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DA" w:rsidRDefault="00DA6CDA" w:rsidP="00DA6CDA">
      <w:pPr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 w:rsidR="0079595B" w:rsidRPr="0079595B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«Экономическое развитие Никольского муниципального округа»</w:t>
      </w:r>
      <w:r w:rsidR="0079595B">
        <w:rPr>
          <w:lang w:eastAsia="ru-RU"/>
        </w:rPr>
        <w:t>.</w:t>
      </w:r>
    </w:p>
    <w:p w:rsidR="0079595B" w:rsidRDefault="0079595B" w:rsidP="00DA6CDA">
      <w:pPr>
        <w:jc w:val="both"/>
        <w:rPr>
          <w:lang w:eastAsia="ru-RU"/>
        </w:rPr>
      </w:pPr>
    </w:p>
    <w:p w:rsidR="0079595B" w:rsidRDefault="0079595B" w:rsidP="00DA6CDA">
      <w:pPr>
        <w:jc w:val="both"/>
        <w:rPr>
          <w:lang w:eastAsia="ru-RU"/>
        </w:rPr>
      </w:pPr>
      <w:proofErr w:type="gramStart"/>
      <w:r w:rsidRPr="0079595B">
        <w:rPr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№38 от 24.10.2023 года и Плана работы Контрольно-счетного комитета  на 2024 год</w:t>
      </w:r>
      <w:proofErr w:type="gramEnd"/>
      <w:r w:rsidRPr="0079595B">
        <w:rPr>
          <w:lang w:eastAsia="ru-RU"/>
        </w:rPr>
        <w:t>, проведена финансово-экономическая экспертиза проекта постановления администрации «Об утверждении муниципальной программы «Экономическое развитие Никольского муниципального округа»</w:t>
      </w:r>
      <w:r>
        <w:rPr>
          <w:lang w:eastAsia="ru-RU"/>
        </w:rPr>
        <w:t>.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09.10.2023 года №708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 xml:space="preserve">Анализ структуры и содержания программы выявил следующее: 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 xml:space="preserve">«Финансовое обеспечение муниципальной программы»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 и внебюджетных средств. Общий объем финансирования программы на 2025-2027 годы составляет 13047,8 тыс. руб. и распределен по годам реализации программы. </w:t>
      </w:r>
    </w:p>
    <w:p w:rsidR="0079595B" w:rsidRDefault="0079595B" w:rsidP="0079595B">
      <w:pPr>
        <w:jc w:val="both"/>
        <w:rPr>
          <w:lang w:eastAsia="ru-RU"/>
        </w:rPr>
      </w:pPr>
      <w:r>
        <w:rPr>
          <w:lang w:eastAsia="ru-RU"/>
        </w:rPr>
        <w:t>По подпрограмме  «Развитие торговли в Никольском муниципальном округе» запланированы средства в объеме 5277,8 тыс. рублей или 40,5% от общего объема муниципальной программы.</w:t>
      </w:r>
      <w:bookmarkStart w:id="0" w:name="_GoBack"/>
      <w:bookmarkEnd w:id="0"/>
    </w:p>
    <w:sectPr w:rsidR="0079595B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0425A"/>
    <w:rsid w:val="000A4FED"/>
    <w:rsid w:val="000B42D6"/>
    <w:rsid w:val="000D7005"/>
    <w:rsid w:val="00127D52"/>
    <w:rsid w:val="00194D37"/>
    <w:rsid w:val="001B6AD7"/>
    <w:rsid w:val="003C388D"/>
    <w:rsid w:val="003C7123"/>
    <w:rsid w:val="00550C5B"/>
    <w:rsid w:val="00571987"/>
    <w:rsid w:val="00596E68"/>
    <w:rsid w:val="00597320"/>
    <w:rsid w:val="0074168F"/>
    <w:rsid w:val="007806A1"/>
    <w:rsid w:val="0079595B"/>
    <w:rsid w:val="007B5D19"/>
    <w:rsid w:val="0080553E"/>
    <w:rsid w:val="00A22271"/>
    <w:rsid w:val="00A903DF"/>
    <w:rsid w:val="00A96AE0"/>
    <w:rsid w:val="00B17618"/>
    <w:rsid w:val="00BD714A"/>
    <w:rsid w:val="00D2473D"/>
    <w:rsid w:val="00D9448C"/>
    <w:rsid w:val="00DA6CDA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2020-05-14T12:27:00Z</dcterms:created>
  <dcterms:modified xsi:type="dcterms:W3CDTF">2025-01-31T13:59:00Z</dcterms:modified>
</cp:coreProperties>
</file>