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90" w:rsidRDefault="00B72C30" w:rsidP="00B72C30">
      <w:pPr>
        <w:rPr>
          <w:rFonts w:ascii="Times New Roman" w:hAnsi="Times New Roman" w:cs="Mangal"/>
          <w:kern w:val="1"/>
          <w:sz w:val="24"/>
          <w:szCs w:val="24"/>
          <w:lang w:eastAsia="zh-CN" w:bidi="hi-IN"/>
        </w:rPr>
      </w:pPr>
      <w:r w:rsidRPr="00B72C30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Проверка 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о </w:t>
      </w:r>
      <w:r w:rsidRPr="00B72C30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нецелевом использовании бюджетных средств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 МО город Никольск</w:t>
      </w:r>
    </w:p>
    <w:p w:rsidR="00B72C30" w:rsidRDefault="00B72C30" w:rsidP="00B72C30">
      <w:pPr>
        <w:widowControl w:val="0"/>
        <w:tabs>
          <w:tab w:val="left" w:pos="6870"/>
        </w:tabs>
        <w:spacing w:after="0" w:line="240" w:lineRule="auto"/>
        <w:jc w:val="both"/>
        <w:rPr>
          <w:rFonts w:ascii="Times New Roman" w:hAnsi="Times New Roman" w:cs="Mangal"/>
          <w:kern w:val="1"/>
          <w:sz w:val="24"/>
          <w:szCs w:val="24"/>
          <w:lang w:eastAsia="zh-CN" w:bidi="hi-IN"/>
        </w:rPr>
      </w:pPr>
      <w:r w:rsidRPr="007B4960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Между администрацией муниципального образования город Никольск и администрацией Никольского муниципального района заключено соглашение от 16.03.2021 года на осуществление дорожной деятельности в отношении автомобильных дорог общего пользования местного значения за счет средств Дорожного фонда Никольского района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в том числе на осуществление совместных действий по организации предоставления иных межбюджетных трансфертов на осуществление дорожной деятельности в отношении автомобильных дорог общего пользования местного значения на ремонт автомобильной дороги на ул. 50-летия Победы в г. Никольске Вологодской области. На ремонт поперечного профиля покрытия ул. 50-летия Победы в городе Никольске Вологодской области разработан локальный сметный расчет, на сметную стоимости которого получено положительное заключение АУ ВО «Управление государственной экспертизы проектной документации и результатов инженерных изысканий по Вологодской области» от 15.07.2021 года №35-1-5-0467-21. Согласно извещения о проведении электронного аукциона </w:t>
      </w:r>
      <w:r w:rsidRPr="00A10055">
        <w:rPr>
          <w:rFonts w:ascii="Times New Roman" w:hAnsi="Times New Roman" w:cs="Mangal"/>
          <w:b/>
          <w:kern w:val="1"/>
          <w:sz w:val="24"/>
          <w:szCs w:val="24"/>
          <w:lang w:eastAsia="zh-CN" w:bidi="hi-IN"/>
        </w:rPr>
        <w:t>№0130300005721000063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по объекту закупки:</w:t>
      </w:r>
      <w:r w:rsidRPr="00966E90">
        <w:t xml:space="preserve"> </w:t>
      </w:r>
      <w:r w:rsidRPr="00966E90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Ремонт поперечного профиля покрытия ул. 50-летия Победы в г. Никольске Вологодской области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, опубликованное на сайте: </w:t>
      </w:r>
      <w:hyperlink r:id="rId6" w:history="1">
        <w:r w:rsidRPr="00313C69">
          <w:rPr>
            <w:rStyle w:val="ab"/>
            <w:rFonts w:ascii="Times New Roman" w:hAnsi="Times New Roman" w:cs="Mangal"/>
            <w:kern w:val="1"/>
            <w:sz w:val="24"/>
            <w:szCs w:val="24"/>
            <w:lang w:eastAsia="zh-CN" w:bidi="hi-IN"/>
          </w:rPr>
          <w:t>https://zakupki.gov.ru</w:t>
        </w:r>
      </w:hyperlink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(официальный сайт госзакупок) 19.07.2021 года.  НМЦ 1933</w:t>
      </w:r>
      <w:r w:rsidRPr="00966E90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930,80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рублей, для ее определения использован проектно – сметный метод, в соответствии с п.4 ч. 1 ст. 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нужд». Согласно протоколу рассмотрения </w:t>
      </w:r>
      <w:r w:rsidRPr="00A10055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единственной заявки, на участие в электронном аукционе от 28.07.2021 №0130300005721000063-1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, аукционная комиссия признала аукцион несостоявшимся в соответствии с ч.16 ст. 66 Федерального зак4она №44-ФЗ, так как подана 1 заявка, аукцион признан несостоявшимся и принято решение заключить контракт с ООО </w:t>
      </w:r>
      <w:r w:rsidRPr="00B847D4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«СеверЛесСтрой»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на основании п.4 ч. 1 ст. 71 Федерального закона №44-ФЗ (контракт заключается с участником аукциона, подавшим единственную заявку на участие в нем) в связи с признанием заявки соответствующей требования Федерального закона №44-ФЗ и документации о закупке. Между администрацией муниципального образования города Никольск и ООО </w:t>
      </w:r>
      <w:r w:rsidRPr="00B847D4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«СеверЛесСтрой»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заключен контракт от 10.08.2021 года реестровый номер </w:t>
      </w:r>
      <w:r w:rsidRPr="00B847D4">
        <w:rPr>
          <w:rFonts w:ascii="Times New Roman" w:hAnsi="Times New Roman" w:cs="Mangal"/>
          <w:b/>
          <w:kern w:val="1"/>
          <w:sz w:val="24"/>
          <w:szCs w:val="24"/>
          <w:lang w:eastAsia="zh-CN" w:bidi="hi-IN"/>
        </w:rPr>
        <w:t>№ 3351400629221000050</w:t>
      </w:r>
      <w:r>
        <w:rPr>
          <w:rFonts w:ascii="Times New Roman" w:hAnsi="Times New Roman" w:cs="Mangal"/>
          <w:b/>
          <w:kern w:val="1"/>
          <w:sz w:val="24"/>
          <w:szCs w:val="24"/>
          <w:lang w:eastAsia="zh-CN" w:bidi="hi-IN"/>
        </w:rPr>
        <w:t xml:space="preserve"> </w:t>
      </w:r>
      <w:r w:rsidRPr="001533B5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на 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р</w:t>
      </w:r>
      <w:r w:rsidRPr="001533B5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емонт поперечного профиля покрытия ул. 50-летия Победы в г. Никольске Вологодской области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, цена контракта </w:t>
      </w:r>
      <w:r w:rsidRPr="001533B5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1 933 930,80 (один миллион девятьсот тридцать три тысячи девятьсот тридцать) рублей 80 копеек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,</w:t>
      </w:r>
      <w:r w:rsidRPr="006B7493">
        <w:t xml:space="preserve"> </w:t>
      </w:r>
      <w:r w:rsidRPr="006B7493">
        <w:rPr>
          <w:rFonts w:ascii="Times New Roman" w:hAnsi="Times New Roman"/>
        </w:rPr>
        <w:t>НДС не</w:t>
      </w:r>
      <w:r>
        <w:t xml:space="preserve"> </w:t>
      </w:r>
      <w:r w:rsidRPr="006B7493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облагается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, </w:t>
      </w:r>
      <w:r w:rsidRPr="006B7493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предприятие находится на упрощенной системе налогообложения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(п.2.2 контракта).</w:t>
      </w:r>
      <w:r w:rsidRPr="006B7493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Согласно локальному сметному расчету по контракту сметная стоимость ремонта объекта составила 1933,9 тыс. рублей, в том числе НДС 322,3 тыс. рублей (п.14.1 контракта). С</w:t>
      </w:r>
      <w:r w:rsidRPr="001533B5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рок выполнения работ: 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с</w:t>
      </w:r>
      <w:r w:rsidRPr="001533B5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даты заключения 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контракта по 30 сентября 2021 года. Работы по ремонту приняты заказчиком по акту о приемке выполненных работ №1 от 30.09.2021 года (входящий администрации МО города Никольска от 06.12.2021 года №5167), акт приемки законченных работ по объекту: «Ремонт поперечного профиля покрытия ул. 50-летия Победы в г. Никольске Вологодской области» подписан 06.12.2021 года</w:t>
      </w:r>
      <w:r w:rsidRPr="00B04E20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.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Согласно акту о приемке выполненных работ (№1 от 30.09.2021) и платежных поручений (от 07.12.2021 года№1138, 29.12.2021 №1244) заказчиком приняты и оплачены в сумме 1653,1 тыс. рублей. По соглашению сторон, между заказчиком и подрядчиком заключено соглашение о расторжении контракта от 24.01.2022 года, прекращены в сумме 280,8 тыс. рублей.</w:t>
      </w:r>
    </w:p>
    <w:p w:rsidR="00B72C30" w:rsidRPr="001533B5" w:rsidRDefault="00B72C30" w:rsidP="00B72C30">
      <w:pPr>
        <w:widowControl w:val="0"/>
        <w:tabs>
          <w:tab w:val="left" w:pos="6870"/>
        </w:tabs>
        <w:spacing w:after="0" w:line="240" w:lineRule="auto"/>
        <w:jc w:val="both"/>
        <w:rPr>
          <w:rFonts w:ascii="Times New Roma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       Установлено, что в акте о приемке выполненных по форме КС-2 от 30.09.2021 года№1 включен «Коэффициент увеличения 20%» на сумму 275,5 тыс. рублей. Согласно объяснительной от В.А. Баданиной, </w:t>
      </w:r>
      <w:r w:rsidRPr="005D3BE6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Заказчиком не проверены должным</w:t>
      </w:r>
      <w:r w:rsidRPr="00C063FD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образом документы о </w:t>
      </w:r>
      <w:r w:rsidRPr="00523851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приемке и приняты к оплате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.  Согласно</w:t>
      </w:r>
      <w:r w:rsidRPr="00A77AD6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ч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.</w:t>
      </w:r>
      <w:r w:rsidRPr="00A77AD6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2 ст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.</w:t>
      </w:r>
      <w:r w:rsidRPr="00A77AD6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34 Закона N 44-ФЗ при заключении контракта указывается, что цена контракта является твердой и определяется на весь срок исполнения контракта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,  </w:t>
      </w:r>
      <w:r w:rsidRPr="00A77AD6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при оплате товаров (работ, услуг), поставляемых </w:t>
      </w:r>
      <w:r w:rsidRPr="00A77AD6">
        <w:rPr>
          <w:rFonts w:ascii="Times New Roman" w:hAnsi="Times New Roman" w:cs="Mangal"/>
          <w:kern w:val="1"/>
          <w:sz w:val="24"/>
          <w:szCs w:val="24"/>
          <w:lang w:eastAsia="zh-CN" w:bidi="hi-IN"/>
        </w:rPr>
        <w:lastRenderedPageBreak/>
        <w:t>(выполняемых, оказываемых) в рамках муниципального контракта, заключенного с победителем электронного аукциона, в том числе являющимся налогоплательщиком, применяющим упрощенную систему налогообложения, уменьшение цены контракта на сумму налога на добавленную стоимость не производится и поставленные товары (выполненные работы, оказанные услуги) оплачиваются по цене, указанной в контракте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. Однако, Заказчиком при исполнении контракта не проверены расчеты по компенсации НДС (коэффициент увеличения 20%). После обнаружения ошибки Заказчиком произведен перерасчет (локальные сметные расчеты), где указана </w:t>
      </w:r>
      <w:r w:rsidRPr="00C063FD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компенсаци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я</w:t>
      </w:r>
      <w:r w:rsidRPr="00C063FD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НДС при УСН сметная стоимость в локальном сметном расчете составила 1646195,43 рублей, в том числе НДС 265907,43 рублей, т.е. превышение оплаты составило 9613,37 рублей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, что является нарушением п.1 ч.</w:t>
      </w:r>
      <w:r w:rsidRPr="00C063FD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1 ст. 94 Федерального закона№44-ФЗ, таким образом, в акте о приемке выполненных работ от 30.09.2021 №1 подрядчиком при отсутствии установленных законом оснований завышена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сумма выполненных работ</w:t>
      </w:r>
      <w:r w:rsidRPr="00C063FD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, а заказчиком принята и оплачена стоимость работ на сумму 9613,37 рублей, что в соответствии со ст. 306.4 "Бюджетного кодекса Российской Фе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дерации" от 31.07.1998 N 145-ФЗ,</w:t>
      </w:r>
      <w:r w:rsidRPr="00C063FD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 являются нецелевым использованием бюджетных. Общий объем денежных средств, использованных не по целевому назначению, составил 9613,37 руб.</w:t>
      </w:r>
      <w:r w:rsidR="00D31E28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Составлен административный протокол.</w:t>
      </w:r>
      <w:bookmarkStart w:id="0" w:name="_GoBack"/>
      <w:bookmarkEnd w:id="0"/>
    </w:p>
    <w:p w:rsidR="00B72C30" w:rsidRDefault="00B72C30" w:rsidP="00B72C30">
      <w:pPr>
        <w:widowControl w:val="0"/>
        <w:tabs>
          <w:tab w:val="left" w:pos="6870"/>
        </w:tabs>
        <w:spacing w:after="0" w:line="240" w:lineRule="auto"/>
        <w:jc w:val="both"/>
        <w:rPr>
          <w:rFonts w:ascii="Times New Roman" w:hAnsi="Times New Roman" w:cs="Mangal"/>
          <w:b/>
          <w:kern w:val="1"/>
          <w:sz w:val="24"/>
          <w:szCs w:val="24"/>
          <w:lang w:eastAsia="zh-CN" w:bidi="hi-IN"/>
        </w:rPr>
      </w:pPr>
    </w:p>
    <w:p w:rsidR="00B72C30" w:rsidRDefault="00B72C30" w:rsidP="00B72C30">
      <w:pPr>
        <w:widowControl w:val="0"/>
        <w:tabs>
          <w:tab w:val="left" w:pos="6870"/>
        </w:tabs>
        <w:spacing w:after="0" w:line="240" w:lineRule="auto"/>
        <w:jc w:val="both"/>
        <w:rPr>
          <w:rFonts w:ascii="Times New Roman" w:hAnsi="Times New Roman" w:cs="Mangal"/>
          <w:kern w:val="1"/>
          <w:sz w:val="24"/>
          <w:szCs w:val="24"/>
          <w:lang w:eastAsia="zh-CN" w:bidi="hi-IN"/>
        </w:rPr>
      </w:pPr>
    </w:p>
    <w:p w:rsidR="00B72C30" w:rsidRPr="00B72C30" w:rsidRDefault="00B72C30" w:rsidP="00B72C30"/>
    <w:sectPr w:rsidR="00B72C30" w:rsidRPr="00B7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98"/>
    <w:rsid w:val="0003675B"/>
    <w:rsid w:val="00096AF0"/>
    <w:rsid w:val="000F1D8F"/>
    <w:rsid w:val="0011050E"/>
    <w:rsid w:val="00123FED"/>
    <w:rsid w:val="00152D60"/>
    <w:rsid w:val="00185B78"/>
    <w:rsid w:val="00186A4E"/>
    <w:rsid w:val="001877B2"/>
    <w:rsid w:val="001B7955"/>
    <w:rsid w:val="001C2D8D"/>
    <w:rsid w:val="001E69C7"/>
    <w:rsid w:val="00205A08"/>
    <w:rsid w:val="00223370"/>
    <w:rsid w:val="00235174"/>
    <w:rsid w:val="002648B7"/>
    <w:rsid w:val="0027565C"/>
    <w:rsid w:val="002943F0"/>
    <w:rsid w:val="00297CC9"/>
    <w:rsid w:val="003075BB"/>
    <w:rsid w:val="00313990"/>
    <w:rsid w:val="003708DF"/>
    <w:rsid w:val="003964E6"/>
    <w:rsid w:val="003C6928"/>
    <w:rsid w:val="004125FB"/>
    <w:rsid w:val="00413D53"/>
    <w:rsid w:val="00475ED8"/>
    <w:rsid w:val="00481E2E"/>
    <w:rsid w:val="00494B64"/>
    <w:rsid w:val="004B12DD"/>
    <w:rsid w:val="004C2058"/>
    <w:rsid w:val="004D3E08"/>
    <w:rsid w:val="005600F8"/>
    <w:rsid w:val="00583349"/>
    <w:rsid w:val="005A0D8D"/>
    <w:rsid w:val="005E51B0"/>
    <w:rsid w:val="00605E96"/>
    <w:rsid w:val="006963A3"/>
    <w:rsid w:val="006B2E6F"/>
    <w:rsid w:val="0075698B"/>
    <w:rsid w:val="008017CA"/>
    <w:rsid w:val="00817624"/>
    <w:rsid w:val="00821603"/>
    <w:rsid w:val="00830835"/>
    <w:rsid w:val="0087285B"/>
    <w:rsid w:val="008B0303"/>
    <w:rsid w:val="008C0DF3"/>
    <w:rsid w:val="008D0345"/>
    <w:rsid w:val="00922E07"/>
    <w:rsid w:val="009816B5"/>
    <w:rsid w:val="009913D8"/>
    <w:rsid w:val="009A02C3"/>
    <w:rsid w:val="009B7798"/>
    <w:rsid w:val="009C447B"/>
    <w:rsid w:val="009D7E08"/>
    <w:rsid w:val="009E05DB"/>
    <w:rsid w:val="009F76AB"/>
    <w:rsid w:val="00A22271"/>
    <w:rsid w:val="00A35133"/>
    <w:rsid w:val="00A43E43"/>
    <w:rsid w:val="00A459B3"/>
    <w:rsid w:val="00A678BE"/>
    <w:rsid w:val="00AB6EEE"/>
    <w:rsid w:val="00AE1244"/>
    <w:rsid w:val="00B02FCB"/>
    <w:rsid w:val="00B14BE5"/>
    <w:rsid w:val="00B36974"/>
    <w:rsid w:val="00B64377"/>
    <w:rsid w:val="00B72C30"/>
    <w:rsid w:val="00B81059"/>
    <w:rsid w:val="00C41942"/>
    <w:rsid w:val="00C821E7"/>
    <w:rsid w:val="00CF2179"/>
    <w:rsid w:val="00D31E28"/>
    <w:rsid w:val="00D333F6"/>
    <w:rsid w:val="00D54D7B"/>
    <w:rsid w:val="00D815E8"/>
    <w:rsid w:val="00DA06F7"/>
    <w:rsid w:val="00DC5E45"/>
    <w:rsid w:val="00DC630F"/>
    <w:rsid w:val="00DE3EE0"/>
    <w:rsid w:val="00E133EC"/>
    <w:rsid w:val="00E60266"/>
    <w:rsid w:val="00E905BF"/>
    <w:rsid w:val="00EC7C39"/>
    <w:rsid w:val="00ED0CFE"/>
    <w:rsid w:val="00EE0EF5"/>
    <w:rsid w:val="00F41335"/>
    <w:rsid w:val="00F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08D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08DF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E6F"/>
    <w:rPr>
      <w:rFonts w:ascii="Segoe UI" w:eastAsia="SimSun" w:hAnsi="Segoe UI" w:cs="Segoe UI"/>
      <w:color w:val="00000A"/>
      <w:sz w:val="18"/>
      <w:szCs w:val="18"/>
    </w:rPr>
  </w:style>
  <w:style w:type="character" w:customStyle="1" w:styleId="a6">
    <w:name w:val="Основной текст Знак"/>
    <w:basedOn w:val="a0"/>
    <w:link w:val="a7"/>
    <w:uiPriority w:val="99"/>
    <w:rsid w:val="00CF2179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Body Text"/>
    <w:basedOn w:val="a"/>
    <w:link w:val="a6"/>
    <w:uiPriority w:val="99"/>
    <w:unhideWhenUsed/>
    <w:rsid w:val="00CF2179"/>
    <w:pPr>
      <w:tabs>
        <w:tab w:val="clear" w:pos="708"/>
      </w:tabs>
      <w:suppressAutoHyphens w:val="0"/>
      <w:spacing w:after="120" w:line="240" w:lineRule="auto"/>
    </w:pPr>
    <w:rPr>
      <w:rFonts w:ascii="Times New Roman" w:eastAsia="Calibri" w:hAnsi="Times New Roman" w:cs="Times New Roman"/>
      <w:color w:val="auto"/>
      <w:sz w:val="24"/>
      <w:szCs w:val="24"/>
      <w:lang w:val="x-none" w:eastAsia="ru-RU"/>
    </w:rPr>
  </w:style>
  <w:style w:type="character" w:customStyle="1" w:styleId="1">
    <w:name w:val="Основной текст Знак1"/>
    <w:basedOn w:val="a0"/>
    <w:uiPriority w:val="99"/>
    <w:semiHidden/>
    <w:rsid w:val="00CF2179"/>
    <w:rPr>
      <w:rFonts w:ascii="Calibri" w:eastAsia="SimSun" w:hAnsi="Calibri" w:cs="Calibri"/>
      <w:color w:val="00000A"/>
    </w:rPr>
  </w:style>
  <w:style w:type="character" w:customStyle="1" w:styleId="a8">
    <w:name w:val="Акты Знак"/>
    <w:basedOn w:val="a0"/>
    <w:link w:val="a9"/>
    <w:locked/>
    <w:rsid w:val="00CF2179"/>
    <w:rPr>
      <w:sz w:val="28"/>
      <w:szCs w:val="28"/>
    </w:rPr>
  </w:style>
  <w:style w:type="paragraph" w:customStyle="1" w:styleId="a9">
    <w:name w:val="Акты"/>
    <w:basedOn w:val="a"/>
    <w:link w:val="a8"/>
    <w:rsid w:val="00CF2179"/>
    <w:pPr>
      <w:tabs>
        <w:tab w:val="clear" w:pos="708"/>
      </w:tabs>
      <w:suppressAutoHyphens w:val="0"/>
      <w:jc w:val="both"/>
    </w:pPr>
    <w:rPr>
      <w:rFonts w:asciiTheme="minorHAnsi" w:eastAsiaTheme="minorHAnsi" w:hAnsiTheme="minorHAnsi" w:cstheme="minorBidi"/>
      <w:color w:val="auto"/>
      <w:sz w:val="28"/>
      <w:szCs w:val="28"/>
    </w:rPr>
  </w:style>
  <w:style w:type="paragraph" w:customStyle="1" w:styleId="aa">
    <w:name w:val="акты"/>
    <w:basedOn w:val="a3"/>
    <w:uiPriority w:val="99"/>
    <w:rsid w:val="00CF2179"/>
    <w:pPr>
      <w:shd w:val="clear" w:color="auto" w:fill="FFFFFF"/>
      <w:tabs>
        <w:tab w:val="clear" w:pos="708"/>
      </w:tabs>
      <w:suppressAutoHyphens w:val="0"/>
      <w:spacing w:before="0" w:after="150" w:line="240" w:lineRule="auto"/>
      <w:jc w:val="both"/>
    </w:pPr>
    <w:rPr>
      <w:color w:val="000000"/>
      <w:sz w:val="26"/>
      <w:szCs w:val="26"/>
    </w:rPr>
  </w:style>
  <w:style w:type="character" w:styleId="ab">
    <w:name w:val="Hyperlink"/>
    <w:basedOn w:val="a0"/>
    <w:uiPriority w:val="99"/>
    <w:unhideWhenUsed/>
    <w:rsid w:val="00B72C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08D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08DF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E6F"/>
    <w:rPr>
      <w:rFonts w:ascii="Segoe UI" w:eastAsia="SimSun" w:hAnsi="Segoe UI" w:cs="Segoe UI"/>
      <w:color w:val="00000A"/>
      <w:sz w:val="18"/>
      <w:szCs w:val="18"/>
    </w:rPr>
  </w:style>
  <w:style w:type="character" w:customStyle="1" w:styleId="a6">
    <w:name w:val="Основной текст Знак"/>
    <w:basedOn w:val="a0"/>
    <w:link w:val="a7"/>
    <w:uiPriority w:val="99"/>
    <w:rsid w:val="00CF2179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Body Text"/>
    <w:basedOn w:val="a"/>
    <w:link w:val="a6"/>
    <w:uiPriority w:val="99"/>
    <w:unhideWhenUsed/>
    <w:rsid w:val="00CF2179"/>
    <w:pPr>
      <w:tabs>
        <w:tab w:val="clear" w:pos="708"/>
      </w:tabs>
      <w:suppressAutoHyphens w:val="0"/>
      <w:spacing w:after="120" w:line="240" w:lineRule="auto"/>
    </w:pPr>
    <w:rPr>
      <w:rFonts w:ascii="Times New Roman" w:eastAsia="Calibri" w:hAnsi="Times New Roman" w:cs="Times New Roman"/>
      <w:color w:val="auto"/>
      <w:sz w:val="24"/>
      <w:szCs w:val="24"/>
      <w:lang w:val="x-none" w:eastAsia="ru-RU"/>
    </w:rPr>
  </w:style>
  <w:style w:type="character" w:customStyle="1" w:styleId="1">
    <w:name w:val="Основной текст Знак1"/>
    <w:basedOn w:val="a0"/>
    <w:uiPriority w:val="99"/>
    <w:semiHidden/>
    <w:rsid w:val="00CF2179"/>
    <w:rPr>
      <w:rFonts w:ascii="Calibri" w:eastAsia="SimSun" w:hAnsi="Calibri" w:cs="Calibri"/>
      <w:color w:val="00000A"/>
    </w:rPr>
  </w:style>
  <w:style w:type="character" w:customStyle="1" w:styleId="a8">
    <w:name w:val="Акты Знак"/>
    <w:basedOn w:val="a0"/>
    <w:link w:val="a9"/>
    <w:locked/>
    <w:rsid w:val="00CF2179"/>
    <w:rPr>
      <w:sz w:val="28"/>
      <w:szCs w:val="28"/>
    </w:rPr>
  </w:style>
  <w:style w:type="paragraph" w:customStyle="1" w:styleId="a9">
    <w:name w:val="Акты"/>
    <w:basedOn w:val="a"/>
    <w:link w:val="a8"/>
    <w:rsid w:val="00CF2179"/>
    <w:pPr>
      <w:tabs>
        <w:tab w:val="clear" w:pos="708"/>
      </w:tabs>
      <w:suppressAutoHyphens w:val="0"/>
      <w:jc w:val="both"/>
    </w:pPr>
    <w:rPr>
      <w:rFonts w:asciiTheme="minorHAnsi" w:eastAsiaTheme="minorHAnsi" w:hAnsiTheme="minorHAnsi" w:cstheme="minorBidi"/>
      <w:color w:val="auto"/>
      <w:sz w:val="28"/>
      <w:szCs w:val="28"/>
    </w:rPr>
  </w:style>
  <w:style w:type="paragraph" w:customStyle="1" w:styleId="aa">
    <w:name w:val="акты"/>
    <w:basedOn w:val="a3"/>
    <w:uiPriority w:val="99"/>
    <w:rsid w:val="00CF2179"/>
    <w:pPr>
      <w:shd w:val="clear" w:color="auto" w:fill="FFFFFF"/>
      <w:tabs>
        <w:tab w:val="clear" w:pos="708"/>
      </w:tabs>
      <w:suppressAutoHyphens w:val="0"/>
      <w:spacing w:before="0" w:after="150" w:line="240" w:lineRule="auto"/>
      <w:jc w:val="both"/>
    </w:pPr>
    <w:rPr>
      <w:color w:val="000000"/>
      <w:sz w:val="26"/>
      <w:szCs w:val="26"/>
    </w:rPr>
  </w:style>
  <w:style w:type="character" w:styleId="ab">
    <w:name w:val="Hyperlink"/>
    <w:basedOn w:val="a0"/>
    <w:uiPriority w:val="99"/>
    <w:unhideWhenUsed/>
    <w:rsid w:val="00B72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6D574-E54C-4406-81FA-0AC7BACA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2023-12-08T11:03:00Z</cp:lastPrinted>
  <dcterms:created xsi:type="dcterms:W3CDTF">2023-12-11T12:43:00Z</dcterms:created>
  <dcterms:modified xsi:type="dcterms:W3CDTF">2023-12-26T07:22:00Z</dcterms:modified>
</cp:coreProperties>
</file>