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F0" w:rsidRPr="00EB2363" w:rsidRDefault="00E377F0" w:rsidP="00E377F0">
      <w:pPr>
        <w:spacing w:before="28" w:after="28" w:line="100" w:lineRule="atLeast"/>
        <w:jc w:val="right"/>
        <w:rPr>
          <w:rFonts w:ascii="Times New Roman" w:eastAsia="Times New Roman" w:hAnsi="Times New Roman" w:cs="Times New Roman"/>
          <w:bCs/>
          <w:color w:val="000000" w:themeColor="text1"/>
          <w:sz w:val="24"/>
          <w:szCs w:val="24"/>
          <w:lang w:eastAsia="ru-RU"/>
        </w:rPr>
      </w:pPr>
      <w:r w:rsidRPr="00EB2363">
        <w:rPr>
          <w:rFonts w:ascii="Times New Roman" w:eastAsia="Times New Roman" w:hAnsi="Times New Roman" w:cs="Times New Roman"/>
          <w:bCs/>
          <w:color w:val="000000" w:themeColor="text1"/>
          <w:sz w:val="24"/>
          <w:szCs w:val="24"/>
          <w:lang w:eastAsia="ru-RU"/>
        </w:rPr>
        <w:t>Утвержден распоряжением председателя</w:t>
      </w:r>
    </w:p>
    <w:p w:rsidR="00EB2363" w:rsidRPr="00EB2363" w:rsidRDefault="00E377F0" w:rsidP="00EB2363">
      <w:pPr>
        <w:spacing w:before="28" w:after="28" w:line="100" w:lineRule="atLeast"/>
        <w:jc w:val="right"/>
        <w:rPr>
          <w:rFonts w:ascii="Times New Roman" w:eastAsia="Times New Roman" w:hAnsi="Times New Roman" w:cs="Times New Roman"/>
          <w:bCs/>
          <w:color w:val="000000" w:themeColor="text1"/>
          <w:sz w:val="24"/>
          <w:szCs w:val="24"/>
          <w:lang w:eastAsia="ru-RU"/>
        </w:rPr>
      </w:pPr>
      <w:r w:rsidRPr="00EB2363">
        <w:rPr>
          <w:rFonts w:ascii="Times New Roman" w:eastAsia="Times New Roman" w:hAnsi="Times New Roman" w:cs="Times New Roman"/>
          <w:bCs/>
          <w:color w:val="000000" w:themeColor="text1"/>
          <w:sz w:val="24"/>
          <w:szCs w:val="24"/>
          <w:lang w:eastAsia="ru-RU"/>
        </w:rPr>
        <w:t xml:space="preserve">Контрольно – счетного комитета </w:t>
      </w:r>
    </w:p>
    <w:p w:rsidR="00E377F0" w:rsidRPr="00EB2363" w:rsidRDefault="00E377F0" w:rsidP="00E377F0">
      <w:pPr>
        <w:spacing w:before="28" w:after="28" w:line="100" w:lineRule="atLeast"/>
        <w:jc w:val="right"/>
        <w:rPr>
          <w:rFonts w:ascii="Times New Roman" w:eastAsia="Times New Roman" w:hAnsi="Times New Roman" w:cs="Times New Roman"/>
          <w:bCs/>
          <w:color w:val="000000" w:themeColor="text1"/>
          <w:sz w:val="24"/>
          <w:szCs w:val="24"/>
          <w:lang w:eastAsia="ru-RU"/>
        </w:rPr>
      </w:pPr>
      <w:r w:rsidRPr="00EB2363">
        <w:rPr>
          <w:rFonts w:ascii="Times New Roman" w:eastAsia="Times New Roman" w:hAnsi="Times New Roman" w:cs="Times New Roman"/>
          <w:bCs/>
          <w:color w:val="000000" w:themeColor="text1"/>
          <w:sz w:val="24"/>
          <w:szCs w:val="24"/>
          <w:lang w:eastAsia="ru-RU"/>
        </w:rPr>
        <w:t xml:space="preserve">Никольского муниципального </w:t>
      </w:r>
      <w:r w:rsidR="009E3C22">
        <w:rPr>
          <w:rFonts w:ascii="Times New Roman" w:eastAsia="Times New Roman" w:hAnsi="Times New Roman" w:cs="Times New Roman"/>
          <w:bCs/>
          <w:color w:val="000000" w:themeColor="text1"/>
          <w:sz w:val="24"/>
          <w:szCs w:val="24"/>
          <w:lang w:eastAsia="ru-RU"/>
        </w:rPr>
        <w:t>округа</w:t>
      </w:r>
    </w:p>
    <w:p w:rsidR="00E377F0" w:rsidRPr="005419AB" w:rsidRDefault="00EB2363" w:rsidP="00E377F0">
      <w:pPr>
        <w:spacing w:before="28" w:after="28" w:line="100" w:lineRule="atLeast"/>
        <w:jc w:val="right"/>
        <w:rPr>
          <w:rFonts w:ascii="Times New Roman" w:eastAsia="Times New Roman" w:hAnsi="Times New Roman" w:cs="Times New Roman"/>
          <w:bCs/>
          <w:color w:val="auto"/>
          <w:sz w:val="24"/>
          <w:szCs w:val="24"/>
          <w:lang w:eastAsia="ru-RU"/>
        </w:rPr>
      </w:pPr>
      <w:r w:rsidRPr="005419AB">
        <w:rPr>
          <w:rFonts w:ascii="Times New Roman" w:eastAsia="Times New Roman" w:hAnsi="Times New Roman" w:cs="Times New Roman"/>
          <w:bCs/>
          <w:color w:val="auto"/>
          <w:sz w:val="24"/>
          <w:szCs w:val="24"/>
          <w:lang w:eastAsia="ru-RU"/>
        </w:rPr>
        <w:t xml:space="preserve">От </w:t>
      </w:r>
      <w:r w:rsidR="005419AB">
        <w:rPr>
          <w:rFonts w:ascii="Times New Roman" w:eastAsia="Times New Roman" w:hAnsi="Times New Roman" w:cs="Times New Roman"/>
          <w:bCs/>
          <w:color w:val="auto"/>
          <w:sz w:val="24"/>
          <w:szCs w:val="24"/>
          <w:lang w:eastAsia="ru-RU"/>
        </w:rPr>
        <w:t>29</w:t>
      </w:r>
      <w:r w:rsidRPr="005419AB">
        <w:rPr>
          <w:rFonts w:ascii="Times New Roman" w:eastAsia="Times New Roman" w:hAnsi="Times New Roman" w:cs="Times New Roman"/>
          <w:bCs/>
          <w:color w:val="auto"/>
          <w:sz w:val="24"/>
          <w:szCs w:val="24"/>
          <w:lang w:eastAsia="ru-RU"/>
        </w:rPr>
        <w:t>.1</w:t>
      </w:r>
      <w:r w:rsidR="005419AB">
        <w:rPr>
          <w:rFonts w:ascii="Times New Roman" w:eastAsia="Times New Roman" w:hAnsi="Times New Roman" w:cs="Times New Roman"/>
          <w:bCs/>
          <w:color w:val="auto"/>
          <w:sz w:val="24"/>
          <w:szCs w:val="24"/>
          <w:lang w:eastAsia="ru-RU"/>
        </w:rPr>
        <w:t>2</w:t>
      </w:r>
      <w:r w:rsidR="000F3BB4">
        <w:rPr>
          <w:rFonts w:ascii="Times New Roman" w:eastAsia="Times New Roman" w:hAnsi="Times New Roman" w:cs="Times New Roman"/>
          <w:bCs/>
          <w:color w:val="auto"/>
          <w:sz w:val="24"/>
          <w:szCs w:val="24"/>
          <w:lang w:eastAsia="ru-RU"/>
        </w:rPr>
        <w:t>.20</w:t>
      </w:r>
      <w:bookmarkStart w:id="0" w:name="_GoBack"/>
      <w:bookmarkEnd w:id="0"/>
      <w:r w:rsidRPr="005419AB">
        <w:rPr>
          <w:rFonts w:ascii="Times New Roman" w:eastAsia="Times New Roman" w:hAnsi="Times New Roman" w:cs="Times New Roman"/>
          <w:bCs/>
          <w:color w:val="auto"/>
          <w:sz w:val="24"/>
          <w:szCs w:val="24"/>
          <w:lang w:eastAsia="ru-RU"/>
        </w:rPr>
        <w:t>2</w:t>
      </w:r>
      <w:r w:rsidR="005419AB">
        <w:rPr>
          <w:rFonts w:ascii="Times New Roman" w:eastAsia="Times New Roman" w:hAnsi="Times New Roman" w:cs="Times New Roman"/>
          <w:bCs/>
          <w:color w:val="auto"/>
          <w:sz w:val="24"/>
          <w:szCs w:val="24"/>
          <w:lang w:eastAsia="ru-RU"/>
        </w:rPr>
        <w:t>3</w:t>
      </w:r>
      <w:r w:rsidR="00E377F0" w:rsidRPr="005419AB">
        <w:rPr>
          <w:rFonts w:ascii="Times New Roman" w:eastAsia="Times New Roman" w:hAnsi="Times New Roman" w:cs="Times New Roman"/>
          <w:bCs/>
          <w:color w:val="auto"/>
          <w:sz w:val="24"/>
          <w:szCs w:val="24"/>
          <w:lang w:eastAsia="ru-RU"/>
        </w:rPr>
        <w:t xml:space="preserve"> года № </w:t>
      </w:r>
      <w:r w:rsidR="005419AB">
        <w:rPr>
          <w:rFonts w:ascii="Times New Roman" w:eastAsia="Times New Roman" w:hAnsi="Times New Roman" w:cs="Times New Roman"/>
          <w:bCs/>
          <w:color w:val="auto"/>
          <w:sz w:val="24"/>
          <w:szCs w:val="24"/>
          <w:lang w:eastAsia="ru-RU"/>
        </w:rPr>
        <w:t>27</w:t>
      </w:r>
    </w:p>
    <w:p w:rsidR="007910FB" w:rsidRPr="00EB2363" w:rsidRDefault="0060472A" w:rsidP="00F61524">
      <w:pPr>
        <w:spacing w:before="28" w:after="28" w:line="100" w:lineRule="atLeast"/>
        <w:jc w:val="center"/>
        <w:rPr>
          <w:color w:val="000000" w:themeColor="text1"/>
          <w:sz w:val="24"/>
          <w:szCs w:val="24"/>
        </w:rPr>
      </w:pPr>
      <w:r w:rsidRPr="00EB2363">
        <w:rPr>
          <w:rFonts w:ascii="Times New Roman" w:eastAsia="Times New Roman" w:hAnsi="Times New Roman" w:cs="Times New Roman"/>
          <w:b/>
          <w:bCs/>
          <w:color w:val="000000" w:themeColor="text1"/>
          <w:sz w:val="24"/>
          <w:szCs w:val="24"/>
          <w:lang w:eastAsia="ru-RU"/>
        </w:rPr>
        <w:t xml:space="preserve">Стандарт </w:t>
      </w:r>
      <w:r w:rsidRPr="00EB2363">
        <w:rPr>
          <w:rFonts w:ascii="Times New Roman" w:eastAsia="Times New Roman" w:hAnsi="Times New Roman" w:cs="Times New Roman"/>
          <w:b/>
          <w:bCs/>
          <w:color w:val="000000" w:themeColor="text1"/>
          <w:sz w:val="24"/>
          <w:szCs w:val="24"/>
          <w:lang w:eastAsia="ru-RU"/>
        </w:rPr>
        <w:br/>
      </w:r>
      <w:r w:rsidRPr="00EB2363">
        <w:rPr>
          <w:rFonts w:ascii="Times New Roman" w:eastAsia="Times New Roman" w:hAnsi="Times New Roman" w:cs="Times New Roman"/>
          <w:color w:val="000000" w:themeColor="text1"/>
          <w:sz w:val="24"/>
          <w:szCs w:val="24"/>
          <w:lang w:eastAsia="ru-RU"/>
        </w:rPr>
        <w:t>внешнего муниципального финансового контроля Контрольно-</w:t>
      </w:r>
      <w:r w:rsidR="00F61524" w:rsidRPr="00EB2363">
        <w:rPr>
          <w:rFonts w:ascii="Times New Roman" w:eastAsia="Times New Roman" w:hAnsi="Times New Roman" w:cs="Times New Roman"/>
          <w:color w:val="000000" w:themeColor="text1"/>
          <w:sz w:val="24"/>
          <w:szCs w:val="24"/>
          <w:lang w:eastAsia="ru-RU"/>
        </w:rPr>
        <w:t>счетного комитета</w:t>
      </w:r>
      <w:r w:rsidRPr="00EB2363">
        <w:rPr>
          <w:rFonts w:ascii="Times New Roman" w:eastAsia="Times New Roman" w:hAnsi="Times New Roman" w:cs="Times New Roman"/>
          <w:color w:val="000000" w:themeColor="text1"/>
          <w:sz w:val="24"/>
          <w:szCs w:val="24"/>
          <w:lang w:eastAsia="ru-RU"/>
        </w:rPr>
        <w:t xml:space="preserve"> Никольского муниципального </w:t>
      </w:r>
      <w:r w:rsidR="009E3C22">
        <w:rPr>
          <w:rFonts w:ascii="Times New Roman" w:eastAsia="Times New Roman" w:hAnsi="Times New Roman" w:cs="Times New Roman"/>
          <w:color w:val="000000" w:themeColor="text1"/>
          <w:sz w:val="24"/>
          <w:szCs w:val="24"/>
          <w:lang w:eastAsia="ru-RU"/>
        </w:rPr>
        <w:t>округа</w:t>
      </w:r>
    </w:p>
    <w:p w:rsidR="007910FB" w:rsidRPr="00EB2363" w:rsidRDefault="0060472A" w:rsidP="00F61524">
      <w:pPr>
        <w:spacing w:before="28" w:after="28" w:line="100" w:lineRule="atLeast"/>
        <w:jc w:val="center"/>
        <w:rPr>
          <w:color w:val="000000" w:themeColor="text1"/>
          <w:sz w:val="24"/>
          <w:szCs w:val="24"/>
        </w:rPr>
      </w:pPr>
      <w:r w:rsidRPr="00EB2363">
        <w:rPr>
          <w:rFonts w:ascii="Times New Roman" w:eastAsia="Times New Roman" w:hAnsi="Times New Roman" w:cs="Times New Roman"/>
          <w:b/>
          <w:bCs/>
          <w:color w:val="000000" w:themeColor="text1"/>
          <w:sz w:val="24"/>
          <w:szCs w:val="24"/>
          <w:lang w:eastAsia="ru-RU"/>
        </w:rPr>
        <w:t>«Общие правила проведения контрольного мероприятия»</w:t>
      </w:r>
      <w:r w:rsidR="00C0386B" w:rsidRPr="00EB2363">
        <w:rPr>
          <w:rFonts w:ascii="Times New Roman" w:eastAsia="Times New Roman" w:hAnsi="Times New Roman" w:cs="Times New Roman"/>
          <w:b/>
          <w:bCs/>
          <w:color w:val="000000" w:themeColor="text1"/>
          <w:sz w:val="24"/>
          <w:szCs w:val="24"/>
          <w:lang w:eastAsia="ru-RU"/>
        </w:rPr>
        <w:t>.</w:t>
      </w:r>
    </w:p>
    <w:p w:rsidR="007910FB" w:rsidRPr="00EB2363" w:rsidRDefault="007910FB">
      <w:pPr>
        <w:spacing w:before="28" w:after="28" w:line="100" w:lineRule="atLeast"/>
        <w:jc w:val="center"/>
        <w:rPr>
          <w:color w:val="000000" w:themeColor="text1"/>
        </w:rPr>
      </w:pPr>
    </w:p>
    <w:p w:rsidR="007910FB" w:rsidRPr="00EB2363" w:rsidRDefault="0060472A" w:rsidP="00F61524">
      <w:pPr>
        <w:tabs>
          <w:tab w:val="left" w:pos="555"/>
        </w:tabs>
        <w:spacing w:before="28" w:after="0" w:line="100" w:lineRule="atLeast"/>
        <w:ind w:firstLine="375"/>
        <w:jc w:val="both"/>
        <w:rPr>
          <w:color w:val="000000" w:themeColor="text1"/>
          <w:sz w:val="24"/>
          <w:szCs w:val="24"/>
        </w:rPr>
      </w:pPr>
      <w:r w:rsidRPr="00EB2363">
        <w:rPr>
          <w:rFonts w:ascii="Times New Roman" w:eastAsia="Times New Roman" w:hAnsi="Times New Roman" w:cs="Times New Roman"/>
          <w:b/>
          <w:bCs/>
          <w:color w:val="000000" w:themeColor="text1"/>
          <w:sz w:val="24"/>
          <w:szCs w:val="24"/>
          <w:lang w:eastAsia="ru-RU"/>
        </w:rPr>
        <w:t>1.  Общие положения</w:t>
      </w:r>
    </w:p>
    <w:p w:rsidR="007910FB" w:rsidRPr="00EB2363" w:rsidRDefault="0060472A" w:rsidP="00F61524">
      <w:pPr>
        <w:spacing w:before="28" w:after="0" w:line="100" w:lineRule="atLeast"/>
        <w:ind w:firstLine="375"/>
        <w:jc w:val="both"/>
        <w:rPr>
          <w:color w:val="000000" w:themeColor="text1"/>
          <w:sz w:val="24"/>
          <w:szCs w:val="24"/>
        </w:rPr>
      </w:pPr>
      <w:r w:rsidRPr="00EB2363">
        <w:rPr>
          <w:rFonts w:ascii="Times New Roman" w:eastAsia="Times New Roman" w:hAnsi="Times New Roman" w:cs="Times New Roman"/>
          <w:color w:val="000000" w:themeColor="text1"/>
          <w:sz w:val="24"/>
          <w:szCs w:val="24"/>
          <w:lang w:eastAsia="ru-RU"/>
        </w:rPr>
        <w:t>1.1. Стандарт внешнего муниципального  финансового контроля Контрольно-</w:t>
      </w:r>
      <w:r w:rsidR="00F61524" w:rsidRPr="00EB2363">
        <w:rPr>
          <w:rFonts w:ascii="Times New Roman" w:eastAsia="Times New Roman" w:hAnsi="Times New Roman" w:cs="Times New Roman"/>
          <w:color w:val="000000" w:themeColor="text1"/>
          <w:sz w:val="24"/>
          <w:szCs w:val="24"/>
          <w:lang w:eastAsia="ru-RU"/>
        </w:rPr>
        <w:t>счетного комитета</w:t>
      </w:r>
      <w:r w:rsidRPr="00EB2363">
        <w:rPr>
          <w:rFonts w:ascii="Times New Roman" w:eastAsia="Times New Roman" w:hAnsi="Times New Roman" w:cs="Times New Roman"/>
          <w:color w:val="000000" w:themeColor="text1"/>
          <w:sz w:val="24"/>
          <w:szCs w:val="24"/>
          <w:lang w:eastAsia="ru-RU"/>
        </w:rPr>
        <w:t xml:space="preserve"> Никольского муниципального </w:t>
      </w:r>
      <w:r w:rsidR="009E3C22">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 xml:space="preserve"> «Общие правила проведения контрольного мероприятия» (далее – Стандарт) разработан в соответствии со статьей 11 </w:t>
      </w:r>
      <w:hyperlink r:id="rId6">
        <w:r w:rsidRPr="00EB2363">
          <w:rPr>
            <w:rStyle w:val="-"/>
            <w:rFonts w:ascii="Times New Roman" w:eastAsia="Times New Roman" w:hAnsi="Times New Roman" w:cs="Times New Roman"/>
            <w:color w:val="000000" w:themeColor="text1"/>
            <w:sz w:val="24"/>
            <w:szCs w:val="24"/>
            <w:u w:val="none"/>
            <w:lang w:eastAsia="ru-RU"/>
          </w:rPr>
          <w:t>Федерального закона от 7 февраля 2011 года №6-ФЗ</w:t>
        </w:r>
      </w:hyperlink>
      <w:r w:rsidR="009E3C22">
        <w:rPr>
          <w:rStyle w:val="-"/>
          <w:rFonts w:ascii="Times New Roman" w:eastAsia="Times New Roman" w:hAnsi="Times New Roman" w:cs="Times New Roman"/>
          <w:color w:val="000000" w:themeColor="text1"/>
          <w:sz w:val="24"/>
          <w:szCs w:val="24"/>
          <w:u w:val="none"/>
          <w:lang w:eastAsia="ru-RU"/>
        </w:rPr>
        <w:t xml:space="preserve"> </w:t>
      </w:r>
      <w:r w:rsidR="009E3C22" w:rsidRPr="009E3C22">
        <w:rPr>
          <w:rFonts w:ascii="Times New Roman" w:eastAsia="Times New Roman" w:hAnsi="Times New Roman" w:cs="Times New Roman"/>
          <w:color w:val="auto"/>
          <w:sz w:val="24"/>
          <w:szCs w:val="24"/>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EB2363">
        <w:rPr>
          <w:rFonts w:ascii="Times New Roman" w:eastAsia="Times New Roman" w:hAnsi="Times New Roman" w:cs="Times New Roman"/>
          <w:color w:val="000000" w:themeColor="text1"/>
          <w:sz w:val="24"/>
          <w:szCs w:val="24"/>
          <w:lang w:eastAsia="ru-RU"/>
        </w:rPr>
        <w:t>,  статьей 8</w:t>
      </w:r>
      <w:r w:rsidRPr="00EB2363">
        <w:rPr>
          <w:rFonts w:ascii="Times New Roman" w:eastAsia="Times New Roman" w:hAnsi="Times New Roman" w:cs="Times New Roman"/>
          <w:color w:val="000000" w:themeColor="text1"/>
          <w:sz w:val="24"/>
          <w:szCs w:val="24"/>
          <w:lang w:eastAsia="ru-RU"/>
        </w:rPr>
        <w:t xml:space="preserve"> положения о контрольно</w:t>
      </w:r>
      <w:r w:rsidR="00767F09" w:rsidRPr="00EB2363">
        <w:rPr>
          <w:rFonts w:ascii="Times New Roman" w:eastAsia="Times New Roman" w:hAnsi="Times New Roman" w:cs="Times New Roman"/>
          <w:color w:val="000000" w:themeColor="text1"/>
          <w:sz w:val="24"/>
          <w:szCs w:val="24"/>
          <w:lang w:eastAsia="ru-RU"/>
        </w:rPr>
        <w:t xml:space="preserve"> </w:t>
      </w:r>
      <w:r w:rsidRPr="00EB2363">
        <w:rPr>
          <w:rFonts w:ascii="Times New Roman" w:eastAsia="Times New Roman" w:hAnsi="Times New Roman" w:cs="Times New Roman"/>
          <w:color w:val="000000" w:themeColor="text1"/>
          <w:sz w:val="24"/>
          <w:szCs w:val="24"/>
          <w:lang w:eastAsia="ru-RU"/>
        </w:rPr>
        <w:t xml:space="preserve">- </w:t>
      </w:r>
      <w:r w:rsidR="00F61524" w:rsidRPr="00EB2363">
        <w:rPr>
          <w:rFonts w:ascii="Times New Roman" w:eastAsia="Times New Roman" w:hAnsi="Times New Roman" w:cs="Times New Roman"/>
          <w:color w:val="000000" w:themeColor="text1"/>
          <w:sz w:val="24"/>
          <w:szCs w:val="24"/>
          <w:lang w:eastAsia="ru-RU"/>
        </w:rPr>
        <w:t>счетном комитете</w:t>
      </w:r>
      <w:r w:rsidRPr="00EB2363">
        <w:rPr>
          <w:rFonts w:ascii="Times New Roman" w:eastAsia="Times New Roman" w:hAnsi="Times New Roman" w:cs="Times New Roman"/>
          <w:color w:val="000000" w:themeColor="text1"/>
          <w:sz w:val="24"/>
          <w:szCs w:val="24"/>
          <w:lang w:eastAsia="ru-RU"/>
        </w:rPr>
        <w:t xml:space="preserve"> Никольского муниципального </w:t>
      </w:r>
      <w:r w:rsidR="009E3C22">
        <w:rPr>
          <w:rFonts w:ascii="Times New Roman" w:eastAsia="Times New Roman" w:hAnsi="Times New Roman" w:cs="Times New Roman"/>
          <w:color w:val="000000" w:themeColor="text1"/>
          <w:sz w:val="24"/>
          <w:szCs w:val="24"/>
          <w:lang w:eastAsia="ru-RU"/>
        </w:rPr>
        <w:t xml:space="preserve">округа </w:t>
      </w:r>
      <w:r w:rsidRPr="00EB2363">
        <w:rPr>
          <w:rFonts w:ascii="Times New Roman" w:eastAsia="Times New Roman" w:hAnsi="Times New Roman" w:cs="Times New Roman"/>
          <w:color w:val="000000" w:themeColor="text1"/>
          <w:sz w:val="24"/>
          <w:szCs w:val="24"/>
          <w:lang w:eastAsia="ru-RU"/>
        </w:rPr>
        <w:t xml:space="preserve">(утверждено решением Представительного Собрания Никольского муниципального </w:t>
      </w:r>
      <w:r w:rsidR="009E3C22">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 xml:space="preserve"> от </w:t>
      </w:r>
      <w:r w:rsidR="00EB2363">
        <w:rPr>
          <w:rFonts w:ascii="Times New Roman" w:eastAsia="Times New Roman" w:hAnsi="Times New Roman" w:cs="Times New Roman"/>
          <w:color w:val="000000" w:themeColor="text1"/>
          <w:sz w:val="24"/>
          <w:szCs w:val="24"/>
          <w:lang w:eastAsia="ru-RU"/>
        </w:rPr>
        <w:t>2</w:t>
      </w:r>
      <w:r w:rsidR="009E3C22">
        <w:rPr>
          <w:rFonts w:ascii="Times New Roman" w:eastAsia="Times New Roman" w:hAnsi="Times New Roman" w:cs="Times New Roman"/>
          <w:color w:val="000000" w:themeColor="text1"/>
          <w:sz w:val="24"/>
          <w:szCs w:val="24"/>
          <w:lang w:eastAsia="ru-RU"/>
        </w:rPr>
        <w:t>4</w:t>
      </w:r>
      <w:r w:rsidR="00EB2363">
        <w:rPr>
          <w:rFonts w:ascii="Times New Roman" w:eastAsia="Times New Roman" w:hAnsi="Times New Roman" w:cs="Times New Roman"/>
          <w:color w:val="000000" w:themeColor="text1"/>
          <w:sz w:val="24"/>
          <w:szCs w:val="24"/>
          <w:lang w:eastAsia="ru-RU"/>
        </w:rPr>
        <w:t>.</w:t>
      </w:r>
      <w:r w:rsidR="009E3C22">
        <w:rPr>
          <w:rFonts w:ascii="Times New Roman" w:eastAsia="Times New Roman" w:hAnsi="Times New Roman" w:cs="Times New Roman"/>
          <w:color w:val="000000" w:themeColor="text1"/>
          <w:sz w:val="24"/>
          <w:szCs w:val="24"/>
          <w:lang w:eastAsia="ru-RU"/>
        </w:rPr>
        <w:t>10</w:t>
      </w:r>
      <w:r w:rsidR="00EB2363">
        <w:rPr>
          <w:rFonts w:ascii="Times New Roman" w:eastAsia="Times New Roman" w:hAnsi="Times New Roman" w:cs="Times New Roman"/>
          <w:color w:val="000000" w:themeColor="text1"/>
          <w:sz w:val="24"/>
          <w:szCs w:val="24"/>
          <w:lang w:eastAsia="ru-RU"/>
        </w:rPr>
        <w:t>.202</w:t>
      </w:r>
      <w:r w:rsidR="009E3C22">
        <w:rPr>
          <w:rFonts w:ascii="Times New Roman" w:eastAsia="Times New Roman" w:hAnsi="Times New Roman" w:cs="Times New Roman"/>
          <w:color w:val="000000" w:themeColor="text1"/>
          <w:sz w:val="24"/>
          <w:szCs w:val="24"/>
          <w:lang w:eastAsia="ru-RU"/>
        </w:rPr>
        <w:t>3</w:t>
      </w:r>
      <w:r w:rsidRPr="00EB2363">
        <w:rPr>
          <w:rFonts w:ascii="Times New Roman" w:eastAsia="Times New Roman" w:hAnsi="Times New Roman" w:cs="Times New Roman"/>
          <w:color w:val="000000" w:themeColor="text1"/>
          <w:sz w:val="24"/>
          <w:szCs w:val="24"/>
          <w:lang w:eastAsia="ru-RU"/>
        </w:rPr>
        <w:t xml:space="preserve"> года №</w:t>
      </w:r>
      <w:r w:rsidR="009E3C22">
        <w:rPr>
          <w:rFonts w:ascii="Times New Roman" w:eastAsia="Times New Roman" w:hAnsi="Times New Roman" w:cs="Times New Roman"/>
          <w:color w:val="000000" w:themeColor="text1"/>
          <w:sz w:val="24"/>
          <w:szCs w:val="24"/>
          <w:lang w:eastAsia="ru-RU"/>
        </w:rPr>
        <w:t>38</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rsidP="00F61524">
      <w:pPr>
        <w:spacing w:before="28" w:after="0" w:line="100" w:lineRule="atLeast"/>
        <w:ind w:firstLine="375"/>
        <w:jc w:val="both"/>
        <w:rPr>
          <w:color w:val="000000" w:themeColor="text1"/>
          <w:sz w:val="24"/>
          <w:szCs w:val="24"/>
        </w:rPr>
      </w:pPr>
      <w:r w:rsidRPr="00EB2363">
        <w:rPr>
          <w:rFonts w:ascii="Times New Roman" w:eastAsia="Times New Roman" w:hAnsi="Times New Roman" w:cs="Times New Roman"/>
          <w:color w:val="000000" w:themeColor="text1"/>
          <w:sz w:val="24"/>
          <w:szCs w:val="24"/>
          <w:lang w:eastAsia="ru-RU"/>
        </w:rPr>
        <w:t xml:space="preserve">1.2. Целью Стандарта является установление общих правил, требований и процедур проведения контрольного мероприятия на всех его этапах. </w:t>
      </w:r>
    </w:p>
    <w:p w:rsidR="007910FB" w:rsidRPr="00EB2363" w:rsidRDefault="0060472A" w:rsidP="00F61524">
      <w:pPr>
        <w:spacing w:before="28" w:after="0" w:line="100" w:lineRule="atLeast"/>
        <w:ind w:firstLine="375"/>
        <w:jc w:val="both"/>
        <w:rPr>
          <w:color w:val="000000" w:themeColor="text1"/>
          <w:sz w:val="24"/>
          <w:szCs w:val="24"/>
        </w:rPr>
      </w:pPr>
      <w:r w:rsidRPr="00EB2363">
        <w:rPr>
          <w:rFonts w:ascii="Times New Roman" w:eastAsia="Times New Roman" w:hAnsi="Times New Roman" w:cs="Times New Roman"/>
          <w:color w:val="000000" w:themeColor="text1"/>
          <w:sz w:val="24"/>
          <w:szCs w:val="24"/>
          <w:lang w:eastAsia="ru-RU"/>
        </w:rPr>
        <w:t xml:space="preserve">1.3. Задачами Стандарта являются: </w:t>
      </w:r>
    </w:p>
    <w:p w:rsidR="007910FB" w:rsidRPr="00EB2363" w:rsidRDefault="0060472A" w:rsidP="00F61524">
      <w:pPr>
        <w:numPr>
          <w:ilvl w:val="0"/>
          <w:numId w:val="1"/>
        </w:numPr>
        <w:spacing w:before="28" w:after="0" w:line="100" w:lineRule="atLeast"/>
        <w:jc w:val="both"/>
        <w:rPr>
          <w:color w:val="000000" w:themeColor="text1"/>
          <w:sz w:val="24"/>
          <w:szCs w:val="24"/>
        </w:rPr>
      </w:pPr>
      <w:r w:rsidRPr="00EB2363">
        <w:rPr>
          <w:rFonts w:ascii="Times New Roman" w:eastAsia="Times New Roman" w:hAnsi="Times New Roman" w:cs="Times New Roman"/>
          <w:color w:val="000000" w:themeColor="text1"/>
          <w:sz w:val="24"/>
          <w:szCs w:val="24"/>
          <w:lang w:eastAsia="ru-RU"/>
        </w:rPr>
        <w:t xml:space="preserve">определение понятия, характеристик, предмета и объектов контрольного мероприятия; </w:t>
      </w:r>
    </w:p>
    <w:p w:rsidR="007910FB" w:rsidRPr="00EB2363" w:rsidRDefault="0060472A" w:rsidP="00CE6D77">
      <w:pPr>
        <w:numPr>
          <w:ilvl w:val="0"/>
          <w:numId w:val="1"/>
        </w:numPr>
        <w:spacing w:before="28" w:after="0" w:line="100" w:lineRule="atLeast"/>
        <w:jc w:val="both"/>
        <w:rPr>
          <w:color w:val="000000" w:themeColor="text1"/>
          <w:sz w:val="24"/>
          <w:szCs w:val="24"/>
        </w:rPr>
      </w:pPr>
      <w:r w:rsidRPr="00EB2363">
        <w:rPr>
          <w:rFonts w:ascii="Times New Roman" w:eastAsia="Times New Roman" w:hAnsi="Times New Roman" w:cs="Times New Roman"/>
          <w:color w:val="000000" w:themeColor="text1"/>
          <w:sz w:val="24"/>
          <w:szCs w:val="24"/>
          <w:lang w:eastAsia="ru-RU"/>
        </w:rPr>
        <w:t>установление порядка проведения контрольного мероприятия.</w:t>
      </w:r>
    </w:p>
    <w:p w:rsidR="007910FB" w:rsidRPr="00EB2363" w:rsidRDefault="0060472A" w:rsidP="00CE6D77">
      <w:pPr>
        <w:spacing w:before="28" w:after="28" w:line="100" w:lineRule="atLeast"/>
        <w:ind w:firstLine="375"/>
        <w:jc w:val="both"/>
        <w:rPr>
          <w:color w:val="000000" w:themeColor="text1"/>
        </w:rPr>
      </w:pPr>
      <w:r w:rsidRPr="00EB2363">
        <w:rPr>
          <w:rFonts w:ascii="Times New Roman" w:eastAsia="Times New Roman" w:hAnsi="Times New Roman" w:cs="Times New Roman"/>
          <w:b/>
          <w:bCs/>
          <w:color w:val="000000" w:themeColor="text1"/>
          <w:sz w:val="28"/>
          <w:szCs w:val="28"/>
          <w:lang w:eastAsia="ru-RU"/>
        </w:rPr>
        <w:t>2. Понятие, характеристики, предмет и объекты контрольного мероприятия</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2.1. Контрольное мероприятие является организационной формой контрольной деятельности Контрольно-</w:t>
      </w:r>
      <w:r w:rsidR="00CE6D77" w:rsidRPr="00EB2363">
        <w:rPr>
          <w:rFonts w:ascii="Times New Roman" w:eastAsia="Times New Roman" w:hAnsi="Times New Roman" w:cs="Times New Roman"/>
          <w:color w:val="000000" w:themeColor="text1"/>
          <w:sz w:val="24"/>
          <w:szCs w:val="24"/>
          <w:lang w:eastAsia="ru-RU"/>
        </w:rPr>
        <w:t>счетного комитета</w:t>
      </w:r>
      <w:r w:rsidRPr="00EB2363">
        <w:rPr>
          <w:rFonts w:ascii="Times New Roman" w:eastAsia="Times New Roman" w:hAnsi="Times New Roman" w:cs="Times New Roman"/>
          <w:color w:val="000000" w:themeColor="text1"/>
          <w:sz w:val="24"/>
          <w:szCs w:val="24"/>
          <w:lang w:eastAsia="ru-RU"/>
        </w:rPr>
        <w:t xml:space="preserve"> Никольского муниципального </w:t>
      </w:r>
      <w:r w:rsidR="006B4FE9">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 xml:space="preserve">  (далее – К</w:t>
      </w:r>
      <w:r w:rsidR="00B71DBE" w:rsidRPr="00EB2363">
        <w:rPr>
          <w:rFonts w:ascii="Times New Roman" w:eastAsia="Times New Roman" w:hAnsi="Times New Roman" w:cs="Times New Roman"/>
          <w:color w:val="000000" w:themeColor="text1"/>
          <w:sz w:val="24"/>
          <w:szCs w:val="24"/>
          <w:lang w:eastAsia="ru-RU"/>
        </w:rPr>
        <w:t>С</w:t>
      </w:r>
      <w:r w:rsidRPr="00EB2363">
        <w:rPr>
          <w:rFonts w:ascii="Times New Roman" w:eastAsia="Times New Roman" w:hAnsi="Times New Roman" w:cs="Times New Roman"/>
          <w:color w:val="000000" w:themeColor="text1"/>
          <w:sz w:val="24"/>
          <w:szCs w:val="24"/>
          <w:lang w:eastAsia="ru-RU"/>
        </w:rPr>
        <w:t>К), посредством которой обеспечивается реализация полномочий К</w:t>
      </w:r>
      <w:r w:rsidR="00CE6D77"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по осуществлению внешнего муниципального  финансового контроля. Контрольным мероприятием является мероприятие, которое характеризуется соблюдением следующих требований: </w:t>
      </w:r>
    </w:p>
    <w:p w:rsidR="007910FB" w:rsidRPr="00EB2363" w:rsidRDefault="0060472A">
      <w:pPr>
        <w:numPr>
          <w:ilvl w:val="0"/>
          <w:numId w:val="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мероприятие проводится на основании </w:t>
      </w:r>
      <w:hyperlink r:id="rId7">
        <w:r w:rsidRPr="00EB2363">
          <w:rPr>
            <w:rStyle w:val="-"/>
            <w:rFonts w:ascii="Times New Roman" w:eastAsia="Times New Roman" w:hAnsi="Times New Roman" w:cs="Times New Roman"/>
            <w:color w:val="000000" w:themeColor="text1"/>
            <w:sz w:val="24"/>
            <w:szCs w:val="24"/>
            <w:u w:val="none"/>
            <w:lang w:eastAsia="ru-RU"/>
          </w:rPr>
          <w:t>плана работы К</w:t>
        </w:r>
        <w:r w:rsidR="00CE6D77" w:rsidRPr="00EB2363">
          <w:rPr>
            <w:rStyle w:val="-"/>
            <w:rFonts w:ascii="Times New Roman" w:eastAsia="Times New Roman" w:hAnsi="Times New Roman" w:cs="Times New Roman"/>
            <w:color w:val="000000" w:themeColor="text1"/>
            <w:sz w:val="24"/>
            <w:szCs w:val="24"/>
            <w:u w:val="none"/>
            <w:lang w:eastAsia="ru-RU"/>
          </w:rPr>
          <w:t>СК</w:t>
        </w:r>
      </w:hyperlink>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numPr>
          <w:ilvl w:val="0"/>
          <w:numId w:val="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проведение мероприятия оформляется соответствующим распоряжением; </w:t>
      </w:r>
    </w:p>
    <w:p w:rsidR="007910FB" w:rsidRPr="00EB2363" w:rsidRDefault="0060472A">
      <w:pPr>
        <w:numPr>
          <w:ilvl w:val="0"/>
          <w:numId w:val="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мероприятие проводится в соответствии с программой его проведения, утвержденной председателем К</w:t>
      </w:r>
      <w:r w:rsidR="00CE6D77"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numPr>
          <w:ilvl w:val="0"/>
          <w:numId w:val="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по результатам мероприятия на объекте составляется соответствующий акт (акты), который (е) доводится до сведения руководителей проверяемых органов и организаций; на основании акта (актов) составляется отчет.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2.2</w:t>
      </w:r>
      <w:r w:rsidRPr="00E35D14">
        <w:rPr>
          <w:rFonts w:ascii="Times New Roman" w:eastAsia="Times New Roman" w:hAnsi="Times New Roman" w:cs="Times New Roman"/>
          <w:color w:val="C00000"/>
          <w:sz w:val="24"/>
          <w:szCs w:val="24"/>
          <w:lang w:eastAsia="ru-RU"/>
        </w:rPr>
        <w:t xml:space="preserve">. </w:t>
      </w:r>
      <w:r w:rsidRPr="000E5085">
        <w:rPr>
          <w:rFonts w:ascii="Times New Roman" w:eastAsia="Times New Roman" w:hAnsi="Times New Roman" w:cs="Times New Roman"/>
          <w:color w:val="auto"/>
          <w:sz w:val="24"/>
          <w:szCs w:val="24"/>
          <w:lang w:eastAsia="ru-RU"/>
        </w:rPr>
        <w:t>Предметом контрольного мероприятия являются процессы, связанные с:</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numPr>
          <w:ilvl w:val="0"/>
          <w:numId w:val="3"/>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формированием, исполн</w:t>
      </w:r>
      <w:r w:rsidR="006B4FE9">
        <w:rPr>
          <w:rFonts w:ascii="Times New Roman" w:eastAsia="Times New Roman" w:hAnsi="Times New Roman" w:cs="Times New Roman"/>
          <w:color w:val="000000" w:themeColor="text1"/>
          <w:sz w:val="24"/>
          <w:szCs w:val="24"/>
          <w:lang w:eastAsia="ru-RU"/>
        </w:rPr>
        <w:t xml:space="preserve">ением и использованием средств </w:t>
      </w:r>
      <w:r w:rsidRPr="00EB2363">
        <w:rPr>
          <w:rFonts w:ascii="Times New Roman" w:eastAsia="Times New Roman" w:hAnsi="Times New Roman" w:cs="Times New Roman"/>
          <w:color w:val="000000" w:themeColor="text1"/>
          <w:sz w:val="24"/>
          <w:szCs w:val="24"/>
          <w:lang w:eastAsia="ru-RU"/>
        </w:rPr>
        <w:t xml:space="preserve">бюджета; </w:t>
      </w:r>
    </w:p>
    <w:p w:rsidR="007910FB" w:rsidRPr="00EB2363" w:rsidRDefault="0060472A">
      <w:pPr>
        <w:numPr>
          <w:ilvl w:val="0"/>
          <w:numId w:val="3"/>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управлением и распоряжением имуществом, находящимся в муниципальной  собственности;</w:t>
      </w:r>
    </w:p>
    <w:p w:rsidR="007910FB" w:rsidRPr="00EB2363" w:rsidRDefault="0060472A">
      <w:pPr>
        <w:numPr>
          <w:ilvl w:val="0"/>
          <w:numId w:val="3"/>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shd w:val="clear" w:color="auto" w:fill="FFFFFF"/>
          <w:lang w:eastAsia="ru-RU"/>
        </w:rPr>
        <w:t xml:space="preserve">предоставлением налоговых и иных льгот и преимуществ, предоставлением государственных муниципальных гарантий и 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муниципального бюджета и имущества, находящегося в муниципальной собственности </w:t>
      </w:r>
      <w:r w:rsidR="000E5085">
        <w:rPr>
          <w:rFonts w:ascii="Times New Roman" w:eastAsia="Times New Roman" w:hAnsi="Times New Roman" w:cs="Times New Roman"/>
          <w:color w:val="000000" w:themeColor="text1"/>
          <w:sz w:val="24"/>
          <w:szCs w:val="24"/>
          <w:shd w:val="clear" w:color="auto" w:fill="FFFFFF"/>
          <w:lang w:eastAsia="ru-RU"/>
        </w:rPr>
        <w:t>округа</w:t>
      </w:r>
      <w:r w:rsidRPr="00EB2363">
        <w:rPr>
          <w:rFonts w:ascii="Times New Roman" w:eastAsia="Times New Roman" w:hAnsi="Times New Roman" w:cs="Times New Roman"/>
          <w:color w:val="000000" w:themeColor="text1"/>
          <w:sz w:val="24"/>
          <w:szCs w:val="24"/>
          <w:shd w:val="clear" w:color="auto" w:fill="FFFFFF"/>
          <w:lang w:eastAsia="ru-RU"/>
        </w:rPr>
        <w:t xml:space="preserve">; </w:t>
      </w:r>
    </w:p>
    <w:p w:rsidR="007910FB" w:rsidRPr="00EB2363" w:rsidRDefault="0060472A">
      <w:pPr>
        <w:numPr>
          <w:ilvl w:val="0"/>
          <w:numId w:val="3"/>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 xml:space="preserve">использованием других бюджетных средств в случаях, установленных федеральными, областными и муниципальными нормативными правовыми актами.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Предметом контрольного мероприятия может быть анализ бюджетного процесса в Никольском муниципальном </w:t>
      </w:r>
      <w:r w:rsidR="000E5085">
        <w:rPr>
          <w:rFonts w:ascii="Times New Roman" w:eastAsia="Times New Roman" w:hAnsi="Times New Roman" w:cs="Times New Roman"/>
          <w:color w:val="000000" w:themeColor="text1"/>
          <w:sz w:val="24"/>
          <w:szCs w:val="24"/>
          <w:lang w:eastAsia="ru-RU"/>
        </w:rPr>
        <w:t>округе</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Предмет контрольного мероприятия отражается в его наименовании.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2.3. Объектами контрольного мероприятия являются следующие органы и организации (далее – объекты контроля): </w:t>
      </w:r>
    </w:p>
    <w:p w:rsidR="007910FB" w:rsidRPr="00EB2363" w:rsidRDefault="0060472A">
      <w:pPr>
        <w:numPr>
          <w:ilvl w:val="0"/>
          <w:numId w:val="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органы местного самоуправления и муниципальные органы; </w:t>
      </w:r>
    </w:p>
    <w:p w:rsidR="007910FB" w:rsidRPr="00EB2363" w:rsidRDefault="0060472A">
      <w:pPr>
        <w:numPr>
          <w:ilvl w:val="0"/>
          <w:numId w:val="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унитарные предприятия </w:t>
      </w:r>
      <w:r w:rsidR="000E5085">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numPr>
          <w:ilvl w:val="0"/>
          <w:numId w:val="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муниципальные учреждения и унитарные предприятия муниципального образования; </w:t>
      </w:r>
    </w:p>
    <w:p w:rsidR="007910FB" w:rsidRPr="00EB2363" w:rsidRDefault="0060472A">
      <w:pPr>
        <w:numPr>
          <w:ilvl w:val="0"/>
          <w:numId w:val="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организации, если они используют имущество, находящееся в муниципальной собственности; </w:t>
      </w:r>
    </w:p>
    <w:p w:rsidR="007910FB" w:rsidRPr="00EB2363" w:rsidRDefault="00CE6D77" w:rsidP="00CE6D77">
      <w:pPr>
        <w:numPr>
          <w:ilvl w:val="0"/>
          <w:numId w:val="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организации, получатели субсидий, кредитов, гарантий за счет средств бюджета</w:t>
      </w:r>
      <w:r w:rsidR="000E5085">
        <w:rPr>
          <w:rFonts w:ascii="Times New Roman" w:eastAsia="Times New Roman" w:hAnsi="Times New Roman" w:cs="Times New Roman"/>
          <w:color w:val="000000" w:themeColor="text1"/>
          <w:sz w:val="24"/>
          <w:szCs w:val="24"/>
          <w:lang w:eastAsia="ru-RU"/>
        </w:rPr>
        <w:t xml:space="preserve"> округа</w:t>
      </w:r>
      <w:r w:rsidRPr="00EB2363">
        <w:rPr>
          <w:rFonts w:ascii="Times New Roman" w:eastAsia="Times New Roman" w:hAnsi="Times New Roman" w:cs="Times New Roman"/>
          <w:color w:val="000000" w:themeColor="text1"/>
          <w:sz w:val="24"/>
          <w:szCs w:val="24"/>
          <w:lang w:eastAsia="ru-RU"/>
        </w:rPr>
        <w:t>.</w:t>
      </w:r>
    </w:p>
    <w:p w:rsidR="007910FB" w:rsidRPr="00EB2363" w:rsidRDefault="0060472A" w:rsidP="00CE6D77">
      <w:pPr>
        <w:spacing w:before="28" w:after="28" w:line="100" w:lineRule="atLeast"/>
        <w:ind w:firstLine="375"/>
        <w:jc w:val="both"/>
        <w:rPr>
          <w:color w:val="000000" w:themeColor="text1"/>
        </w:rPr>
      </w:pPr>
      <w:r w:rsidRPr="00EB2363">
        <w:rPr>
          <w:rFonts w:ascii="Times New Roman" w:eastAsia="Times New Roman" w:hAnsi="Times New Roman" w:cs="Times New Roman"/>
          <w:b/>
          <w:bCs/>
          <w:color w:val="000000" w:themeColor="text1"/>
          <w:sz w:val="28"/>
          <w:szCs w:val="28"/>
          <w:lang w:eastAsia="ru-RU"/>
        </w:rPr>
        <w:t>3.  Общие правила проведения контрольного мероприятия</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3.1. Контрольное мероприятие проводится на основании плана работы и распоряжения</w:t>
      </w:r>
      <w:r w:rsidR="00CE6D77" w:rsidRPr="00EB2363">
        <w:rPr>
          <w:rFonts w:ascii="Times New Roman" w:eastAsia="Times New Roman" w:hAnsi="Times New Roman" w:cs="Times New Roman"/>
          <w:color w:val="000000" w:themeColor="text1"/>
          <w:sz w:val="24"/>
          <w:szCs w:val="24"/>
          <w:lang w:eastAsia="ru-RU"/>
        </w:rPr>
        <w:t xml:space="preserve"> председателя</w:t>
      </w:r>
      <w:r w:rsidRPr="00EB2363">
        <w:rPr>
          <w:rFonts w:ascii="Times New Roman" w:eastAsia="Times New Roman" w:hAnsi="Times New Roman" w:cs="Times New Roman"/>
          <w:color w:val="000000" w:themeColor="text1"/>
          <w:sz w:val="24"/>
          <w:szCs w:val="24"/>
          <w:lang w:eastAsia="ru-RU"/>
        </w:rPr>
        <w:t xml:space="preserve"> К</w:t>
      </w:r>
      <w:r w:rsidR="00CE6D77"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о проведении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3.2. Проведение контрольного мероприятия включает следующие этапы, каждый из которых характеризуется выполнением определенных задач: </w:t>
      </w:r>
    </w:p>
    <w:p w:rsidR="007910FB" w:rsidRPr="00EB2363" w:rsidRDefault="0060472A">
      <w:pPr>
        <w:numPr>
          <w:ilvl w:val="0"/>
          <w:numId w:val="5"/>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подготовительный этап; </w:t>
      </w:r>
    </w:p>
    <w:p w:rsidR="007910FB" w:rsidRPr="00EB2363" w:rsidRDefault="0060472A">
      <w:pPr>
        <w:numPr>
          <w:ilvl w:val="0"/>
          <w:numId w:val="5"/>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основной этап; </w:t>
      </w:r>
    </w:p>
    <w:p w:rsidR="007910FB" w:rsidRPr="00EB2363" w:rsidRDefault="0060472A">
      <w:pPr>
        <w:numPr>
          <w:ilvl w:val="0"/>
          <w:numId w:val="5"/>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заключительный этап.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3.3. На подготовительном этапе контрольного мероприятия проводится предварительное изучение его предмета и объектов контроля, по результатам которого определяются цели и вопросы контрольного мероприятия, методы его проведения, исполнители, а также рассматриваются иные вопросы, непосредственно связанные с проведением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Результатом данного этапа является утвержденная прогр</w:t>
      </w:r>
      <w:r w:rsidR="00767F09" w:rsidRPr="00EB2363">
        <w:rPr>
          <w:rFonts w:ascii="Times New Roman" w:eastAsia="Times New Roman" w:hAnsi="Times New Roman" w:cs="Times New Roman"/>
          <w:color w:val="000000" w:themeColor="text1"/>
          <w:sz w:val="24"/>
          <w:szCs w:val="24"/>
          <w:lang w:eastAsia="ru-RU"/>
        </w:rPr>
        <w:t xml:space="preserve">амма </w:t>
      </w:r>
      <w:r w:rsidRPr="00EB2363">
        <w:rPr>
          <w:rFonts w:ascii="Times New Roman" w:eastAsia="Times New Roman" w:hAnsi="Times New Roman" w:cs="Times New Roman"/>
          <w:color w:val="000000" w:themeColor="text1"/>
          <w:sz w:val="24"/>
          <w:szCs w:val="24"/>
          <w:lang w:eastAsia="ru-RU"/>
        </w:rPr>
        <w:t xml:space="preserve">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3.4. Основной этап контрольного мероприятия состоит в проведении контрольных действий непосредственно на объектах контроля,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Результатом данного этапа являются оформленные акты проверок и рабочая документация.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3.5. На заключительном этапе контрольного мероприятия составляется отчет о результатах контрольного мероприятия, осуществляется подготовка представлений, предписаний, информационных писем и обращений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в правоохранительные органы.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Отчет о результатах контрольного мероприятия должен содержать основные итоги контрольного мероприятия, выводы и предложения (рекомендации), подготовленные на основе анализа и обобщения материалов соответствующих актов и рабочей документации, оформленных при проведении контрольного мероприятия на объектах контроля.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3.6. Сроки проведения контрольного мероприятия определяются приказом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в соответствии с планом работы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на соответствующий год.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Мероприятие считается оконченным со дня утверждения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акта о результатах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3.7. Решение о проведении контрольного мероприятия оформляется распоряжением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Проект распоряжения разрабатывается председателем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В распоряжении о проведении контрольного мероприятия указывается пункт плана работы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на основании которого проводится контрольное мероприятие, наименование контрольного мероприятия, сроки его проведения (дата начала и окончания контрольного мероприятия), состав контрольной комиссии, с указанием руководителя и исполнителей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распоряжения приведен в </w:t>
      </w:r>
      <w:hyperlink r:id="rId8">
        <w:r w:rsidRPr="00EB2363">
          <w:rPr>
            <w:rStyle w:val="-"/>
            <w:rFonts w:ascii="Times New Roman" w:eastAsia="Times New Roman" w:hAnsi="Times New Roman" w:cs="Times New Roman"/>
            <w:color w:val="000000" w:themeColor="text1"/>
            <w:sz w:val="24"/>
            <w:szCs w:val="24"/>
            <w:lang w:eastAsia="ru-RU"/>
          </w:rPr>
          <w:t>приложении 1</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Распоряжение о проведении контрольного мероприятия может содержать положения, регулирующие особенности его проведения.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3.8. Для проведения контрольного мероприятия  назначается руководитель и исполнитель контрольного мероприятия (далее – также участники контрольного мероприятия, должностные лица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Руководителем контрольного мероприятия назначается председатель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ответственный за проведение данного мероприятия в соответствии с планом работы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Руководитель контрольного мероприятия отвечает за организацию контрольного мероприятия, осуществляет непосредственное руководство контрольным мероприятием, координацию деятельности его участников на объектах контроля, готовит отчет о результатах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Исполнителями контрольного мероприятия назнача</w:t>
      </w:r>
      <w:r w:rsidR="00AC1BCD" w:rsidRPr="00EB2363">
        <w:rPr>
          <w:rFonts w:ascii="Times New Roman" w:eastAsia="Times New Roman" w:hAnsi="Times New Roman" w:cs="Times New Roman"/>
          <w:color w:val="000000" w:themeColor="text1"/>
          <w:sz w:val="24"/>
          <w:szCs w:val="24"/>
          <w:lang w:eastAsia="ru-RU"/>
        </w:rPr>
        <w:t>етс</w:t>
      </w:r>
      <w:r w:rsidRPr="00EB2363">
        <w:rPr>
          <w:rFonts w:ascii="Times New Roman" w:eastAsia="Times New Roman" w:hAnsi="Times New Roman" w:cs="Times New Roman"/>
          <w:color w:val="000000" w:themeColor="text1"/>
          <w:sz w:val="24"/>
          <w:szCs w:val="24"/>
          <w:lang w:eastAsia="ru-RU"/>
        </w:rPr>
        <w:t xml:space="preserve">я </w:t>
      </w:r>
      <w:r w:rsidR="00EB2363">
        <w:rPr>
          <w:rFonts w:ascii="Times New Roman" w:eastAsia="Times New Roman" w:hAnsi="Times New Roman" w:cs="Times New Roman"/>
          <w:color w:val="000000" w:themeColor="text1"/>
          <w:sz w:val="24"/>
          <w:szCs w:val="24"/>
          <w:lang w:eastAsia="ru-RU"/>
        </w:rPr>
        <w:t>инспектор</w:t>
      </w:r>
      <w:r w:rsidRPr="00EB2363">
        <w:rPr>
          <w:rFonts w:ascii="Times New Roman" w:eastAsia="Times New Roman" w:hAnsi="Times New Roman" w:cs="Times New Roman"/>
          <w:color w:val="000000" w:themeColor="text1"/>
          <w:sz w:val="24"/>
          <w:szCs w:val="24"/>
          <w:lang w:eastAsia="ru-RU"/>
        </w:rPr>
        <w:t xml:space="preserve">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3.9. Участники контрольного мероприятия  формируется таким образом, чтобы  не допускать конфликт интересов, исключить ситуации, когда их личная заинтересованность может повлиять на исполнение должностных обязанностей при проведении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В контрольном мероприятии не имеют права принимать участие должностные лица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состоящие в близком родстве или свойстве с руководством объекта контроля. Запрещается привлекать к участию в контрольном мероприятии сотрудника К</w:t>
      </w:r>
      <w:r w:rsidR="00AC1BCD"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если он в проверяемом периоде был штатным сотрудником объекта контроля.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3.10. В случае если на объекте контроля планируется проверка сведений, составляющих государственную тайну, в данном контрольном мероприятии долж</w:t>
      </w:r>
      <w:r w:rsidR="00AC1BCD" w:rsidRPr="00EB2363">
        <w:rPr>
          <w:rFonts w:ascii="Times New Roman" w:eastAsia="Times New Roman" w:hAnsi="Times New Roman" w:cs="Times New Roman"/>
          <w:color w:val="000000" w:themeColor="text1"/>
          <w:sz w:val="24"/>
          <w:szCs w:val="24"/>
          <w:lang w:eastAsia="ru-RU"/>
        </w:rPr>
        <w:t>ен</w:t>
      </w:r>
      <w:r w:rsidRPr="00EB2363">
        <w:rPr>
          <w:rFonts w:ascii="Times New Roman" w:eastAsia="Times New Roman" w:hAnsi="Times New Roman" w:cs="Times New Roman"/>
          <w:color w:val="000000" w:themeColor="text1"/>
          <w:sz w:val="24"/>
          <w:szCs w:val="24"/>
          <w:lang w:eastAsia="ru-RU"/>
        </w:rPr>
        <w:t xml:space="preserve"> принимать участие </w:t>
      </w:r>
      <w:r w:rsidR="00AC1BCD" w:rsidRPr="00EB2363">
        <w:rPr>
          <w:rFonts w:ascii="Times New Roman" w:eastAsia="Times New Roman" w:hAnsi="Times New Roman" w:cs="Times New Roman"/>
          <w:color w:val="000000" w:themeColor="text1"/>
          <w:sz w:val="24"/>
          <w:szCs w:val="24"/>
          <w:lang w:eastAsia="ru-RU"/>
        </w:rPr>
        <w:t>ведущий специалист</w:t>
      </w:r>
      <w:r w:rsidRPr="00EB2363">
        <w:rPr>
          <w:rFonts w:ascii="Times New Roman" w:eastAsia="Times New Roman" w:hAnsi="Times New Roman" w:cs="Times New Roman"/>
          <w:color w:val="000000" w:themeColor="text1"/>
          <w:sz w:val="24"/>
          <w:szCs w:val="24"/>
          <w:lang w:eastAsia="ru-RU"/>
        </w:rPr>
        <w:t>, имеющи</w:t>
      </w:r>
      <w:r w:rsidR="00AC1BCD" w:rsidRPr="00EB2363">
        <w:rPr>
          <w:rFonts w:ascii="Times New Roman" w:eastAsia="Times New Roman" w:hAnsi="Times New Roman" w:cs="Times New Roman"/>
          <w:color w:val="000000" w:themeColor="text1"/>
          <w:sz w:val="24"/>
          <w:szCs w:val="24"/>
          <w:lang w:eastAsia="ru-RU"/>
        </w:rPr>
        <w:t>й</w:t>
      </w:r>
      <w:r w:rsidRPr="00EB2363">
        <w:rPr>
          <w:rFonts w:ascii="Times New Roman" w:eastAsia="Times New Roman" w:hAnsi="Times New Roman" w:cs="Times New Roman"/>
          <w:color w:val="000000" w:themeColor="text1"/>
          <w:sz w:val="24"/>
          <w:szCs w:val="24"/>
          <w:lang w:eastAsia="ru-RU"/>
        </w:rPr>
        <w:t xml:space="preserve"> оформленный в установленном порядке допуск к государственной тайне.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3.11. Участники контрольного мероприятия обязаны соблюдать конфиденциальность в отношении полученной от объекта контроля информации, а также в отношении ставших известными сведений, составляющих государственную, служебную, коммерческую и иную охраняемую законом тайну, до завершения контрольного мероприятия и составления отчета о результатах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3.12.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3.13. К проведению контрольного мероприятия могут привлекаться независимые эксперты на возмездной или безвозмездной основе. Условия привлечения экспертов определяются договором оказания услуг, заключаемым в порядке, определенном гражданским законодательством.</w:t>
      </w:r>
    </w:p>
    <w:p w:rsidR="007910FB" w:rsidRPr="00EB2363" w:rsidRDefault="007910FB">
      <w:pPr>
        <w:spacing w:before="28" w:after="28" w:line="100" w:lineRule="atLeast"/>
        <w:ind w:firstLine="375"/>
        <w:jc w:val="both"/>
        <w:rPr>
          <w:color w:val="000000" w:themeColor="text1"/>
        </w:rPr>
      </w:pPr>
    </w:p>
    <w:p w:rsidR="00C901A9" w:rsidRPr="00EB2363" w:rsidRDefault="00C901A9">
      <w:pPr>
        <w:spacing w:before="28" w:after="28" w:line="100" w:lineRule="atLeast"/>
        <w:ind w:firstLine="375"/>
        <w:jc w:val="both"/>
        <w:rPr>
          <w:color w:val="000000" w:themeColor="text1"/>
        </w:rPr>
      </w:pPr>
    </w:p>
    <w:p w:rsidR="00C901A9" w:rsidRPr="00EB2363" w:rsidRDefault="00C901A9">
      <w:pPr>
        <w:spacing w:before="28" w:after="28" w:line="100" w:lineRule="atLeast"/>
        <w:ind w:firstLine="375"/>
        <w:jc w:val="both"/>
        <w:rPr>
          <w:color w:val="000000" w:themeColor="text1"/>
        </w:rPr>
      </w:pP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b/>
          <w:bCs/>
          <w:color w:val="000000" w:themeColor="text1"/>
          <w:sz w:val="24"/>
          <w:szCs w:val="24"/>
          <w:lang w:eastAsia="ru-RU"/>
        </w:rPr>
        <w:lastRenderedPageBreak/>
        <w:t>4.   Подготовительный этап контрольного мероприятия</w:t>
      </w:r>
    </w:p>
    <w:p w:rsidR="007910FB" w:rsidRPr="00EB2363" w:rsidRDefault="007910FB">
      <w:pPr>
        <w:spacing w:before="28" w:after="28" w:line="100" w:lineRule="atLeast"/>
        <w:ind w:firstLine="375"/>
        <w:jc w:val="both"/>
        <w:rPr>
          <w:color w:val="000000" w:themeColor="text1"/>
        </w:rPr>
      </w:pP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4.1.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 достаточном для подготовки программы проведения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4.2. Получение информации о предмете и объектах контроля  для их предварительного изучения может осуществляться путем направления</w:t>
      </w:r>
      <w:r w:rsidR="00EB2363">
        <w:rPr>
          <w:rFonts w:ascii="Times New Roman" w:eastAsia="Times New Roman" w:hAnsi="Times New Roman" w:cs="Times New Roman"/>
          <w:color w:val="000000" w:themeColor="text1"/>
          <w:sz w:val="24"/>
          <w:szCs w:val="24"/>
          <w:lang w:eastAsia="ru-RU"/>
        </w:rPr>
        <w:t xml:space="preserve"> запросов в соответствии со статьей 16 Положения о Контрольно-счетном комитете </w:t>
      </w:r>
      <w:r w:rsidRPr="00EB2363">
        <w:rPr>
          <w:rFonts w:ascii="Times New Roman" w:eastAsia="Times New Roman" w:hAnsi="Times New Roman" w:cs="Times New Roman"/>
          <w:color w:val="000000" w:themeColor="text1"/>
          <w:sz w:val="24"/>
          <w:szCs w:val="24"/>
          <w:lang w:eastAsia="ru-RU"/>
        </w:rPr>
        <w:t xml:space="preserve"> Никольского муниципального </w:t>
      </w:r>
      <w:r w:rsidR="004A6EA6">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запроса приведен в </w:t>
      </w:r>
      <w:hyperlink r:id="rId9">
        <w:r w:rsidRPr="00EB2363">
          <w:rPr>
            <w:rStyle w:val="-"/>
            <w:rFonts w:ascii="Times New Roman" w:eastAsia="Times New Roman" w:hAnsi="Times New Roman" w:cs="Times New Roman"/>
            <w:color w:val="000000" w:themeColor="text1"/>
            <w:sz w:val="24"/>
            <w:szCs w:val="24"/>
            <w:lang w:eastAsia="ru-RU"/>
          </w:rPr>
          <w:t>приложении 2</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4.3. В процессе предварительного изучения предмета и объектов контроля необходимо определить цель(и) контрольного мероприятия. Для осуществления конкретного контрольного мероприятия необходимо выбирать цель(и), направленную на такие аспекты предмета или деятельности объектов контроля, которые по результатам предварительного изучения характеризуются высокой степенью рисков.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4.4. Соответственно цели(ям) контрольного мероприятия определяется перечень основных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цели(ей).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4.5. По результатам предварительного изучения предмета и объектов контроля руководитель контрольного мероприятия готовит программу проверки проведения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При подготовке программы проверки проведения контрольного мероприятия в обязательном порядке учитываются предложения по вопросам и объектам контрольных мероприятий, направленные в К</w:t>
      </w:r>
      <w:r w:rsidR="006B0980"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постоянн</w:t>
      </w:r>
      <w:r w:rsidR="006B0980" w:rsidRPr="00EB2363">
        <w:rPr>
          <w:rFonts w:ascii="Times New Roman" w:eastAsia="Times New Roman" w:hAnsi="Times New Roman" w:cs="Times New Roman"/>
          <w:color w:val="000000" w:themeColor="text1"/>
          <w:sz w:val="24"/>
          <w:szCs w:val="24"/>
          <w:lang w:eastAsia="ru-RU"/>
        </w:rPr>
        <w:t xml:space="preserve">ой комиссией Представительного </w:t>
      </w:r>
      <w:r w:rsidRPr="00EB2363">
        <w:rPr>
          <w:rFonts w:ascii="Times New Roman" w:eastAsia="Times New Roman" w:hAnsi="Times New Roman" w:cs="Times New Roman"/>
          <w:color w:val="000000" w:themeColor="text1"/>
          <w:sz w:val="24"/>
          <w:szCs w:val="24"/>
          <w:lang w:eastAsia="ru-RU"/>
        </w:rPr>
        <w:t>Собрания Никольского муниципаль</w:t>
      </w:r>
      <w:r w:rsidR="006B0980" w:rsidRPr="00EB2363">
        <w:rPr>
          <w:rFonts w:ascii="Times New Roman" w:eastAsia="Times New Roman" w:hAnsi="Times New Roman" w:cs="Times New Roman"/>
          <w:color w:val="000000" w:themeColor="text1"/>
          <w:sz w:val="24"/>
          <w:szCs w:val="24"/>
          <w:lang w:eastAsia="ru-RU"/>
        </w:rPr>
        <w:t xml:space="preserve">ного </w:t>
      </w:r>
      <w:r w:rsidR="004A6EA6">
        <w:rPr>
          <w:rFonts w:ascii="Times New Roman" w:eastAsia="Times New Roman" w:hAnsi="Times New Roman" w:cs="Times New Roman"/>
          <w:color w:val="000000" w:themeColor="text1"/>
          <w:sz w:val="24"/>
          <w:szCs w:val="24"/>
          <w:lang w:eastAsia="ru-RU"/>
        </w:rPr>
        <w:t>округа</w:t>
      </w:r>
      <w:r w:rsidR="006B0980" w:rsidRPr="00EB2363">
        <w:rPr>
          <w:rFonts w:ascii="Times New Roman" w:eastAsia="Times New Roman" w:hAnsi="Times New Roman" w:cs="Times New Roman"/>
          <w:color w:val="000000" w:themeColor="text1"/>
          <w:sz w:val="24"/>
          <w:szCs w:val="24"/>
          <w:lang w:eastAsia="ru-RU"/>
        </w:rPr>
        <w:t xml:space="preserve"> по бюджету, </w:t>
      </w:r>
      <w:r w:rsidRPr="00EB2363">
        <w:rPr>
          <w:rFonts w:ascii="Times New Roman" w:eastAsia="Times New Roman" w:hAnsi="Times New Roman" w:cs="Times New Roman"/>
          <w:color w:val="000000" w:themeColor="text1"/>
          <w:sz w:val="24"/>
          <w:szCs w:val="24"/>
          <w:lang w:eastAsia="ru-RU"/>
        </w:rPr>
        <w:t>налогам</w:t>
      </w:r>
      <w:r w:rsidR="006B0980" w:rsidRPr="00EB2363">
        <w:rPr>
          <w:rFonts w:ascii="Times New Roman" w:eastAsia="Times New Roman" w:hAnsi="Times New Roman" w:cs="Times New Roman"/>
          <w:color w:val="000000" w:themeColor="text1"/>
          <w:sz w:val="24"/>
          <w:szCs w:val="24"/>
          <w:lang w:eastAsia="ru-RU"/>
        </w:rPr>
        <w:t>, экономике и вопросам собственности</w:t>
      </w:r>
      <w:r w:rsidRPr="00EB2363">
        <w:rPr>
          <w:rFonts w:ascii="Times New Roman" w:eastAsia="Times New Roman" w:hAnsi="Times New Roman" w:cs="Times New Roman"/>
          <w:color w:val="000000" w:themeColor="text1"/>
          <w:sz w:val="24"/>
          <w:szCs w:val="24"/>
          <w:lang w:eastAsia="ru-RU"/>
        </w:rPr>
        <w:t>.</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Программа проведения контрольного мероприятия утверждается председателем К</w:t>
      </w:r>
      <w:r w:rsidR="006B0980"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программы проведения контрольного мероприятия приведен в </w:t>
      </w:r>
      <w:hyperlink r:id="rId10">
        <w:r w:rsidRPr="00EB2363">
          <w:rPr>
            <w:rStyle w:val="-"/>
            <w:rFonts w:ascii="Times New Roman" w:eastAsia="Times New Roman" w:hAnsi="Times New Roman" w:cs="Times New Roman"/>
            <w:color w:val="000000" w:themeColor="text1"/>
            <w:sz w:val="24"/>
            <w:szCs w:val="24"/>
            <w:lang w:eastAsia="ru-RU"/>
          </w:rPr>
          <w:t>приложении 3</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Если в период проведения контрольного мероприятия выявлена необходимость изменения перечня объектов контрольного мероприятия, перечня вопросов, состава контрольной группы, сроков проведения контрольного мероприятия и срока представления проекта отчета К</w:t>
      </w:r>
      <w:r w:rsidR="006B0980"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в план работы К</w:t>
      </w:r>
      <w:r w:rsidR="006B0980"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могут быть внесены изменения, в порядке, установленном </w:t>
      </w:r>
      <w:r w:rsidR="00EB2363">
        <w:rPr>
          <w:rFonts w:ascii="Times New Roman" w:eastAsia="Times New Roman" w:hAnsi="Times New Roman" w:cs="Times New Roman"/>
          <w:color w:val="000000" w:themeColor="text1"/>
          <w:sz w:val="24"/>
          <w:szCs w:val="24"/>
          <w:lang w:eastAsia="ru-RU"/>
        </w:rPr>
        <w:t>статьей 11</w:t>
      </w:r>
      <w:r w:rsidRPr="00EB2363">
        <w:rPr>
          <w:rFonts w:ascii="Times New Roman" w:eastAsia="Times New Roman" w:hAnsi="Times New Roman" w:cs="Times New Roman"/>
          <w:color w:val="000000" w:themeColor="text1"/>
          <w:sz w:val="24"/>
          <w:szCs w:val="24"/>
          <w:lang w:eastAsia="ru-RU"/>
        </w:rPr>
        <w:t xml:space="preserve"> Положения о Контрольно </w:t>
      </w:r>
      <w:r w:rsidR="006B0980" w:rsidRPr="00EB2363">
        <w:rPr>
          <w:rFonts w:ascii="Times New Roman" w:eastAsia="Times New Roman" w:hAnsi="Times New Roman" w:cs="Times New Roman"/>
          <w:color w:val="000000" w:themeColor="text1"/>
          <w:sz w:val="24"/>
          <w:szCs w:val="24"/>
          <w:lang w:eastAsia="ru-RU"/>
        </w:rPr>
        <w:t>–</w:t>
      </w:r>
      <w:r w:rsidRPr="00EB2363">
        <w:rPr>
          <w:rFonts w:ascii="Times New Roman" w:eastAsia="Times New Roman" w:hAnsi="Times New Roman" w:cs="Times New Roman"/>
          <w:color w:val="000000" w:themeColor="text1"/>
          <w:sz w:val="24"/>
          <w:szCs w:val="24"/>
          <w:lang w:eastAsia="ru-RU"/>
        </w:rPr>
        <w:t xml:space="preserve"> </w:t>
      </w:r>
      <w:r w:rsidR="006B0980" w:rsidRPr="00EB2363">
        <w:rPr>
          <w:rFonts w:ascii="Times New Roman" w:eastAsia="Times New Roman" w:hAnsi="Times New Roman" w:cs="Times New Roman"/>
          <w:color w:val="000000" w:themeColor="text1"/>
          <w:sz w:val="24"/>
          <w:szCs w:val="24"/>
          <w:lang w:eastAsia="ru-RU"/>
        </w:rPr>
        <w:t>счетном комитете</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7910FB">
      <w:pPr>
        <w:spacing w:before="28" w:after="28" w:line="100" w:lineRule="atLeast"/>
        <w:ind w:firstLine="375"/>
        <w:jc w:val="both"/>
        <w:rPr>
          <w:color w:val="000000" w:themeColor="text1"/>
        </w:rPr>
      </w:pP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b/>
          <w:bCs/>
          <w:color w:val="000000" w:themeColor="text1"/>
          <w:sz w:val="24"/>
          <w:szCs w:val="24"/>
          <w:lang w:eastAsia="ru-RU"/>
        </w:rPr>
        <w:t>5.  Основной этап контрольного мероприятия</w:t>
      </w:r>
    </w:p>
    <w:p w:rsidR="007910FB" w:rsidRPr="00EB2363" w:rsidRDefault="007910FB">
      <w:pPr>
        <w:spacing w:before="28" w:after="28" w:line="100" w:lineRule="atLeast"/>
        <w:ind w:firstLine="375"/>
        <w:jc w:val="both"/>
        <w:rPr>
          <w:color w:val="000000" w:themeColor="text1"/>
        </w:rPr>
      </w:pP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5</w:t>
      </w:r>
      <w:r w:rsidR="006B0980" w:rsidRPr="00EB2363">
        <w:rPr>
          <w:rFonts w:ascii="Times New Roman" w:eastAsia="Times New Roman" w:hAnsi="Times New Roman" w:cs="Times New Roman"/>
          <w:color w:val="000000" w:themeColor="text1"/>
          <w:sz w:val="24"/>
          <w:szCs w:val="24"/>
          <w:lang w:eastAsia="ru-RU"/>
        </w:rPr>
        <w:t>.1. Проведение основного этапа </w:t>
      </w:r>
      <w:r w:rsidRPr="00EB2363">
        <w:rPr>
          <w:rFonts w:ascii="Times New Roman" w:eastAsia="Times New Roman" w:hAnsi="Times New Roman" w:cs="Times New Roman"/>
          <w:color w:val="000000" w:themeColor="text1"/>
          <w:sz w:val="24"/>
          <w:szCs w:val="24"/>
          <w:lang w:eastAsia="ru-RU"/>
        </w:rPr>
        <w:t xml:space="preserve">контрольного мероприятия заключается в осуществлении проверок </w:t>
      </w:r>
      <w:r w:rsidR="006B0980" w:rsidRPr="00EB2363">
        <w:rPr>
          <w:rFonts w:ascii="Times New Roman" w:eastAsia="Times New Roman" w:hAnsi="Times New Roman" w:cs="Times New Roman"/>
          <w:color w:val="000000" w:themeColor="text1"/>
          <w:sz w:val="24"/>
          <w:szCs w:val="24"/>
          <w:lang w:eastAsia="ru-RU"/>
        </w:rPr>
        <w:t xml:space="preserve">и ревизий </w:t>
      </w:r>
      <w:r w:rsidRPr="00EB2363">
        <w:rPr>
          <w:rFonts w:ascii="Times New Roman" w:eastAsia="Times New Roman" w:hAnsi="Times New Roman" w:cs="Times New Roman"/>
          <w:color w:val="000000" w:themeColor="text1"/>
          <w:sz w:val="24"/>
          <w:szCs w:val="24"/>
          <w:lang w:eastAsia="ru-RU"/>
        </w:rPr>
        <w:t xml:space="preserve">на объектах контроля, сборе и анализе фактических данных и информации для формирования доказательств в соответствии с целями и вопросами контрольного мероприятия, содержащимися в программе его проведения.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5.2. Проверки объектов контроля могут быть выездные</w:t>
      </w:r>
      <w:r w:rsidR="001D4A70" w:rsidRPr="00EB2363">
        <w:rPr>
          <w:rFonts w:ascii="Times New Roman" w:eastAsia="Times New Roman" w:hAnsi="Times New Roman" w:cs="Times New Roman"/>
          <w:color w:val="000000" w:themeColor="text1"/>
          <w:sz w:val="24"/>
          <w:szCs w:val="24"/>
          <w:lang w:eastAsia="ru-RU"/>
        </w:rPr>
        <w:t>, в т.</w:t>
      </w:r>
      <w:r w:rsidR="00B21E1C" w:rsidRPr="00EB2363">
        <w:rPr>
          <w:rFonts w:ascii="Times New Roman" w:eastAsia="Times New Roman" w:hAnsi="Times New Roman" w:cs="Times New Roman"/>
          <w:color w:val="000000" w:themeColor="text1"/>
          <w:sz w:val="24"/>
          <w:szCs w:val="24"/>
          <w:lang w:eastAsia="ru-RU"/>
        </w:rPr>
        <w:t xml:space="preserve"> </w:t>
      </w:r>
      <w:r w:rsidR="001D4A70" w:rsidRPr="00EB2363">
        <w:rPr>
          <w:rFonts w:ascii="Times New Roman" w:eastAsia="Times New Roman" w:hAnsi="Times New Roman" w:cs="Times New Roman"/>
          <w:color w:val="000000" w:themeColor="text1"/>
          <w:sz w:val="24"/>
          <w:szCs w:val="24"/>
          <w:lang w:eastAsia="ru-RU"/>
        </w:rPr>
        <w:t>ч. встречные</w:t>
      </w:r>
      <w:r w:rsidRPr="00EB2363">
        <w:rPr>
          <w:rFonts w:ascii="Times New Roman" w:eastAsia="Times New Roman" w:hAnsi="Times New Roman" w:cs="Times New Roman"/>
          <w:color w:val="000000" w:themeColor="text1"/>
          <w:sz w:val="24"/>
          <w:szCs w:val="24"/>
          <w:lang w:eastAsia="ru-RU"/>
        </w:rPr>
        <w:t xml:space="preserve"> и </w:t>
      </w:r>
      <w:r w:rsidR="001D4A70" w:rsidRPr="00EB2363">
        <w:rPr>
          <w:rFonts w:ascii="Times New Roman" w:eastAsia="Times New Roman" w:hAnsi="Times New Roman" w:cs="Times New Roman"/>
          <w:color w:val="000000" w:themeColor="text1"/>
          <w:sz w:val="24"/>
          <w:szCs w:val="24"/>
          <w:lang w:eastAsia="ru-RU"/>
        </w:rPr>
        <w:t>камеральные</w:t>
      </w:r>
      <w:r w:rsidRPr="00EB2363">
        <w:rPr>
          <w:rFonts w:ascii="Times New Roman" w:eastAsia="Times New Roman" w:hAnsi="Times New Roman" w:cs="Times New Roman"/>
          <w:color w:val="000000" w:themeColor="text1"/>
          <w:sz w:val="24"/>
          <w:szCs w:val="24"/>
          <w:lang w:eastAsia="ru-RU"/>
        </w:rPr>
        <w:t xml:space="preserve"> (далее – проверки). Выездные проверки проводятся по месту нахождения объекта контроля или месту фактического осуществления его деятельности, </w:t>
      </w:r>
      <w:r w:rsidR="001D4A70" w:rsidRPr="00EB2363">
        <w:rPr>
          <w:rFonts w:ascii="Times New Roman" w:eastAsia="Times New Roman" w:hAnsi="Times New Roman" w:cs="Times New Roman"/>
          <w:color w:val="000000" w:themeColor="text1"/>
          <w:sz w:val="24"/>
          <w:szCs w:val="24"/>
          <w:lang w:eastAsia="ru-RU"/>
        </w:rPr>
        <w:t>камеральные</w:t>
      </w:r>
      <w:r w:rsidRPr="00EB2363">
        <w:rPr>
          <w:rFonts w:ascii="Times New Roman" w:eastAsia="Times New Roman" w:hAnsi="Times New Roman" w:cs="Times New Roman"/>
          <w:color w:val="000000" w:themeColor="text1"/>
          <w:sz w:val="24"/>
          <w:szCs w:val="24"/>
          <w:lang w:eastAsia="ru-RU"/>
        </w:rPr>
        <w:t xml:space="preserve"> – по месту нахождения К</w:t>
      </w:r>
      <w:r w:rsidR="001D4A70"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на основании документов, имеющихся в распоряжении К</w:t>
      </w:r>
      <w:r w:rsidR="001D4A70"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а также документов, представленных объектом контроля и (или) иными лицами по запросу К</w:t>
      </w:r>
      <w:r w:rsidR="001D4A70"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 xml:space="preserve">5.3. До начала проведения проверки участники контрольного мероприятия обязаны предъявить руководителю объекта контроля удостоверение на право проведения проверки, заверенную копию распоряжения о проведении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5.4. В удостоверении на право проведения проверки указываются наименование объекта контроля, основания проведения проверки, тема проверки, должность, фамилия, имя, отчество должностных лиц К</w:t>
      </w:r>
      <w:r w:rsidR="00B11B55"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и независимых экспертов (в случае привлечения), дата начала и дата окончания проверки.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Общий срок проведения проверки не может превышать сорока пяти дней.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 исключительных случаях, допускается приостановление проверки и (или) продление срока ее проведения, но не более чем на тридцать дней.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Проект удостоверения на право проведения проверки готовит руководитель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Удостоверение на право проведения проверки подписывается председателем К</w:t>
      </w:r>
      <w:r w:rsidR="00B11B55"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удостоверения на право проведения проверки приведен в </w:t>
      </w:r>
      <w:hyperlink r:id="rId11">
        <w:r w:rsidRPr="00EB2363">
          <w:rPr>
            <w:rStyle w:val="-"/>
            <w:rFonts w:ascii="Times New Roman" w:eastAsia="Times New Roman" w:hAnsi="Times New Roman" w:cs="Times New Roman"/>
            <w:color w:val="000000" w:themeColor="text1"/>
            <w:sz w:val="24"/>
            <w:szCs w:val="24"/>
            <w:lang w:eastAsia="ru-RU"/>
          </w:rPr>
          <w:t>приложении 4</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 удостоверении на право проведения проверки ставятся отметки об ознакомлении с ним руководителя объекта контроля, а также приостановлении, возобновлении и продлении срока проведения проверки.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5.5. При проведении проверки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осуществляются контрольные действия по сбору и анализу фактических данных и информации для формирования доказательств в соответствии с целями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При выявлении фактов нарушения требований законов и иных нормативных правовых актов следует сообщить руководителю объекта контроля о выявленных нарушениях и необходимости принятия мер по их устранению.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5.6.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объекта контроля, а также обосновывают выводы и предложения (рекомендации) по результатам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5.7. Процесс получения доказательств включает следующие этапы: </w:t>
      </w:r>
    </w:p>
    <w:p w:rsidR="007910FB" w:rsidRPr="00EB2363" w:rsidRDefault="0060472A">
      <w:pPr>
        <w:numPr>
          <w:ilvl w:val="0"/>
          <w:numId w:val="6"/>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w:t>
      </w:r>
    </w:p>
    <w:p w:rsidR="007910FB" w:rsidRPr="00EB2363" w:rsidRDefault="0060472A">
      <w:pPr>
        <w:numPr>
          <w:ilvl w:val="0"/>
          <w:numId w:val="6"/>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7910FB" w:rsidRPr="00EB2363" w:rsidRDefault="0060472A">
      <w:pPr>
        <w:numPr>
          <w:ilvl w:val="0"/>
          <w:numId w:val="6"/>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проведение дополнительного сбора фактических данных и информации в случае недостаточности имеющейся информации для формирования доказательств.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Фактические данные и информацию участник контрольного мероприятия собирает на основании письменных и устных запросов в форме: </w:t>
      </w:r>
    </w:p>
    <w:p w:rsidR="007910FB" w:rsidRPr="00EB2363" w:rsidRDefault="0060472A">
      <w:pPr>
        <w:numPr>
          <w:ilvl w:val="0"/>
          <w:numId w:val="7"/>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копий документов, представленных объектом контроля; </w:t>
      </w:r>
    </w:p>
    <w:p w:rsidR="007910FB" w:rsidRPr="00EB2363" w:rsidRDefault="0060472A">
      <w:pPr>
        <w:numPr>
          <w:ilvl w:val="0"/>
          <w:numId w:val="7"/>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подтверждающих документов, представленных третьей стороной; </w:t>
      </w:r>
    </w:p>
    <w:p w:rsidR="007910FB" w:rsidRPr="00EB2363" w:rsidRDefault="0060472A">
      <w:pPr>
        <w:numPr>
          <w:ilvl w:val="0"/>
          <w:numId w:val="7"/>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статистических данных, сравнений, результатов анализа, расчетов и других материалов.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5.8. Доказательства получают путем проведения: </w:t>
      </w:r>
    </w:p>
    <w:p w:rsidR="007910FB" w:rsidRPr="00EB2363" w:rsidRDefault="0060472A">
      <w:pPr>
        <w:numPr>
          <w:ilvl w:val="0"/>
          <w:numId w:val="8"/>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инспектирования, которое заключается в проверке документов, полученных от объекта контроля; </w:t>
      </w:r>
    </w:p>
    <w:p w:rsidR="007910FB" w:rsidRPr="00EB2363" w:rsidRDefault="0060472A">
      <w:pPr>
        <w:numPr>
          <w:ilvl w:val="0"/>
          <w:numId w:val="8"/>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а также причин их возникновения; </w:t>
      </w:r>
    </w:p>
    <w:p w:rsidR="007910FB" w:rsidRPr="00EB2363" w:rsidRDefault="0060472A">
      <w:pPr>
        <w:numPr>
          <w:ilvl w:val="0"/>
          <w:numId w:val="8"/>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проверки точности арифметических расчетов в первичных документах и бухгалтерских записях, либо выполнения самостоятельных расчетов; </w:t>
      </w:r>
    </w:p>
    <w:p w:rsidR="007910FB" w:rsidRPr="00EB2363" w:rsidRDefault="0060472A">
      <w:pPr>
        <w:numPr>
          <w:ilvl w:val="0"/>
          <w:numId w:val="8"/>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подтверждения, представляющего собой процедуру запроса и получения письменного подтверждения необходимой информации от проверяемого объекта, независимой (третьей) стороны.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5.9. В процессе формирования доказательств необходимо руководствоваться тем, что они должны быть достаточными, достоверными и относящимися к делу.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B21E1C" w:rsidRPr="00EB2363">
        <w:rPr>
          <w:rFonts w:ascii="Times New Roman" w:eastAsia="Times New Roman" w:hAnsi="Times New Roman" w:cs="Times New Roman"/>
          <w:color w:val="000000" w:themeColor="text1"/>
          <w:sz w:val="24"/>
          <w:szCs w:val="24"/>
          <w:lang w:eastAsia="ru-RU"/>
        </w:rPr>
        <w:t>ведущим специалистом</w:t>
      </w:r>
      <w:r w:rsidRPr="00EB2363">
        <w:rPr>
          <w:rFonts w:ascii="Times New Roman" w:eastAsia="Times New Roman" w:hAnsi="Times New Roman" w:cs="Times New Roman"/>
          <w:color w:val="000000" w:themeColor="text1"/>
          <w:sz w:val="24"/>
          <w:szCs w:val="24"/>
          <w:lang w:eastAsia="ru-RU"/>
        </w:rPr>
        <w:t xml:space="preserve">, полученные из внешних источников и представленные в форме документов.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5.10. Доказательства, получаемые на основе проверки и анализа фактических данных о предмете и деятельности объектов контроля, используются в виде документальных, материальных и аналитических доказательств.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 контроля.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Материальные доказательства получают при непосредственной проверке каких-либо процессов или в результате наблюдений за событиями. Они оформляются в виде документов (актов, объяснений, пояснений, справок, информации, и др.) или могут быть представлены в фотографиях, схемах, картах или иных графических изображениях.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Аналитические доказательства являются результатом анализа фактических данных и информации о предмете или деятельности объекта контроля, которые получают как от самого объекта контроля, так и из других источников.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shd w:val="clear" w:color="auto" w:fill="FFFFFF"/>
          <w:lang w:eastAsia="ru-RU"/>
        </w:rPr>
        <w:t>5.11. Доказательства,</w:t>
      </w:r>
      <w:r w:rsidRPr="00EB2363">
        <w:rPr>
          <w:rFonts w:ascii="Times New Roman" w:eastAsia="Times New Roman" w:hAnsi="Times New Roman" w:cs="Times New Roman"/>
          <w:color w:val="000000" w:themeColor="text1"/>
          <w:sz w:val="24"/>
          <w:szCs w:val="24"/>
          <w:lang w:eastAsia="ru-RU"/>
        </w:rPr>
        <w:t xml:space="preserve">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результатах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5.12. После завершения контрольных действий на объекте контроля участниками контрольного мероприятия составляется акт проверки по форме согласно </w:t>
      </w:r>
      <w:hyperlink r:id="rId12">
        <w:r w:rsidRPr="00EB2363">
          <w:rPr>
            <w:rStyle w:val="-"/>
            <w:rFonts w:ascii="Times New Roman" w:eastAsia="Times New Roman" w:hAnsi="Times New Roman" w:cs="Times New Roman"/>
            <w:color w:val="000000" w:themeColor="text1"/>
            <w:sz w:val="24"/>
            <w:szCs w:val="24"/>
            <w:lang w:eastAsia="ru-RU"/>
          </w:rPr>
          <w:t>приложению 5</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5.13. При составлении акта проверки должны соблюдаться следующие требования: </w:t>
      </w:r>
    </w:p>
    <w:p w:rsidR="007910FB" w:rsidRPr="00EB2363" w:rsidRDefault="0060472A">
      <w:pPr>
        <w:numPr>
          <w:ilvl w:val="0"/>
          <w:numId w:val="9"/>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объективность, краткость и ясность при изложении результатов  контрольного мероприятия на объекте контроля; </w:t>
      </w:r>
    </w:p>
    <w:p w:rsidR="007910FB" w:rsidRPr="00EB2363" w:rsidRDefault="0060472A">
      <w:pPr>
        <w:numPr>
          <w:ilvl w:val="0"/>
          <w:numId w:val="9"/>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четкость формулировок содержания выявленных нарушений и недостатков; </w:t>
      </w:r>
    </w:p>
    <w:p w:rsidR="007910FB" w:rsidRPr="00EB2363" w:rsidRDefault="0060472A">
      <w:pPr>
        <w:numPr>
          <w:ilvl w:val="0"/>
          <w:numId w:val="9"/>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логическая и хронологическая последовательность излагаемого материала; </w:t>
      </w:r>
    </w:p>
    <w:p w:rsidR="007910FB" w:rsidRPr="00EB2363" w:rsidRDefault="0060472A">
      <w:pPr>
        <w:numPr>
          <w:ilvl w:val="0"/>
          <w:numId w:val="9"/>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изложение фактических данных только на основе соответствующих документов, при наличии исчерпывающих ссылок на них.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 xml:space="preserve">Не допускается включение в акт различного рода предположений и сведений, не подтвержденных документами.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 акте не должны даваться морально-этическая оценка действий должностных и материально-ответственных лиц объекта контроля, а также их характеристика с использованием таких юридических терминов, как «халатность», «хищение», «растрата», «присвоение».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5.14. Акт проверки оформляется на бумажном носителе, не менее, чем в двух экземплярах, должен иметь сквозную нумерацию страниц, завизированных исполнителем контрольного мероприятия. Акт проверки должен содержать указание на количество листов приложений к нему.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Объем акта не ограничивается, но необходимо обеспечить лаконичность при отражении в нем ясных и полных ответов на вопросы программы проведения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Акт подписывается участниками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Участники контрольного мероприятия вправе выразить особое мнение в письменном виде, которое прилагается к акту.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5.15. При отражении выявленных в ходе проверки нарушений в акте проверки следует указывать: </w:t>
      </w:r>
    </w:p>
    <w:p w:rsidR="007910FB" w:rsidRPr="00EB2363" w:rsidRDefault="0060472A">
      <w:pPr>
        <w:numPr>
          <w:ilvl w:val="0"/>
          <w:numId w:val="10"/>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наименование, статьи, пункты нормативных правовых актов, требования которых нарушены; </w:t>
      </w:r>
    </w:p>
    <w:p w:rsidR="007910FB" w:rsidRPr="00EB2363" w:rsidRDefault="0060472A">
      <w:pPr>
        <w:numPr>
          <w:ilvl w:val="0"/>
          <w:numId w:val="10"/>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доказательства, подтверждающие факты выявленных нарушений; </w:t>
      </w:r>
    </w:p>
    <w:p w:rsidR="007910FB" w:rsidRPr="00EB2363" w:rsidRDefault="0060472A">
      <w:pPr>
        <w:numPr>
          <w:ilvl w:val="0"/>
          <w:numId w:val="10"/>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виды и суммы выявленных нарушений (в разрезе проверяемых периодов, видов средств, объектов государственной собственности области, форм их использования и других оснований); </w:t>
      </w:r>
    </w:p>
    <w:p w:rsidR="007910FB" w:rsidRPr="00EB2363" w:rsidRDefault="0060472A">
      <w:pPr>
        <w:numPr>
          <w:ilvl w:val="0"/>
          <w:numId w:val="10"/>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виды и суммы устраненных в ходе проверки нарушений; </w:t>
      </w:r>
    </w:p>
    <w:p w:rsidR="007910FB" w:rsidRPr="00EB2363" w:rsidRDefault="0060472A">
      <w:pPr>
        <w:numPr>
          <w:ilvl w:val="0"/>
          <w:numId w:val="10"/>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принятые в период проведения проверки меры по устранению выявленных нарушений и их результаты.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5.16. По итогам проведения встречной проверки участниками контрольного мероприятия  составляется акт встречной проверки по форме согласно </w:t>
      </w:r>
      <w:hyperlink r:id="rId13">
        <w:r w:rsidRPr="00EB2363">
          <w:rPr>
            <w:rStyle w:val="-"/>
            <w:rFonts w:ascii="Times New Roman" w:eastAsia="Times New Roman" w:hAnsi="Times New Roman" w:cs="Times New Roman"/>
            <w:color w:val="000000" w:themeColor="text1"/>
            <w:sz w:val="24"/>
            <w:szCs w:val="24"/>
            <w:lang w:eastAsia="ru-RU"/>
          </w:rPr>
          <w:t>приложению 6</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5.17. При осуществлении в ходе проведения проверки контрольного обмера (обследования) составляется акт контрольного обмера (обследования) по форме согласно </w:t>
      </w:r>
      <w:hyperlink r:id="rId14">
        <w:r w:rsidR="001D521E">
          <w:rPr>
            <w:rStyle w:val="-"/>
            <w:rFonts w:ascii="Times New Roman" w:eastAsia="Times New Roman" w:hAnsi="Times New Roman" w:cs="Times New Roman"/>
            <w:color w:val="000000" w:themeColor="text1"/>
            <w:sz w:val="24"/>
            <w:szCs w:val="24"/>
            <w:lang w:eastAsia="ru-RU"/>
          </w:rPr>
          <w:t>приложению</w:t>
        </w:r>
        <w:r w:rsidRPr="00EB2363">
          <w:rPr>
            <w:rStyle w:val="-"/>
            <w:rFonts w:ascii="Times New Roman" w:eastAsia="Times New Roman" w:hAnsi="Times New Roman" w:cs="Times New Roman"/>
            <w:color w:val="000000" w:themeColor="text1"/>
            <w:sz w:val="24"/>
            <w:szCs w:val="24"/>
            <w:lang w:eastAsia="ru-RU"/>
          </w:rPr>
          <w:t>7</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r w:rsidRPr="00EB2363">
        <w:rPr>
          <w:rFonts w:ascii="Times New Roman" w:eastAsia="Times New Roman" w:hAnsi="Times New Roman" w:cs="Times New Roman"/>
          <w:color w:val="000000" w:themeColor="text1"/>
          <w:sz w:val="24"/>
          <w:szCs w:val="24"/>
          <w:lang w:eastAsia="ru-RU"/>
        </w:rPr>
        <w:br/>
        <w:t xml:space="preserve">Расчет стоимости фактически выполненных работ и (или) суммы завышений оформляется в виде приложения к акту проверки.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5.18. Акт проверки доводится до сведения руководителей объектов контроля в порядке и сроки, установленные </w:t>
      </w:r>
      <w:r w:rsidR="00954949">
        <w:rPr>
          <w:rFonts w:ascii="Times New Roman" w:eastAsia="Times New Roman" w:hAnsi="Times New Roman" w:cs="Times New Roman"/>
          <w:color w:val="000000" w:themeColor="text1"/>
          <w:sz w:val="24"/>
          <w:szCs w:val="24"/>
          <w:lang w:eastAsia="ru-RU"/>
        </w:rPr>
        <w:t xml:space="preserve">распоряжением </w:t>
      </w:r>
      <w:r w:rsidRPr="00EB2363">
        <w:rPr>
          <w:rFonts w:ascii="Times New Roman" w:eastAsia="Times New Roman" w:hAnsi="Times New Roman" w:cs="Times New Roman"/>
          <w:color w:val="000000" w:themeColor="text1"/>
          <w:sz w:val="24"/>
          <w:szCs w:val="24"/>
          <w:lang w:eastAsia="ru-RU"/>
        </w:rPr>
        <w:t xml:space="preserve"> Контрольно-</w:t>
      </w:r>
      <w:r w:rsidR="00620C49" w:rsidRPr="00EB2363">
        <w:rPr>
          <w:rFonts w:ascii="Times New Roman" w:eastAsia="Times New Roman" w:hAnsi="Times New Roman" w:cs="Times New Roman"/>
          <w:color w:val="000000" w:themeColor="text1"/>
          <w:sz w:val="24"/>
          <w:szCs w:val="24"/>
          <w:lang w:eastAsia="ru-RU"/>
        </w:rPr>
        <w:t>счетно</w:t>
      </w:r>
      <w:r w:rsidR="00954949">
        <w:rPr>
          <w:rFonts w:ascii="Times New Roman" w:eastAsia="Times New Roman" w:hAnsi="Times New Roman" w:cs="Times New Roman"/>
          <w:color w:val="000000" w:themeColor="text1"/>
          <w:sz w:val="24"/>
          <w:szCs w:val="24"/>
          <w:lang w:eastAsia="ru-RU"/>
        </w:rPr>
        <w:t>го</w:t>
      </w:r>
      <w:r w:rsidR="00620C49" w:rsidRPr="00EB2363">
        <w:rPr>
          <w:rFonts w:ascii="Times New Roman" w:eastAsia="Times New Roman" w:hAnsi="Times New Roman" w:cs="Times New Roman"/>
          <w:color w:val="000000" w:themeColor="text1"/>
          <w:sz w:val="24"/>
          <w:szCs w:val="24"/>
          <w:lang w:eastAsia="ru-RU"/>
        </w:rPr>
        <w:t xml:space="preserve"> комитет</w:t>
      </w:r>
      <w:r w:rsidR="00954949">
        <w:rPr>
          <w:rFonts w:ascii="Times New Roman" w:eastAsia="Times New Roman" w:hAnsi="Times New Roman" w:cs="Times New Roman"/>
          <w:color w:val="000000" w:themeColor="text1"/>
          <w:sz w:val="24"/>
          <w:szCs w:val="24"/>
          <w:lang w:eastAsia="ru-RU"/>
        </w:rPr>
        <w:t>а</w:t>
      </w:r>
      <w:r w:rsidRPr="00EB2363">
        <w:rPr>
          <w:rFonts w:ascii="Times New Roman" w:eastAsia="Times New Roman" w:hAnsi="Times New Roman" w:cs="Times New Roman"/>
          <w:color w:val="000000" w:themeColor="text1"/>
          <w:sz w:val="24"/>
          <w:szCs w:val="24"/>
          <w:lang w:eastAsia="ru-RU"/>
        </w:rPr>
        <w:t>.</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Представленные в установленный положением о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срок пояснения и замечания уполномоченных должностных лиц объекта контроля прилагаются к акту проверки и в дальнейшем являются его неотъемлемой частью. </w:t>
      </w:r>
      <w:r w:rsidRPr="00EB2363">
        <w:rPr>
          <w:rFonts w:ascii="Times New Roman" w:eastAsia="Times New Roman" w:hAnsi="Times New Roman" w:cs="Times New Roman"/>
          <w:color w:val="000000" w:themeColor="text1"/>
          <w:sz w:val="24"/>
          <w:szCs w:val="24"/>
          <w:lang w:eastAsia="ru-RU"/>
        </w:rPr>
        <w:br/>
        <w:t xml:space="preserve">Пояснения и замечания по акту проверки должны быть рассмотрены руководителем контрольного мероприятия на предмет их обоснованности.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 ходе рассмотрения пояснений и замечаний руководителем контрольного мероприятия в обязательном порядке проверяются факты, замечания, подтвержденные дополнительно представленными документами.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Внесение в подписанный акт проверки каких-либо изменений на основании замечаний и пояснений руководителя объекта контроля и вновь представляемых им материалов не допускается.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 xml:space="preserve">Итоги рассмотрения представленных по акту проверки пояснений и возражений учитываются руководителем контрольного мероприятия при подготовке проекта отчета о результатах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5.19. При проведении контрольного мероприятия его участниками могут быть оформлены следующие виды актов: </w:t>
      </w:r>
    </w:p>
    <w:p w:rsidR="007910FB" w:rsidRPr="00EB2363" w:rsidRDefault="0060472A">
      <w:pPr>
        <w:numPr>
          <w:ilvl w:val="0"/>
          <w:numId w:val="11"/>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акт по фактам создания препятствий в проведении контрольного мероприятия; </w:t>
      </w:r>
    </w:p>
    <w:p w:rsidR="007910FB" w:rsidRPr="00EB2363" w:rsidRDefault="0060472A">
      <w:pPr>
        <w:numPr>
          <w:ilvl w:val="0"/>
          <w:numId w:val="11"/>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акт по факту непредставления  информации, документов и материалов; </w:t>
      </w:r>
    </w:p>
    <w:p w:rsidR="007910FB" w:rsidRPr="00EB2363" w:rsidRDefault="0060472A">
      <w:pPr>
        <w:numPr>
          <w:ilvl w:val="0"/>
          <w:numId w:val="11"/>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акт по фактам выявленных нарушений, требующих принятия незамедлительных мер по их устранению и безотлагательного пресечения противоправных действий; </w:t>
      </w:r>
    </w:p>
    <w:p w:rsidR="007910FB" w:rsidRPr="00EB2363" w:rsidRDefault="0060472A">
      <w:pPr>
        <w:numPr>
          <w:ilvl w:val="0"/>
          <w:numId w:val="11"/>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акт по факту опечатывания касс, кассовых и служебных помещений, складов и архивов; </w:t>
      </w:r>
    </w:p>
    <w:p w:rsidR="007910FB" w:rsidRPr="00EB2363" w:rsidRDefault="0060472A">
      <w:pPr>
        <w:numPr>
          <w:ilvl w:val="0"/>
          <w:numId w:val="11"/>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акт изъятия документов и материалов.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Указанные выше акты составляются в двух экземплярах, подписываются участниками контрольного мероприятия. В течение рабочего дня, следующего за днем составления акта, один экземпляр акта вручается должностному лицу объекта контроля под роспись либо направляется по почте заказным письмом с уведомлением о вручении, второй экземпляр акта направляется руководителю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5.20. Акт по фактам создания препятствий в проведении контрольного мероприятия составляется в случаях:  </w:t>
      </w:r>
      <w:r w:rsidRPr="00EB2363">
        <w:rPr>
          <w:rFonts w:ascii="Times New Roman" w:eastAsia="Times New Roman" w:hAnsi="Times New Roman" w:cs="Times New Roman"/>
          <w:color w:val="000000" w:themeColor="text1"/>
          <w:sz w:val="24"/>
          <w:szCs w:val="24"/>
          <w:lang w:eastAsia="ru-RU"/>
        </w:rPr>
        <w:br/>
        <w:t xml:space="preserve">отказа должностных лиц объекта контроля в допуске участников контрольного мероприятия на объект контроля;  </w:t>
      </w:r>
      <w:r w:rsidRPr="00EB2363">
        <w:rPr>
          <w:rFonts w:ascii="Times New Roman" w:eastAsia="Times New Roman" w:hAnsi="Times New Roman" w:cs="Times New Roman"/>
          <w:color w:val="000000" w:themeColor="text1"/>
          <w:sz w:val="24"/>
          <w:szCs w:val="24"/>
          <w:lang w:eastAsia="ru-RU"/>
        </w:rPr>
        <w:br/>
        <w:t>воздействия в какой-либо форме на должностных лиц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в целях воспрепятствования осуществлению ими должностных полномочий или оказания влияния на принимаемые ими решения.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акта приведен  в </w:t>
      </w:r>
      <w:hyperlink r:id="rId15">
        <w:r w:rsidRPr="00EB2363">
          <w:rPr>
            <w:rStyle w:val="-"/>
            <w:rFonts w:ascii="Times New Roman" w:eastAsia="Times New Roman" w:hAnsi="Times New Roman" w:cs="Times New Roman"/>
            <w:color w:val="000000" w:themeColor="text1"/>
            <w:sz w:val="24"/>
            <w:szCs w:val="24"/>
            <w:lang w:eastAsia="ru-RU"/>
          </w:rPr>
          <w:t>приложении 8</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Акт по фактам создания препятствий в проведении контрольного мероприятия доводится до сведения председателя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Председатель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на основании мотивированного письменного обращения </w:t>
      </w:r>
      <w:r w:rsidR="00954949">
        <w:rPr>
          <w:rFonts w:ascii="Times New Roman" w:eastAsia="Times New Roman" w:hAnsi="Times New Roman" w:cs="Times New Roman"/>
          <w:color w:val="000000" w:themeColor="text1"/>
          <w:sz w:val="24"/>
          <w:szCs w:val="24"/>
          <w:lang w:eastAsia="ru-RU"/>
        </w:rPr>
        <w:t>инспектора</w:t>
      </w:r>
      <w:r w:rsidRPr="00EB2363">
        <w:rPr>
          <w:rFonts w:ascii="Times New Roman" w:eastAsia="Times New Roman" w:hAnsi="Times New Roman" w:cs="Times New Roman"/>
          <w:color w:val="000000" w:themeColor="text1"/>
          <w:sz w:val="24"/>
          <w:szCs w:val="24"/>
          <w:lang w:eastAsia="ru-RU"/>
        </w:rPr>
        <w:t xml:space="preserve"> принимает решение о направлении в соответствии </w:t>
      </w:r>
      <w:r w:rsidR="00954949">
        <w:rPr>
          <w:rFonts w:ascii="Times New Roman" w:eastAsia="Times New Roman" w:hAnsi="Times New Roman" w:cs="Times New Roman"/>
          <w:color w:val="000000" w:themeColor="text1"/>
          <w:sz w:val="24"/>
          <w:szCs w:val="24"/>
          <w:lang w:eastAsia="ru-RU"/>
        </w:rPr>
        <w:t>со статьей 17</w:t>
      </w:r>
      <w:r w:rsidRPr="00EB2363">
        <w:rPr>
          <w:rFonts w:ascii="Times New Roman" w:eastAsia="Times New Roman" w:hAnsi="Times New Roman" w:cs="Times New Roman"/>
          <w:color w:val="000000" w:themeColor="text1"/>
          <w:sz w:val="24"/>
          <w:szCs w:val="24"/>
          <w:lang w:eastAsia="ru-RU"/>
        </w:rPr>
        <w:t xml:space="preserve"> Положения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в адрес объекта контроля предписания.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5.21. Акт по факту непредставления информации, документов и материалов 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акта приведен  в </w:t>
      </w:r>
      <w:hyperlink r:id="rId16">
        <w:r w:rsidRPr="00EB2363">
          <w:rPr>
            <w:rStyle w:val="-"/>
            <w:rFonts w:ascii="Times New Roman" w:eastAsia="Times New Roman" w:hAnsi="Times New Roman" w:cs="Times New Roman"/>
            <w:color w:val="000000" w:themeColor="text1"/>
            <w:sz w:val="24"/>
            <w:szCs w:val="24"/>
            <w:lang w:eastAsia="ru-RU"/>
          </w:rPr>
          <w:t>приложении 9</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5.22</w:t>
      </w:r>
      <w:r w:rsidRPr="00525F2F">
        <w:rPr>
          <w:rFonts w:ascii="Times New Roman" w:eastAsia="Times New Roman" w:hAnsi="Times New Roman" w:cs="Times New Roman"/>
          <w:color w:val="C00000"/>
          <w:sz w:val="24"/>
          <w:szCs w:val="24"/>
          <w:lang w:eastAsia="ru-RU"/>
        </w:rPr>
        <w:t xml:space="preserve">. </w:t>
      </w:r>
      <w:r w:rsidRPr="001D521E">
        <w:rPr>
          <w:rFonts w:ascii="Times New Roman" w:eastAsia="Times New Roman" w:hAnsi="Times New Roman" w:cs="Times New Roman"/>
          <w:color w:val="auto"/>
          <w:sz w:val="24"/>
          <w:szCs w:val="24"/>
          <w:lang w:eastAsia="ru-RU"/>
        </w:rPr>
        <w:t xml:space="preserve">Акт по фактам выявленных нарушений, требующих </w:t>
      </w:r>
      <w:r w:rsidRPr="00EB2363">
        <w:rPr>
          <w:rFonts w:ascii="Times New Roman" w:eastAsia="Times New Roman" w:hAnsi="Times New Roman" w:cs="Times New Roman"/>
          <w:color w:val="000000" w:themeColor="text1"/>
          <w:sz w:val="24"/>
          <w:szCs w:val="24"/>
          <w:lang w:eastAsia="ru-RU"/>
        </w:rPr>
        <w:t xml:space="preserve">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Никольскому муниципальному </w:t>
      </w:r>
      <w:r w:rsidR="009D6E79">
        <w:rPr>
          <w:rFonts w:ascii="Times New Roman" w:eastAsia="Times New Roman" w:hAnsi="Times New Roman" w:cs="Times New Roman"/>
          <w:color w:val="000000" w:themeColor="text1"/>
          <w:sz w:val="24"/>
          <w:szCs w:val="24"/>
          <w:lang w:eastAsia="ru-RU"/>
        </w:rPr>
        <w:t>округу</w:t>
      </w:r>
      <w:r w:rsidRPr="00EB2363">
        <w:rPr>
          <w:rFonts w:ascii="Times New Roman" w:eastAsia="Times New Roman" w:hAnsi="Times New Roman" w:cs="Times New Roman"/>
          <w:color w:val="000000" w:themeColor="text1"/>
          <w:sz w:val="24"/>
          <w:szCs w:val="24"/>
          <w:lang w:eastAsia="ru-RU"/>
        </w:rPr>
        <w:t xml:space="preserve">  прямой непосредственный ущерб и содержащих признаки состава преступления.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акта приведен в </w:t>
      </w:r>
      <w:hyperlink r:id="rId17">
        <w:r w:rsidRPr="00EB2363">
          <w:rPr>
            <w:rStyle w:val="-"/>
            <w:rFonts w:ascii="Times New Roman" w:eastAsia="Times New Roman" w:hAnsi="Times New Roman" w:cs="Times New Roman"/>
            <w:color w:val="000000" w:themeColor="text1"/>
            <w:sz w:val="24"/>
            <w:szCs w:val="24"/>
            <w:lang w:eastAsia="ru-RU"/>
          </w:rPr>
          <w:t>приложении 10</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Участник контрольного мероприятия обязан получить от должностных лиц  объекта контроля письменные объяснения по выявленным нарушениям. В случаях отказа должностных лиц  объекта контроля от дачи объяснений в нем делаются соответствующие записи.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В случае, если руководитель объекта контроля отказывается от принятия мер по устранению выявленных нарушений, участник контрольного мероприятия обязан незамедлительно доложить о происшедшем, а также направить данный акт председателю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Председатель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5.23. В случае обнаружения при проведении проверки подделок, подлогов, хищений, злоупотреблений и при необходимости пресечения данных противоправных действий должностные лица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вправе опечатывать кассы, кассовые и служебные помещения, склады и архивы объектов контроля, изымать документы и материалы с учетом ограничений, установленных законодательством Российской Федерации.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акта изъятия документов и материалов приведен в </w:t>
      </w:r>
      <w:hyperlink r:id="rId18">
        <w:r w:rsidRPr="00EB2363">
          <w:rPr>
            <w:rStyle w:val="-"/>
            <w:rFonts w:ascii="Times New Roman" w:eastAsia="Times New Roman" w:hAnsi="Times New Roman" w:cs="Times New Roman"/>
            <w:color w:val="000000" w:themeColor="text1"/>
            <w:sz w:val="24"/>
            <w:szCs w:val="24"/>
            <w:lang w:eastAsia="ru-RU"/>
          </w:rPr>
          <w:t>приложении 11</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акта по факту опечатывания касс, кассовых или служебных помещений, складов, архивов приведен в </w:t>
      </w:r>
      <w:hyperlink r:id="rId19">
        <w:r w:rsidRPr="00EB2363">
          <w:rPr>
            <w:rStyle w:val="-"/>
            <w:rFonts w:ascii="Times New Roman" w:eastAsia="Times New Roman" w:hAnsi="Times New Roman" w:cs="Times New Roman"/>
            <w:color w:val="000000" w:themeColor="text1"/>
            <w:sz w:val="24"/>
            <w:szCs w:val="24"/>
            <w:lang w:eastAsia="ru-RU"/>
          </w:rPr>
          <w:t>приложении 12</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5.24. Должностные лица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в случае опечатывания касс, кассовых и служебных помещений, складов и архивов, изъятия документов и материалов незамедлительно (в течение 24 часов) уведомляют об этом председателя К</w:t>
      </w:r>
      <w:r w:rsidR="00620C49"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письменно, в случае невозможности уведомить письменно - любым доступным способом с последующим представлением письменного уведомления.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Типовая форма уведомления приведена в </w:t>
      </w:r>
      <w:hyperlink r:id="rId20">
        <w:r w:rsidRPr="00EB2363">
          <w:rPr>
            <w:rStyle w:val="-"/>
            <w:rFonts w:ascii="Times New Roman" w:eastAsia="Times New Roman" w:hAnsi="Times New Roman" w:cs="Times New Roman"/>
            <w:color w:val="000000" w:themeColor="text1"/>
            <w:sz w:val="24"/>
            <w:szCs w:val="24"/>
            <w:lang w:eastAsia="ru-RU"/>
          </w:rPr>
          <w:t>приложении 13</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7910FB">
      <w:pPr>
        <w:spacing w:before="28" w:after="28" w:line="100" w:lineRule="atLeast"/>
        <w:ind w:firstLine="375"/>
        <w:jc w:val="both"/>
        <w:rPr>
          <w:color w:val="000000" w:themeColor="text1"/>
        </w:rPr>
      </w:pP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b/>
          <w:bCs/>
          <w:color w:val="000000" w:themeColor="text1"/>
          <w:sz w:val="24"/>
          <w:szCs w:val="24"/>
          <w:lang w:eastAsia="ru-RU"/>
        </w:rPr>
        <w:t>6. Заключительный этап контрольного мероприятия</w:t>
      </w:r>
    </w:p>
    <w:p w:rsidR="007910FB" w:rsidRPr="00EB2363" w:rsidRDefault="007910FB">
      <w:pPr>
        <w:spacing w:before="28" w:after="28" w:line="100" w:lineRule="atLeast"/>
        <w:ind w:firstLine="375"/>
        <w:jc w:val="both"/>
        <w:rPr>
          <w:color w:val="000000" w:themeColor="text1"/>
        </w:rPr>
      </w:pP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6.1. Контрольное мероприятие завершается подготовкой отчета о результатах контрольного мероприятия.  </w:t>
      </w:r>
      <w:bookmarkStart w:id="1" w:name="__DdeLink__305_542063029"/>
      <w:r w:rsidRPr="00EB2363">
        <w:rPr>
          <w:rFonts w:ascii="Times New Roman" w:eastAsia="Times New Roman" w:hAnsi="Times New Roman" w:cs="Times New Roman"/>
          <w:color w:val="000000" w:themeColor="text1"/>
          <w:sz w:val="24"/>
          <w:szCs w:val="24"/>
          <w:lang w:eastAsia="ru-RU"/>
        </w:rPr>
        <w:t>Отчет о результатах контрольного мероприятия</w:t>
      </w:r>
      <w:bookmarkEnd w:id="1"/>
      <w:r w:rsidRPr="00EB2363">
        <w:rPr>
          <w:rFonts w:ascii="Times New Roman" w:eastAsia="Times New Roman" w:hAnsi="Times New Roman" w:cs="Times New Roman"/>
          <w:color w:val="000000" w:themeColor="text1"/>
          <w:sz w:val="24"/>
          <w:szCs w:val="24"/>
          <w:lang w:eastAsia="ru-RU"/>
        </w:rPr>
        <w:t xml:space="preserve"> (далее – отчет) представляет собой документ К</w:t>
      </w:r>
      <w:r w:rsidR="007D36DE"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который содержит основные результаты контрольного мероприятия, выводы и предложения (рекомендации).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отчета приведен в </w:t>
      </w:r>
      <w:hyperlink r:id="rId21">
        <w:r w:rsidRPr="00EB2363">
          <w:rPr>
            <w:rStyle w:val="-"/>
            <w:rFonts w:ascii="Times New Roman" w:eastAsia="Times New Roman" w:hAnsi="Times New Roman" w:cs="Times New Roman"/>
            <w:color w:val="000000" w:themeColor="text1"/>
            <w:sz w:val="24"/>
            <w:szCs w:val="24"/>
            <w:lang w:eastAsia="ru-RU"/>
          </w:rPr>
          <w:t>приложении 14</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6.2. Отчет о результатах контрольного мероприятия готовит руководитель контрольного мероприятия. </w:t>
      </w:r>
      <w:r w:rsidRPr="00EB2363">
        <w:rPr>
          <w:rFonts w:ascii="Times New Roman" w:eastAsia="Times New Roman" w:hAnsi="Times New Roman" w:cs="Times New Roman"/>
          <w:color w:val="000000" w:themeColor="text1"/>
          <w:sz w:val="24"/>
          <w:szCs w:val="24"/>
          <w:lang w:eastAsia="ru-RU"/>
        </w:rPr>
        <w:br/>
        <w:t>В случае значительного объема контрольного мероприятия, проверки разных направлений использования бюджетных средств по итогам контрольного мероприятия может быть составлено несколько отчетов. Такое решение принимает  председатель КРК.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6.3. Результаты контрольного мероприятия, отражающие в обобщенном виде факты нарушений и недостатков в сфере предмета и в деятельности объектов контроля, а также проблемы в формировании и использовании бюджетных средств, выявленных в ходе проведения контрольного мероприятия, формируются на основе анализа и обобщения доказательств, зафиксированных в материалах актов проверок и рабочей документации.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6.4.  Выводы формируются по каждой цели контрольного мероприятия, в выводах также указываются: </w:t>
      </w:r>
    </w:p>
    <w:p w:rsidR="007910FB" w:rsidRPr="00EB2363" w:rsidRDefault="0060472A">
      <w:pPr>
        <w:numPr>
          <w:ilvl w:val="0"/>
          <w:numId w:val="1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объем проверенных средств и средств, использованных с нарушениями; </w:t>
      </w:r>
    </w:p>
    <w:p w:rsidR="007910FB" w:rsidRPr="00EB2363" w:rsidRDefault="0060472A">
      <w:pPr>
        <w:numPr>
          <w:ilvl w:val="0"/>
          <w:numId w:val="1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основные результаты деятельности объектов контроля, относящиеся к предмету контрольного мероприятия (при необходимости); </w:t>
      </w:r>
    </w:p>
    <w:p w:rsidR="007910FB" w:rsidRPr="00EB2363" w:rsidRDefault="0060472A">
      <w:pPr>
        <w:numPr>
          <w:ilvl w:val="0"/>
          <w:numId w:val="1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характеристика выявленных нарушений со ссылкой на нормативные правовые акты и недостатков; </w:t>
      </w:r>
    </w:p>
    <w:p w:rsidR="007910FB" w:rsidRPr="00EB2363" w:rsidRDefault="0060472A">
      <w:pPr>
        <w:numPr>
          <w:ilvl w:val="0"/>
          <w:numId w:val="12"/>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меры, принятые объектами контроля по устранению выявленных контрольным мероприятием нарушений и недостатков.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6.5. На основе выводов подготавливаются предложения (рекомендации) по устранению выявленных нарушений и недостатков.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 xml:space="preserve">Предложения (рекомендации) должны быть: </w:t>
      </w:r>
    </w:p>
    <w:p w:rsidR="007910FB" w:rsidRPr="00EB2363" w:rsidRDefault="0060472A">
      <w:pPr>
        <w:numPr>
          <w:ilvl w:val="0"/>
          <w:numId w:val="13"/>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направлены на устранение причин</w:t>
      </w:r>
      <w:r w:rsidR="007D36DE" w:rsidRPr="00EB2363">
        <w:rPr>
          <w:rFonts w:ascii="Times New Roman" w:eastAsia="Times New Roman" w:hAnsi="Times New Roman" w:cs="Times New Roman"/>
          <w:color w:val="000000" w:themeColor="text1"/>
          <w:sz w:val="24"/>
          <w:szCs w:val="24"/>
          <w:lang w:eastAsia="ru-RU"/>
        </w:rPr>
        <w:t>,</w:t>
      </w:r>
      <w:r w:rsidRPr="00EB2363">
        <w:rPr>
          <w:rFonts w:ascii="Times New Roman" w:eastAsia="Times New Roman" w:hAnsi="Times New Roman" w:cs="Times New Roman"/>
          <w:color w:val="000000" w:themeColor="text1"/>
          <w:sz w:val="24"/>
          <w:szCs w:val="24"/>
          <w:lang w:eastAsia="ru-RU"/>
        </w:rPr>
        <w:t xml:space="preserve"> выявленных нарушений и недостатков и при их наличии - на возмещение ущерба, причиненного бюджету</w:t>
      </w:r>
      <w:r w:rsidR="00FC7F9A">
        <w:rPr>
          <w:rFonts w:ascii="Times New Roman" w:eastAsia="Times New Roman" w:hAnsi="Times New Roman" w:cs="Times New Roman"/>
          <w:color w:val="000000" w:themeColor="text1"/>
          <w:sz w:val="24"/>
          <w:szCs w:val="24"/>
          <w:lang w:eastAsia="ru-RU"/>
        </w:rPr>
        <w:t xml:space="preserve"> округа</w:t>
      </w:r>
      <w:r w:rsidRPr="00EB2363">
        <w:rPr>
          <w:rFonts w:ascii="Times New Roman" w:eastAsia="Times New Roman" w:hAnsi="Times New Roman" w:cs="Times New Roman"/>
          <w:color w:val="000000" w:themeColor="text1"/>
          <w:sz w:val="24"/>
          <w:szCs w:val="24"/>
          <w:lang w:eastAsia="ru-RU"/>
        </w:rPr>
        <w:t xml:space="preserve">, муниципальной собственности </w:t>
      </w:r>
      <w:r w:rsidR="00FC7F9A">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 xml:space="preserve">; </w:t>
      </w:r>
    </w:p>
    <w:p w:rsidR="007910FB" w:rsidRPr="00EB2363" w:rsidRDefault="0060472A">
      <w:pPr>
        <w:numPr>
          <w:ilvl w:val="0"/>
          <w:numId w:val="13"/>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ориентированы на принятие объектами контроля конкретных мер по устранению выявленных нарушений и недостатков, выполнение которых можно проверить, оценить или измерить; </w:t>
      </w:r>
    </w:p>
    <w:p w:rsidR="007910FB" w:rsidRPr="00EB2363" w:rsidRDefault="0060472A">
      <w:pPr>
        <w:numPr>
          <w:ilvl w:val="0"/>
          <w:numId w:val="13"/>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конкретными, сжатыми и простыми по форме и по содержанию.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Предложения (рекомендации) могут быть направлены на недопущение аналогичных нарушений и недостатков в будущем.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6.6. При составлении отчета должны соблюдаться следующие требования: </w:t>
      </w:r>
    </w:p>
    <w:p w:rsidR="007910FB" w:rsidRPr="00EB2363" w:rsidRDefault="0060472A">
      <w:pPr>
        <w:numPr>
          <w:ilvl w:val="0"/>
          <w:numId w:val="1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результаты контрольного мероприятия должны излагаться последовательно с выделением основных проблем; </w:t>
      </w:r>
    </w:p>
    <w:p w:rsidR="007910FB" w:rsidRPr="00EB2363" w:rsidRDefault="0060472A">
      <w:pPr>
        <w:numPr>
          <w:ilvl w:val="0"/>
          <w:numId w:val="1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излагается обобщенная характеристика  выявленных нарушений и недостатков,  с иллюстрацией наиболее значимых фактов и примеров; </w:t>
      </w:r>
    </w:p>
    <w:p w:rsidR="007910FB" w:rsidRPr="00EB2363" w:rsidRDefault="0060472A">
      <w:pPr>
        <w:numPr>
          <w:ilvl w:val="0"/>
          <w:numId w:val="1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сделанные выводы должны быть аргументированными, а предложения (рекомендации) логически следовать из них; </w:t>
      </w:r>
    </w:p>
    <w:p w:rsidR="007910FB" w:rsidRPr="00EB2363" w:rsidRDefault="0060472A">
      <w:pPr>
        <w:numPr>
          <w:ilvl w:val="0"/>
          <w:numId w:val="1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проверок и рабочей документации; </w:t>
      </w:r>
    </w:p>
    <w:p w:rsidR="007910FB" w:rsidRPr="00EB2363" w:rsidRDefault="0060472A">
      <w:pPr>
        <w:numPr>
          <w:ilvl w:val="0"/>
          <w:numId w:val="1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текст отчета должен быть понятным и лаконичным; </w:t>
      </w:r>
    </w:p>
    <w:p w:rsidR="007910FB" w:rsidRPr="00EB2363" w:rsidRDefault="0060472A">
      <w:pPr>
        <w:numPr>
          <w:ilvl w:val="0"/>
          <w:numId w:val="14"/>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 тексте отчета следует изложить основные вопросы и предложения, использовать названия и заголовки, а также по необходимости наглядные средства (фотографии, рисунки, таблицы, графики и т.п.).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6.7. Если в ходе контрольного мероприятия на объектах составлялись акты по фактам создания препятствий в проведении проверки, по фактам несвоевременного и (или) неполного предоставления документов и материалов, по фактам выявленных нарушений, требующих принятия незамедлительных мер по их устранению и безотлагательного пресечения противоправных действий, и при этом руководству объектов контроля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Если на объектах контроля К</w:t>
      </w:r>
      <w:r w:rsidR="005E46CF"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ранее проводились контрольные мероприятия, относящиеся к предмету проводимого контрольного мероприятия и по результатам которых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Отчет о результатах контрольного мероприятия утверждается </w:t>
      </w:r>
      <w:r w:rsidR="005E46CF" w:rsidRPr="00EB2363">
        <w:rPr>
          <w:rFonts w:ascii="Times New Roman" w:eastAsia="Times New Roman" w:hAnsi="Times New Roman" w:cs="Times New Roman"/>
          <w:color w:val="000000" w:themeColor="text1"/>
          <w:sz w:val="24"/>
          <w:szCs w:val="24"/>
          <w:lang w:eastAsia="ru-RU"/>
        </w:rPr>
        <w:t>п</w:t>
      </w:r>
      <w:r w:rsidRPr="00EB2363">
        <w:rPr>
          <w:rFonts w:ascii="Times New Roman" w:eastAsia="Times New Roman" w:hAnsi="Times New Roman" w:cs="Times New Roman"/>
          <w:color w:val="000000" w:themeColor="text1"/>
          <w:sz w:val="24"/>
          <w:szCs w:val="24"/>
          <w:lang w:eastAsia="ru-RU"/>
        </w:rPr>
        <w:t xml:space="preserve">редседателем </w:t>
      </w:r>
      <w:r w:rsidR="005E46CF" w:rsidRPr="00EB2363">
        <w:rPr>
          <w:rFonts w:ascii="Times New Roman" w:eastAsia="Times New Roman" w:hAnsi="Times New Roman" w:cs="Times New Roman"/>
          <w:color w:val="000000" w:themeColor="text1"/>
          <w:sz w:val="24"/>
          <w:szCs w:val="24"/>
          <w:lang w:eastAsia="ru-RU"/>
        </w:rPr>
        <w:t xml:space="preserve">Контрольно – счетного комитета </w:t>
      </w:r>
      <w:r w:rsidRPr="00EB2363">
        <w:rPr>
          <w:rFonts w:ascii="Times New Roman" w:eastAsia="Times New Roman" w:hAnsi="Times New Roman" w:cs="Times New Roman"/>
          <w:color w:val="000000" w:themeColor="text1"/>
          <w:sz w:val="24"/>
          <w:szCs w:val="24"/>
          <w:lang w:eastAsia="ru-RU"/>
        </w:rPr>
        <w:t xml:space="preserve">Никольского муниципального </w:t>
      </w:r>
      <w:r w:rsidR="00AB02DE">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6.8.  По результатам контрольных мероприятий наряду с отчетом К</w:t>
      </w:r>
      <w:r w:rsidR="005E46CF"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руководитель контрольного мероприятия при наличии соответствующих оснований готовит следующие документы: </w:t>
      </w:r>
    </w:p>
    <w:p w:rsidR="007910FB" w:rsidRPr="00EB2363" w:rsidRDefault="0060472A">
      <w:pPr>
        <w:numPr>
          <w:ilvl w:val="0"/>
          <w:numId w:val="15"/>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представление; </w:t>
      </w:r>
    </w:p>
    <w:p w:rsidR="007910FB" w:rsidRPr="00EB2363" w:rsidRDefault="0060472A">
      <w:pPr>
        <w:numPr>
          <w:ilvl w:val="0"/>
          <w:numId w:val="15"/>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предписание; </w:t>
      </w:r>
    </w:p>
    <w:p w:rsidR="007910FB" w:rsidRPr="00EB2363" w:rsidRDefault="0060472A">
      <w:pPr>
        <w:numPr>
          <w:ilvl w:val="0"/>
          <w:numId w:val="15"/>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информационное письмо; </w:t>
      </w:r>
    </w:p>
    <w:p w:rsidR="007910FB" w:rsidRPr="00EB2363" w:rsidRDefault="0060472A">
      <w:pPr>
        <w:numPr>
          <w:ilvl w:val="0"/>
          <w:numId w:val="15"/>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обращение в правоохранительные органы.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6.9. Представление оформляется руководителем контрольного мероприятия в двух экземплярах, один из которых остается в К</w:t>
      </w:r>
      <w:r w:rsidR="005E46CF"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второй — направляется в организации, их должностным лица</w:t>
      </w:r>
      <w:r w:rsidR="00C90DA1">
        <w:rPr>
          <w:rFonts w:ascii="Times New Roman" w:eastAsia="Times New Roman" w:hAnsi="Times New Roman" w:cs="Times New Roman"/>
          <w:color w:val="000000" w:themeColor="text1"/>
          <w:sz w:val="24"/>
          <w:szCs w:val="24"/>
          <w:lang w:eastAsia="ru-RU"/>
        </w:rPr>
        <w:t>м, не позднее 10 рабочих дней</w:t>
      </w:r>
      <w:r w:rsidRPr="00EB2363">
        <w:rPr>
          <w:rFonts w:ascii="Times New Roman" w:eastAsia="Times New Roman" w:hAnsi="Times New Roman" w:cs="Times New Roman"/>
          <w:color w:val="000000" w:themeColor="text1"/>
          <w:sz w:val="24"/>
          <w:szCs w:val="24"/>
          <w:lang w:eastAsia="ru-RU"/>
        </w:rPr>
        <w:t xml:space="preserve">. Представление оформляется  по форме согласно </w:t>
      </w:r>
      <w:hyperlink r:id="rId22">
        <w:r w:rsidRPr="00EB2363">
          <w:rPr>
            <w:rStyle w:val="-"/>
            <w:rFonts w:ascii="Times New Roman" w:eastAsia="Times New Roman" w:hAnsi="Times New Roman" w:cs="Times New Roman"/>
            <w:color w:val="000000" w:themeColor="text1"/>
            <w:sz w:val="24"/>
            <w:szCs w:val="24"/>
            <w:lang w:eastAsia="ru-RU"/>
          </w:rPr>
          <w:t>приложению 15</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и подписывается председателем К</w:t>
      </w:r>
      <w:r w:rsidR="005E46CF"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lastRenderedPageBreak/>
        <w:t xml:space="preserve">Представление направляется объектам контроля, их должностным лицам  с распиской в получении или по почте заказным письмом с уведомлением о вручении.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В представлении должен быть указан срок (в течение одного месяца со дня получения), в течение которого проверяемые органы и организации обязаны уведомить в письменной форме К</w:t>
      </w:r>
      <w:r w:rsidR="005E46CF"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о принятых по результатам рассмотрения представления решениях и мерах.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6.10. Предписание оформляется руководителем контрольного мероприятия в двух экземплярах по форме согласно </w:t>
      </w:r>
      <w:hyperlink r:id="rId23">
        <w:r w:rsidRPr="00EB2363">
          <w:rPr>
            <w:rStyle w:val="-"/>
            <w:rFonts w:ascii="Times New Roman" w:eastAsia="Times New Roman" w:hAnsi="Times New Roman" w:cs="Times New Roman"/>
            <w:color w:val="000000" w:themeColor="text1"/>
            <w:sz w:val="24"/>
            <w:szCs w:val="24"/>
            <w:lang w:eastAsia="ru-RU"/>
          </w:rPr>
          <w:t>приложению 16</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и подписывается председателем КРК.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 предписании отражаются: </w:t>
      </w:r>
    </w:p>
    <w:p w:rsidR="007910FB" w:rsidRPr="00EB2363" w:rsidRDefault="0060472A">
      <w:pPr>
        <w:numPr>
          <w:ilvl w:val="0"/>
          <w:numId w:val="16"/>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нарушения, выявленные в результате проведения контрольного мероприятия; </w:t>
      </w:r>
    </w:p>
    <w:p w:rsidR="007910FB" w:rsidRPr="00EB2363" w:rsidRDefault="0060472A">
      <w:pPr>
        <w:numPr>
          <w:ilvl w:val="0"/>
          <w:numId w:val="16"/>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основания вынесения предписания; </w:t>
      </w:r>
    </w:p>
    <w:p w:rsidR="007910FB" w:rsidRPr="00EB2363" w:rsidRDefault="0060472A">
      <w:pPr>
        <w:numPr>
          <w:ilvl w:val="0"/>
          <w:numId w:val="16"/>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требования по устранению выявленных нарушений; </w:t>
      </w:r>
    </w:p>
    <w:p w:rsidR="007910FB" w:rsidRPr="00EB2363" w:rsidRDefault="0060472A">
      <w:pPr>
        <w:numPr>
          <w:ilvl w:val="0"/>
          <w:numId w:val="16"/>
        </w:numPr>
        <w:spacing w:before="28" w:after="28" w:line="100" w:lineRule="atLeast"/>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сроки исполнения предписания.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Предписание направляется в проверяемые органы и организации, их должностным лицам  с распиской в получении или по почте заказным письмом с уведомлением о вручении.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В случае создания препятствий в проведении контрольного мероприятия руководителем контрольного мероприятия оформляется предписание по форме согласно </w:t>
      </w:r>
      <w:hyperlink r:id="rId24">
        <w:r w:rsidRPr="00EB2363">
          <w:rPr>
            <w:rStyle w:val="-"/>
            <w:rFonts w:ascii="Times New Roman" w:eastAsia="Times New Roman" w:hAnsi="Times New Roman" w:cs="Times New Roman"/>
            <w:color w:val="000000" w:themeColor="text1"/>
            <w:sz w:val="24"/>
            <w:szCs w:val="24"/>
            <w:lang w:eastAsia="ru-RU"/>
          </w:rPr>
          <w:t>приложению 17</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6.11. В случае необходимости доведения основных итогов контрольного мероприятия до сведения Администрации Никольского муниципального </w:t>
      </w:r>
      <w:r w:rsidR="00AF2000">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 xml:space="preserve">, а также иных органов и организаций руководитель контрольного мероприятия готовит информационное письмо.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Образец оформления информационного письма приведен в </w:t>
      </w:r>
      <w:hyperlink r:id="rId25">
        <w:r w:rsidRPr="00EB2363">
          <w:rPr>
            <w:rStyle w:val="-"/>
            <w:rFonts w:ascii="Times New Roman" w:eastAsia="Times New Roman" w:hAnsi="Times New Roman" w:cs="Times New Roman"/>
            <w:color w:val="000000" w:themeColor="text1"/>
            <w:sz w:val="24"/>
            <w:szCs w:val="24"/>
            <w:lang w:eastAsia="ru-RU"/>
          </w:rPr>
          <w:t>приложении 18</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 </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6.12. Обращение К</w:t>
      </w:r>
      <w:r w:rsidR="00D7050E" w:rsidRPr="00EB2363">
        <w:rPr>
          <w:rFonts w:ascii="Times New Roman" w:eastAsia="Times New Roman" w:hAnsi="Times New Roman" w:cs="Times New Roman"/>
          <w:color w:val="000000" w:themeColor="text1"/>
          <w:sz w:val="24"/>
          <w:szCs w:val="24"/>
          <w:lang w:eastAsia="ru-RU"/>
        </w:rPr>
        <w:t>СК</w:t>
      </w:r>
      <w:r w:rsidRPr="00EB2363">
        <w:rPr>
          <w:rFonts w:ascii="Times New Roman" w:eastAsia="Times New Roman" w:hAnsi="Times New Roman" w:cs="Times New Roman"/>
          <w:color w:val="000000" w:themeColor="text1"/>
          <w:sz w:val="24"/>
          <w:szCs w:val="24"/>
          <w:lang w:eastAsia="ru-RU"/>
        </w:rPr>
        <w:t xml:space="preserve"> в правоохранительные органы подготавливает в случаях выявления фактов незаконного использования средств бюджета</w:t>
      </w:r>
      <w:r w:rsidR="00AF2000">
        <w:rPr>
          <w:rFonts w:ascii="Times New Roman" w:eastAsia="Times New Roman" w:hAnsi="Times New Roman" w:cs="Times New Roman"/>
          <w:color w:val="000000" w:themeColor="text1"/>
          <w:sz w:val="24"/>
          <w:szCs w:val="24"/>
          <w:lang w:eastAsia="ru-RU"/>
        </w:rPr>
        <w:t xml:space="preserve"> округа</w:t>
      </w:r>
      <w:r w:rsidRPr="00EB2363">
        <w:rPr>
          <w:rFonts w:ascii="Times New Roman" w:eastAsia="Times New Roman" w:hAnsi="Times New Roman" w:cs="Times New Roman"/>
          <w:color w:val="000000" w:themeColor="text1"/>
          <w:sz w:val="24"/>
          <w:szCs w:val="24"/>
          <w:lang w:eastAsia="ru-RU"/>
        </w:rPr>
        <w:t xml:space="preserve">, в которых усматриваются признаки преступления или коррупционного правонарушения. </w:t>
      </w:r>
      <w:r w:rsidRPr="00EB2363">
        <w:rPr>
          <w:rFonts w:ascii="Times New Roman" w:eastAsia="Times New Roman" w:hAnsi="Times New Roman" w:cs="Times New Roman"/>
          <w:color w:val="000000" w:themeColor="text1"/>
          <w:sz w:val="24"/>
          <w:szCs w:val="24"/>
          <w:lang w:eastAsia="ru-RU"/>
        </w:rPr>
        <w:br/>
        <w:t xml:space="preserve">Образец оформления обращения в правоохранительные органы приведен в </w:t>
      </w:r>
      <w:hyperlink r:id="rId26">
        <w:r w:rsidRPr="00EB2363">
          <w:rPr>
            <w:rStyle w:val="-"/>
            <w:rFonts w:ascii="Times New Roman" w:eastAsia="Times New Roman" w:hAnsi="Times New Roman" w:cs="Times New Roman"/>
            <w:color w:val="000000" w:themeColor="text1"/>
            <w:sz w:val="24"/>
            <w:szCs w:val="24"/>
            <w:lang w:eastAsia="ru-RU"/>
          </w:rPr>
          <w:t>приложении 19</w:t>
        </w:r>
      </w:hyperlink>
      <w:r w:rsidRPr="00EB2363">
        <w:rPr>
          <w:rFonts w:ascii="Times New Roman" w:eastAsia="Times New Roman" w:hAnsi="Times New Roman" w:cs="Times New Roman"/>
          <w:color w:val="000000" w:themeColor="text1"/>
          <w:sz w:val="24"/>
          <w:szCs w:val="24"/>
          <w:lang w:eastAsia="ru-RU"/>
        </w:rPr>
        <w:t xml:space="preserve"> к настоящему Стандарту.</w:t>
      </w:r>
    </w:p>
    <w:p w:rsidR="007910FB" w:rsidRPr="00EB2363" w:rsidRDefault="0060472A">
      <w:pPr>
        <w:spacing w:before="28" w:after="28" w:line="100" w:lineRule="atLeast"/>
        <w:ind w:firstLine="375"/>
        <w:jc w:val="both"/>
        <w:rPr>
          <w:color w:val="000000" w:themeColor="text1"/>
        </w:rPr>
      </w:pPr>
      <w:r w:rsidRPr="00EB2363">
        <w:rPr>
          <w:rFonts w:ascii="Times New Roman" w:eastAsia="Times New Roman" w:hAnsi="Times New Roman" w:cs="Times New Roman"/>
          <w:color w:val="000000" w:themeColor="text1"/>
          <w:sz w:val="24"/>
          <w:szCs w:val="24"/>
          <w:lang w:eastAsia="ru-RU"/>
        </w:rPr>
        <w:t xml:space="preserve">Обращение Контрольно — </w:t>
      </w:r>
      <w:r w:rsidR="00D7050E" w:rsidRPr="00EB2363">
        <w:rPr>
          <w:rFonts w:ascii="Times New Roman" w:eastAsia="Times New Roman" w:hAnsi="Times New Roman" w:cs="Times New Roman"/>
          <w:color w:val="000000" w:themeColor="text1"/>
          <w:sz w:val="24"/>
          <w:szCs w:val="24"/>
          <w:lang w:eastAsia="ru-RU"/>
        </w:rPr>
        <w:t>счетно</w:t>
      </w:r>
      <w:r w:rsidR="00C45BD2">
        <w:rPr>
          <w:rFonts w:ascii="Times New Roman" w:eastAsia="Times New Roman" w:hAnsi="Times New Roman" w:cs="Times New Roman"/>
          <w:color w:val="000000" w:themeColor="text1"/>
          <w:sz w:val="24"/>
          <w:szCs w:val="24"/>
          <w:lang w:eastAsia="ru-RU"/>
        </w:rPr>
        <w:t xml:space="preserve">го </w:t>
      </w:r>
      <w:r w:rsidR="00D7050E" w:rsidRPr="00EB2363">
        <w:rPr>
          <w:rFonts w:ascii="Times New Roman" w:eastAsia="Times New Roman" w:hAnsi="Times New Roman" w:cs="Times New Roman"/>
          <w:color w:val="000000" w:themeColor="text1"/>
          <w:sz w:val="24"/>
          <w:szCs w:val="24"/>
          <w:lang w:eastAsia="ru-RU"/>
        </w:rPr>
        <w:t>коми</w:t>
      </w:r>
      <w:r w:rsidR="00C45BD2">
        <w:rPr>
          <w:rFonts w:ascii="Times New Roman" w:eastAsia="Times New Roman" w:hAnsi="Times New Roman" w:cs="Times New Roman"/>
          <w:color w:val="000000" w:themeColor="text1"/>
          <w:sz w:val="24"/>
          <w:szCs w:val="24"/>
          <w:lang w:eastAsia="ru-RU"/>
        </w:rPr>
        <w:t>тета</w:t>
      </w:r>
      <w:r w:rsidRPr="00EB2363">
        <w:rPr>
          <w:rFonts w:ascii="Times New Roman" w:eastAsia="Times New Roman" w:hAnsi="Times New Roman" w:cs="Times New Roman"/>
          <w:color w:val="000000" w:themeColor="text1"/>
          <w:sz w:val="24"/>
          <w:szCs w:val="24"/>
          <w:lang w:eastAsia="ru-RU"/>
        </w:rPr>
        <w:t xml:space="preserve"> в правоохранительные органы подлежит согласованию с Главой </w:t>
      </w:r>
      <w:r w:rsidR="00AF2000">
        <w:rPr>
          <w:rFonts w:ascii="Times New Roman" w:eastAsia="Times New Roman" w:hAnsi="Times New Roman" w:cs="Times New Roman"/>
          <w:color w:val="000000" w:themeColor="text1"/>
          <w:sz w:val="24"/>
          <w:szCs w:val="24"/>
          <w:lang w:eastAsia="ru-RU"/>
        </w:rPr>
        <w:t>округа</w:t>
      </w:r>
      <w:r w:rsidRPr="00EB2363">
        <w:rPr>
          <w:rFonts w:ascii="Times New Roman" w:eastAsia="Times New Roman" w:hAnsi="Times New Roman" w:cs="Times New Roman"/>
          <w:color w:val="000000" w:themeColor="text1"/>
          <w:sz w:val="24"/>
          <w:szCs w:val="24"/>
          <w:lang w:eastAsia="ru-RU"/>
        </w:rPr>
        <w:t>.</w:t>
      </w:r>
    </w:p>
    <w:p w:rsidR="007910FB" w:rsidRPr="00EB2363" w:rsidRDefault="007910FB">
      <w:pPr>
        <w:rPr>
          <w:color w:val="000000" w:themeColor="text1"/>
        </w:rPr>
      </w:pPr>
    </w:p>
    <w:sectPr w:rsidR="007910FB" w:rsidRPr="00EB2363">
      <w:pgSz w:w="11906" w:h="16838"/>
      <w:pgMar w:top="1134" w:right="850" w:bottom="1134" w:left="1701" w:header="0" w:footer="0" w:gutter="0"/>
      <w:cols w:space="720"/>
      <w:formProt w:val="0"/>
      <w:docGrid w:linePitch="36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5D"/>
    <w:multiLevelType w:val="multilevel"/>
    <w:tmpl w:val="279AC0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59F43BC"/>
    <w:multiLevelType w:val="multilevel"/>
    <w:tmpl w:val="6CC41E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B0E5CA7"/>
    <w:multiLevelType w:val="multilevel"/>
    <w:tmpl w:val="9EEC2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6A72862"/>
    <w:multiLevelType w:val="multilevel"/>
    <w:tmpl w:val="F2926A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19465A28"/>
    <w:multiLevelType w:val="multilevel"/>
    <w:tmpl w:val="070808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73C744B"/>
    <w:multiLevelType w:val="multilevel"/>
    <w:tmpl w:val="75501E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3EA5509"/>
    <w:multiLevelType w:val="multilevel"/>
    <w:tmpl w:val="F2265B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55778AC"/>
    <w:multiLevelType w:val="multilevel"/>
    <w:tmpl w:val="55527E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D4B381B"/>
    <w:multiLevelType w:val="multilevel"/>
    <w:tmpl w:val="5B46F7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FDC17E5"/>
    <w:multiLevelType w:val="multilevel"/>
    <w:tmpl w:val="E5CA31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2DE7226"/>
    <w:multiLevelType w:val="multilevel"/>
    <w:tmpl w:val="C0C011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531C21D5"/>
    <w:multiLevelType w:val="multilevel"/>
    <w:tmpl w:val="2618BE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5D3039C7"/>
    <w:multiLevelType w:val="multilevel"/>
    <w:tmpl w:val="88A0C5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C7F03D7"/>
    <w:multiLevelType w:val="multilevel"/>
    <w:tmpl w:val="DC1CAE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E877BC6"/>
    <w:multiLevelType w:val="multilevel"/>
    <w:tmpl w:val="402425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7A4A48D1"/>
    <w:multiLevelType w:val="multilevel"/>
    <w:tmpl w:val="9B941A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7EE0335D"/>
    <w:multiLevelType w:val="multilevel"/>
    <w:tmpl w:val="4EBAAA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6"/>
  </w:num>
  <w:num w:numId="2">
    <w:abstractNumId w:val="5"/>
  </w:num>
  <w:num w:numId="3">
    <w:abstractNumId w:val="14"/>
  </w:num>
  <w:num w:numId="4">
    <w:abstractNumId w:val="6"/>
  </w:num>
  <w:num w:numId="5">
    <w:abstractNumId w:val="10"/>
  </w:num>
  <w:num w:numId="6">
    <w:abstractNumId w:val="13"/>
  </w:num>
  <w:num w:numId="7">
    <w:abstractNumId w:val="9"/>
  </w:num>
  <w:num w:numId="8">
    <w:abstractNumId w:val="7"/>
  </w:num>
  <w:num w:numId="9">
    <w:abstractNumId w:val="0"/>
  </w:num>
  <w:num w:numId="10">
    <w:abstractNumId w:val="11"/>
  </w:num>
  <w:num w:numId="11">
    <w:abstractNumId w:val="3"/>
  </w:num>
  <w:num w:numId="12">
    <w:abstractNumId w:val="8"/>
  </w:num>
  <w:num w:numId="13">
    <w:abstractNumId w:val="12"/>
  </w:num>
  <w:num w:numId="14">
    <w:abstractNumId w:val="15"/>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7910FB"/>
    <w:rsid w:val="000E5085"/>
    <w:rsid w:val="000F3BB4"/>
    <w:rsid w:val="001D4A70"/>
    <w:rsid w:val="001D521E"/>
    <w:rsid w:val="00267ACD"/>
    <w:rsid w:val="00291662"/>
    <w:rsid w:val="00333C54"/>
    <w:rsid w:val="004A6EA6"/>
    <w:rsid w:val="00525F2F"/>
    <w:rsid w:val="005419AB"/>
    <w:rsid w:val="005E46CF"/>
    <w:rsid w:val="0060472A"/>
    <w:rsid w:val="00620C49"/>
    <w:rsid w:val="006B0980"/>
    <w:rsid w:val="006B4FE9"/>
    <w:rsid w:val="00767F09"/>
    <w:rsid w:val="007910FB"/>
    <w:rsid w:val="007D36DE"/>
    <w:rsid w:val="008103FB"/>
    <w:rsid w:val="00871B24"/>
    <w:rsid w:val="00954949"/>
    <w:rsid w:val="009D6E79"/>
    <w:rsid w:val="009E3C22"/>
    <w:rsid w:val="00AB02DE"/>
    <w:rsid w:val="00AC1BCD"/>
    <w:rsid w:val="00AC62CA"/>
    <w:rsid w:val="00AF2000"/>
    <w:rsid w:val="00B02DFD"/>
    <w:rsid w:val="00B11B55"/>
    <w:rsid w:val="00B21E1C"/>
    <w:rsid w:val="00B71DBE"/>
    <w:rsid w:val="00B94389"/>
    <w:rsid w:val="00BA38F7"/>
    <w:rsid w:val="00C0386B"/>
    <w:rsid w:val="00C45BD2"/>
    <w:rsid w:val="00C901A9"/>
    <w:rsid w:val="00C90DA1"/>
    <w:rsid w:val="00CB0453"/>
    <w:rsid w:val="00CE6D77"/>
    <w:rsid w:val="00D64BEA"/>
    <w:rsid w:val="00D7050E"/>
    <w:rsid w:val="00E35D14"/>
    <w:rsid w:val="00E377F0"/>
    <w:rsid w:val="00EB2363"/>
    <w:rsid w:val="00F61524"/>
    <w:rsid w:val="00FC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pPr>
    <w:rPr>
      <w:rFonts w:ascii="Calibri" w:eastAsia="SimSun" w:hAnsi="Calibri" w:cs="Calibri"/>
      <w:color w:val="00000A"/>
      <w:lang w:eastAsia="en-US"/>
    </w:rPr>
  </w:style>
  <w:style w:type="paragraph" w:styleId="3">
    <w:name w:val="heading 3"/>
    <w:basedOn w:val="a"/>
    <w:pPr>
      <w:spacing w:before="28" w:after="28" w:line="100" w:lineRule="atLeas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basedOn w:val="a0"/>
    <w:rPr>
      <w:b/>
      <w:bCs/>
    </w:rPr>
  </w:style>
  <w:style w:type="character" w:customStyle="1" w:styleId="30">
    <w:name w:val="Заголовок 3 Знак"/>
    <w:basedOn w:val="a0"/>
    <w:rPr>
      <w:rFonts w:ascii="Times New Roman" w:eastAsia="Times New Roman" w:hAnsi="Times New Roman" w:cs="Times New Roman"/>
      <w:b/>
      <w:bCs/>
      <w:sz w:val="27"/>
      <w:szCs w:val="27"/>
      <w:lang w:eastAsia="ru-RU"/>
    </w:rPr>
  </w:style>
  <w:style w:type="character" w:customStyle="1" w:styleId="ListLabel1">
    <w:name w:val="ListLabel 1"/>
    <w:rPr>
      <w:sz w:val="20"/>
    </w:rPr>
  </w:style>
  <w:style w:type="character" w:customStyle="1" w:styleId="-">
    <w:name w:val="Интернет-ссылка"/>
    <w:rPr>
      <w:color w:val="000080"/>
      <w:u w:val="single"/>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character" w:customStyle="1" w:styleId="ListLabel5">
    <w:name w:val="ListLabel 5"/>
    <w:rPr>
      <w:rFonts w:cs="Symbol"/>
      <w:sz w:val="20"/>
    </w:rPr>
  </w:style>
  <w:style w:type="character" w:customStyle="1" w:styleId="ListLabel6">
    <w:name w:val="ListLabel 6"/>
    <w:rPr>
      <w:rFonts w:cs="Courier New"/>
      <w:sz w:val="20"/>
    </w:rPr>
  </w:style>
  <w:style w:type="character" w:customStyle="1" w:styleId="ListLabel7">
    <w:name w:val="ListLabel 7"/>
    <w:rPr>
      <w:rFonts w:cs="Wingdings"/>
      <w:sz w:val="20"/>
    </w:rPr>
  </w:style>
  <w:style w:type="character" w:customStyle="1" w:styleId="ListLabel8">
    <w:name w:val="ListLabel 8"/>
    <w:rPr>
      <w:rFonts w:cs="Symbol"/>
      <w:sz w:val="20"/>
    </w:rPr>
  </w:style>
  <w:style w:type="character" w:customStyle="1" w:styleId="ListLabel9">
    <w:name w:val="ListLabel 9"/>
    <w:rPr>
      <w:rFonts w:cs="Courier New"/>
      <w:sz w:val="20"/>
    </w:rPr>
  </w:style>
  <w:style w:type="character" w:customStyle="1" w:styleId="ListLabel10">
    <w:name w:val="ListLabel 10"/>
    <w:rPr>
      <w:rFonts w:cs="Wingdings"/>
      <w:sz w:val="20"/>
    </w:rPr>
  </w:style>
  <w:style w:type="character" w:customStyle="1" w:styleId="ListLabel11">
    <w:name w:val="ListLabel 11"/>
    <w:rPr>
      <w:rFonts w:cs="Symbol"/>
      <w:sz w:val="20"/>
    </w:rPr>
  </w:style>
  <w:style w:type="character" w:customStyle="1" w:styleId="ListLabel12">
    <w:name w:val="ListLabel 12"/>
    <w:rPr>
      <w:rFonts w:cs="Courier New"/>
      <w:sz w:val="20"/>
    </w:rPr>
  </w:style>
  <w:style w:type="character" w:customStyle="1" w:styleId="ListLabel13">
    <w:name w:val="ListLabel 13"/>
    <w:rPr>
      <w:rFonts w:cs="Wingdings"/>
      <w:sz w:val="20"/>
    </w:rPr>
  </w:style>
  <w:style w:type="character" w:customStyle="1" w:styleId="a4">
    <w:name w:val="Посещённая гиперссылка"/>
    <w:rPr>
      <w:color w:val="800000"/>
      <w:u w:val="single"/>
    </w:rPr>
  </w:style>
  <w:style w:type="character" w:customStyle="1" w:styleId="ListLabel14">
    <w:name w:val="ListLabel 14"/>
    <w:rPr>
      <w:rFonts w:cs="Symbol"/>
      <w:sz w:val="20"/>
    </w:rPr>
  </w:style>
  <w:style w:type="character" w:customStyle="1" w:styleId="ListLabel15">
    <w:name w:val="ListLabel 15"/>
    <w:rPr>
      <w:rFonts w:cs="Courier New"/>
      <w:sz w:val="20"/>
    </w:rPr>
  </w:style>
  <w:style w:type="character" w:customStyle="1" w:styleId="ListLabel16">
    <w:name w:val="ListLabel 16"/>
    <w:rPr>
      <w:rFonts w:cs="Wingdings"/>
      <w:sz w:val="20"/>
    </w:rPr>
  </w:style>
  <w:style w:type="character" w:customStyle="1" w:styleId="ListLabel17">
    <w:name w:val="ListLabel 17"/>
    <w:rPr>
      <w:rFonts w:cs="Symbol"/>
      <w:sz w:val="20"/>
    </w:rPr>
  </w:style>
  <w:style w:type="character" w:customStyle="1" w:styleId="ListLabel18">
    <w:name w:val="ListLabel 18"/>
    <w:rPr>
      <w:rFonts w:cs="Courier New"/>
      <w:sz w:val="20"/>
    </w:rPr>
  </w:style>
  <w:style w:type="character" w:customStyle="1" w:styleId="ListLabel19">
    <w:name w:val="ListLabel 19"/>
    <w:rPr>
      <w:rFonts w:cs="Wingdings"/>
      <w:sz w:val="20"/>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pPr>
      <w:suppressLineNumbers/>
    </w:pPr>
    <w:rPr>
      <w:rFonts w:cs="Mangal"/>
    </w:rPr>
  </w:style>
  <w:style w:type="paragraph" w:styleId="aa">
    <w:name w:val="Normal (Web)"/>
    <w:basedOn w:val="a"/>
    <w:pPr>
      <w:spacing w:before="28" w:after="28" w:line="100" w:lineRule="atLeast"/>
      <w:ind w:firstLine="375"/>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0386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0386B"/>
    <w:rPr>
      <w:rFonts w:ascii="Segoe UI" w:eastAsia="SimSun" w:hAnsi="Segoe UI" w:cs="Segoe UI"/>
      <w:color w:val="00000A"/>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pvo.ru/doc/sfk101/pril01_sfk101.doc" TargetMode="External"/><Relationship Id="rId13" Type="http://schemas.openxmlformats.org/officeDocument/2006/relationships/hyperlink" Target="http://kspvo.ru/doc/sfk101/pril06_sfk101.doc" TargetMode="External"/><Relationship Id="rId18" Type="http://schemas.openxmlformats.org/officeDocument/2006/relationships/hyperlink" Target="http://kspvo.ru/doc/sfk101/pril11_sfk101.doc" TargetMode="External"/><Relationship Id="rId26" Type="http://schemas.openxmlformats.org/officeDocument/2006/relationships/hyperlink" Target="http://kspvo.ru/doc/sfk101/pril19_sfk101.doc" TargetMode="External"/><Relationship Id="rId3" Type="http://schemas.microsoft.com/office/2007/relationships/stylesWithEffects" Target="stylesWithEffects.xml"/><Relationship Id="rId21" Type="http://schemas.openxmlformats.org/officeDocument/2006/relationships/hyperlink" Target="http://kspvo.ru/doc/sfk101/pril14_sfk101.doc" TargetMode="External"/><Relationship Id="rId7" Type="http://schemas.openxmlformats.org/officeDocument/2006/relationships/hyperlink" Target="http://kspvo.ru/activitiesp/arrangement/" TargetMode="External"/><Relationship Id="rId12" Type="http://schemas.openxmlformats.org/officeDocument/2006/relationships/hyperlink" Target="http://kspvo.ru/doc/sfk101/pril05_sfk101.doc" TargetMode="External"/><Relationship Id="rId17" Type="http://schemas.openxmlformats.org/officeDocument/2006/relationships/hyperlink" Target="http://kspvo.ru/doc/sfk101/pril10_sfk101.doc" TargetMode="External"/><Relationship Id="rId25" Type="http://schemas.openxmlformats.org/officeDocument/2006/relationships/hyperlink" Target="http://kspvo.ru/doc/sfk101/pril18_sfk101.doc" TargetMode="External"/><Relationship Id="rId2" Type="http://schemas.openxmlformats.org/officeDocument/2006/relationships/styles" Target="styles.xml"/><Relationship Id="rId16" Type="http://schemas.openxmlformats.org/officeDocument/2006/relationships/hyperlink" Target="http://kspvo.ru/doc/sfk101/pril09_sfk101.doc" TargetMode="External"/><Relationship Id="rId20" Type="http://schemas.openxmlformats.org/officeDocument/2006/relationships/hyperlink" Target="http://kspvo.ru/doc/sfk101/pril13_sfk101.doc" TargetMode="External"/><Relationship Id="rId1" Type="http://schemas.openxmlformats.org/officeDocument/2006/relationships/numbering" Target="numbering.xml"/><Relationship Id="rId6" Type="http://schemas.openxmlformats.org/officeDocument/2006/relationships/hyperlink" Target="http://kspvo.ru/docs/fz/6fz.php" TargetMode="External"/><Relationship Id="rId11" Type="http://schemas.openxmlformats.org/officeDocument/2006/relationships/hyperlink" Target="http://kspvo.ru/doc/sfk101/pril04_sfk101.doc" TargetMode="External"/><Relationship Id="rId24" Type="http://schemas.openxmlformats.org/officeDocument/2006/relationships/hyperlink" Target="http://kspvo.ru/doc/sfk101/pril17_sfk101.doc" TargetMode="External"/><Relationship Id="rId5" Type="http://schemas.openxmlformats.org/officeDocument/2006/relationships/webSettings" Target="webSettings.xml"/><Relationship Id="rId15" Type="http://schemas.openxmlformats.org/officeDocument/2006/relationships/hyperlink" Target="http://kspvo.ru/doc/sfk101/pril08_sfk101.doc" TargetMode="External"/><Relationship Id="rId23" Type="http://schemas.openxmlformats.org/officeDocument/2006/relationships/hyperlink" Target="http://kspvo.ru/doc/sfk101/pril16_sfk101.doc" TargetMode="External"/><Relationship Id="rId28" Type="http://schemas.openxmlformats.org/officeDocument/2006/relationships/theme" Target="theme/theme1.xml"/><Relationship Id="rId10" Type="http://schemas.openxmlformats.org/officeDocument/2006/relationships/hyperlink" Target="http://kspvo.ru/doc/sfk101/pril03_sfk101.doc" TargetMode="External"/><Relationship Id="rId19" Type="http://schemas.openxmlformats.org/officeDocument/2006/relationships/hyperlink" Target="http://kspvo.ru/doc/sfk101/pril12_sfk101.doc" TargetMode="External"/><Relationship Id="rId4" Type="http://schemas.openxmlformats.org/officeDocument/2006/relationships/settings" Target="settings.xml"/><Relationship Id="rId9" Type="http://schemas.openxmlformats.org/officeDocument/2006/relationships/hyperlink" Target="http://kspvo.ru/doc/sfk101/pril02_sfk101.doc" TargetMode="External"/><Relationship Id="rId14" Type="http://schemas.openxmlformats.org/officeDocument/2006/relationships/hyperlink" Target="http://kspvo.ru/doc/sfk101/pril07_sfk101.doc" TargetMode="External"/><Relationship Id="rId22" Type="http://schemas.openxmlformats.org/officeDocument/2006/relationships/hyperlink" Target="http://kspvo.ru/doc/sfk101/pril15_sfk101.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11</Pages>
  <Words>5087</Words>
  <Characters>28999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2018-05-18T06:54:00Z</cp:lastPrinted>
  <dcterms:created xsi:type="dcterms:W3CDTF">2013-07-11T10:13:00Z</dcterms:created>
  <dcterms:modified xsi:type="dcterms:W3CDTF">2025-03-24T12:06:00Z</dcterms:modified>
</cp:coreProperties>
</file>