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FB" w:rsidRDefault="005E5A7F" w:rsidP="005E5A7F">
      <w:pPr>
        <w:tabs>
          <w:tab w:val="left" w:pos="4140"/>
        </w:tabs>
        <w:jc w:val="center"/>
        <w:rPr>
          <w:sz w:val="28"/>
          <w:szCs w:val="28"/>
        </w:rPr>
      </w:pPr>
      <w:r w:rsidRPr="00DD6F42">
        <w:rPr>
          <w:noProof/>
          <w:sz w:val="28"/>
          <w:szCs w:val="28"/>
        </w:rPr>
        <w:drawing>
          <wp:inline distT="0" distB="0" distL="0" distR="0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42">
        <w:rPr>
          <w:sz w:val="28"/>
          <w:szCs w:val="28"/>
        </w:rPr>
        <w:t xml:space="preserve">  </w:t>
      </w:r>
    </w:p>
    <w:p w:rsidR="005E5A7F" w:rsidRPr="00DD6F42" w:rsidRDefault="005E5A7F" w:rsidP="005E5A7F">
      <w:pPr>
        <w:tabs>
          <w:tab w:val="left" w:pos="4140"/>
        </w:tabs>
        <w:jc w:val="center"/>
        <w:rPr>
          <w:sz w:val="28"/>
          <w:szCs w:val="28"/>
        </w:rPr>
      </w:pPr>
      <w:r w:rsidRPr="00DD6F42">
        <w:rPr>
          <w:sz w:val="28"/>
          <w:szCs w:val="28"/>
        </w:rPr>
        <w:t xml:space="preserve">                                                        </w:t>
      </w:r>
    </w:p>
    <w:p w:rsidR="005E5A7F" w:rsidRPr="00EB3A56" w:rsidRDefault="005E5A7F" w:rsidP="005E5A7F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АДМИНИСТРАЦИЯ НИКОЛЬСКОГО </w:t>
      </w:r>
    </w:p>
    <w:p w:rsidR="005E5A7F" w:rsidRPr="00EB3A56" w:rsidRDefault="005E5A7F" w:rsidP="005E5A7F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МУНИЦИПАЛЬНОГО </w:t>
      </w:r>
      <w:r w:rsidR="002401D3">
        <w:rPr>
          <w:sz w:val="28"/>
          <w:szCs w:val="28"/>
        </w:rPr>
        <w:t>ОКРУГА</w:t>
      </w:r>
    </w:p>
    <w:p w:rsidR="005E5A7F" w:rsidRPr="00EB3A56" w:rsidRDefault="005E5A7F" w:rsidP="005E5A7F">
      <w:pPr>
        <w:pStyle w:val="af0"/>
        <w:rPr>
          <w:sz w:val="28"/>
          <w:szCs w:val="28"/>
        </w:rPr>
      </w:pPr>
    </w:p>
    <w:p w:rsidR="005E5A7F" w:rsidRDefault="005E5A7F" w:rsidP="005E5A7F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ПОСТАНОВЛЕНИЕ</w:t>
      </w:r>
    </w:p>
    <w:p w:rsidR="002B01FB" w:rsidRPr="00EB3A56" w:rsidRDefault="002B01FB" w:rsidP="005E5A7F">
      <w:pPr>
        <w:pStyle w:val="af0"/>
        <w:rPr>
          <w:sz w:val="28"/>
          <w:szCs w:val="28"/>
        </w:rPr>
      </w:pPr>
    </w:p>
    <w:p w:rsidR="005E5A7F" w:rsidRPr="00DD6F42" w:rsidRDefault="002B01FB" w:rsidP="005E5A7F">
      <w:pPr>
        <w:pStyle w:val="af0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>27.12.</w:t>
      </w:r>
      <w:r w:rsidR="002401D3">
        <w:rPr>
          <w:b w:val="0"/>
          <w:spacing w:val="0"/>
          <w:sz w:val="28"/>
          <w:szCs w:val="28"/>
        </w:rPr>
        <w:t>2024</w:t>
      </w:r>
      <w:r w:rsidR="005E5A7F" w:rsidRPr="00DD6F42">
        <w:rPr>
          <w:b w:val="0"/>
          <w:spacing w:val="0"/>
          <w:sz w:val="28"/>
          <w:szCs w:val="28"/>
        </w:rPr>
        <w:t xml:space="preserve"> года</w:t>
      </w:r>
      <w:r w:rsidR="005E5A7F" w:rsidRPr="00DD6F42">
        <w:rPr>
          <w:b w:val="0"/>
          <w:spacing w:val="0"/>
          <w:sz w:val="28"/>
          <w:szCs w:val="28"/>
        </w:rPr>
        <w:tab/>
      </w:r>
      <w:r w:rsidR="005E5A7F" w:rsidRPr="00DD6F42">
        <w:rPr>
          <w:b w:val="0"/>
          <w:spacing w:val="0"/>
          <w:sz w:val="28"/>
          <w:szCs w:val="28"/>
        </w:rPr>
        <w:tab/>
        <w:t xml:space="preserve">                                                        </w:t>
      </w:r>
      <w:r w:rsidR="00A419E7">
        <w:rPr>
          <w:b w:val="0"/>
          <w:spacing w:val="0"/>
          <w:sz w:val="28"/>
          <w:szCs w:val="28"/>
        </w:rPr>
        <w:t xml:space="preserve">                         </w:t>
      </w:r>
      <w:r>
        <w:rPr>
          <w:b w:val="0"/>
          <w:spacing w:val="0"/>
          <w:sz w:val="28"/>
          <w:szCs w:val="28"/>
        </w:rPr>
        <w:t xml:space="preserve">       </w:t>
      </w:r>
      <w:r w:rsidR="00A419E7">
        <w:rPr>
          <w:b w:val="0"/>
          <w:spacing w:val="0"/>
          <w:sz w:val="28"/>
          <w:szCs w:val="28"/>
        </w:rPr>
        <w:t xml:space="preserve">№ </w:t>
      </w:r>
      <w:r>
        <w:rPr>
          <w:b w:val="0"/>
          <w:spacing w:val="0"/>
          <w:sz w:val="28"/>
          <w:szCs w:val="28"/>
        </w:rPr>
        <w:t>1444</w:t>
      </w:r>
    </w:p>
    <w:p w:rsidR="005E5A7F" w:rsidRPr="00DD6F42" w:rsidRDefault="005E5A7F" w:rsidP="005E5A7F">
      <w:pPr>
        <w:pStyle w:val="af0"/>
        <w:rPr>
          <w:b w:val="0"/>
          <w:spacing w:val="0"/>
          <w:sz w:val="28"/>
          <w:szCs w:val="28"/>
        </w:rPr>
      </w:pPr>
      <w:r w:rsidRPr="00DD6F42">
        <w:rPr>
          <w:b w:val="0"/>
          <w:spacing w:val="0"/>
          <w:sz w:val="28"/>
          <w:szCs w:val="28"/>
        </w:rPr>
        <w:t>г. Никольск</w:t>
      </w:r>
    </w:p>
    <w:p w:rsidR="005E5A7F" w:rsidRPr="00DD6F42" w:rsidRDefault="005E5A7F" w:rsidP="005E5A7F">
      <w:pPr>
        <w:pStyle w:val="af0"/>
        <w:rPr>
          <w:b w:val="0"/>
          <w:spacing w:val="0"/>
          <w:sz w:val="28"/>
          <w:szCs w:val="28"/>
        </w:rPr>
      </w:pPr>
    </w:p>
    <w:p w:rsidR="00953945" w:rsidRDefault="00665C3A" w:rsidP="00953945">
      <w:pPr>
        <w:tabs>
          <w:tab w:val="left" w:pos="4820"/>
          <w:tab w:val="left" w:pos="5103"/>
        </w:tabs>
        <w:ind w:right="368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  <w:r w:rsidR="00C2016E">
        <w:rPr>
          <w:bCs/>
          <w:sz w:val="28"/>
          <w:szCs w:val="28"/>
        </w:rPr>
        <w:t xml:space="preserve">постановление администрации Никольского муниципального округа от 06.06.2024 №615 « О порядке разработки, </w:t>
      </w:r>
      <w:r w:rsidR="00E33EDA" w:rsidRPr="00E33EDA">
        <w:rPr>
          <w:bCs/>
          <w:sz w:val="28"/>
          <w:szCs w:val="28"/>
        </w:rPr>
        <w:t xml:space="preserve"> реализации и оценки эффективности муниципальных программ Никольского муниципального округа</w:t>
      </w:r>
      <w:r w:rsidR="00C2016E">
        <w:rPr>
          <w:bCs/>
          <w:sz w:val="28"/>
          <w:szCs w:val="28"/>
        </w:rPr>
        <w:t>»</w:t>
      </w:r>
    </w:p>
    <w:p w:rsidR="00E33EDA" w:rsidRPr="00DD6F42" w:rsidRDefault="00E33EDA" w:rsidP="00953945">
      <w:pPr>
        <w:tabs>
          <w:tab w:val="left" w:pos="4820"/>
          <w:tab w:val="left" w:pos="5103"/>
        </w:tabs>
        <w:ind w:right="3685"/>
        <w:jc w:val="both"/>
        <w:rPr>
          <w:sz w:val="28"/>
          <w:szCs w:val="28"/>
        </w:rPr>
      </w:pPr>
    </w:p>
    <w:p w:rsidR="005E5A7F" w:rsidRPr="00DD6F42" w:rsidRDefault="005E5A7F" w:rsidP="005E5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с</w:t>
      </w:r>
      <w:r w:rsidR="00665C3A">
        <w:rPr>
          <w:color w:val="000000"/>
          <w:sz w:val="28"/>
          <w:szCs w:val="28"/>
        </w:rPr>
        <w:t xml:space="preserve"> </w:t>
      </w:r>
      <w:r w:rsidR="00E70C5B">
        <w:rPr>
          <w:color w:val="000000"/>
          <w:sz w:val="28"/>
          <w:szCs w:val="28"/>
        </w:rPr>
        <w:t>абзацем 3 пункта 1 статьи 179 бюджетного Кодекса Российской Федерации</w:t>
      </w:r>
      <w:r w:rsidR="00665C3A">
        <w:rPr>
          <w:color w:val="000000"/>
          <w:sz w:val="28"/>
          <w:szCs w:val="28"/>
        </w:rPr>
        <w:t>»</w:t>
      </w:r>
      <w:r w:rsidR="007007DE">
        <w:rPr>
          <w:sz w:val="28"/>
          <w:szCs w:val="28"/>
        </w:rPr>
        <w:t>,</w:t>
      </w:r>
      <w:r w:rsidRPr="00DD6F42">
        <w:rPr>
          <w:sz w:val="28"/>
          <w:szCs w:val="28"/>
        </w:rPr>
        <w:t xml:space="preserve"> администрация Никольского муниципального </w:t>
      </w:r>
      <w:r w:rsidR="00665C3A">
        <w:rPr>
          <w:sz w:val="28"/>
          <w:szCs w:val="28"/>
        </w:rPr>
        <w:t>округа</w:t>
      </w:r>
    </w:p>
    <w:p w:rsidR="005E5A7F" w:rsidRDefault="005E5A7F" w:rsidP="005E5A7F">
      <w:pPr>
        <w:ind w:firstLine="709"/>
        <w:rPr>
          <w:sz w:val="28"/>
          <w:szCs w:val="28"/>
        </w:rPr>
      </w:pPr>
    </w:p>
    <w:p w:rsidR="005E5A7F" w:rsidRPr="00DD6F42" w:rsidRDefault="005E5A7F" w:rsidP="005E5A7F">
      <w:pPr>
        <w:ind w:firstLine="709"/>
        <w:rPr>
          <w:sz w:val="28"/>
          <w:szCs w:val="28"/>
        </w:rPr>
      </w:pPr>
      <w:r w:rsidRPr="00DD6F42">
        <w:rPr>
          <w:sz w:val="28"/>
          <w:szCs w:val="28"/>
        </w:rPr>
        <w:t>ПОСТАНОВЛЯЕТ:</w:t>
      </w:r>
    </w:p>
    <w:p w:rsidR="005E5A7F" w:rsidRDefault="005E5A7F" w:rsidP="005E5A7F">
      <w:pPr>
        <w:ind w:firstLine="709"/>
        <w:jc w:val="both"/>
        <w:rPr>
          <w:color w:val="000000"/>
          <w:sz w:val="28"/>
          <w:szCs w:val="28"/>
        </w:rPr>
      </w:pPr>
    </w:p>
    <w:p w:rsidR="00953945" w:rsidRDefault="00953945" w:rsidP="005E5A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</w:t>
      </w:r>
      <w:r w:rsidR="00C2016E" w:rsidRPr="00C2016E">
        <w:rPr>
          <w:color w:val="000000"/>
          <w:sz w:val="28"/>
          <w:szCs w:val="28"/>
        </w:rPr>
        <w:t>постановление администрации Никольского муниципального округа от 06.06.2024 №615 « О порядке разработки,  реализации и оценки эффективности муниципальных программ Никольского муниципального округа»</w:t>
      </w:r>
      <w:r w:rsidR="00C2016E">
        <w:rPr>
          <w:color w:val="000000"/>
          <w:sz w:val="28"/>
          <w:szCs w:val="28"/>
        </w:rPr>
        <w:t xml:space="preserve"> (далее – постановление)</w:t>
      </w:r>
      <w:r>
        <w:rPr>
          <w:color w:val="000000"/>
          <w:sz w:val="28"/>
          <w:szCs w:val="28"/>
        </w:rPr>
        <w:t xml:space="preserve"> следующие изменения:</w:t>
      </w:r>
    </w:p>
    <w:p w:rsidR="00E70C5B" w:rsidRDefault="00953945" w:rsidP="005E5A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E70C5B">
        <w:rPr>
          <w:color w:val="000000"/>
          <w:sz w:val="28"/>
          <w:szCs w:val="28"/>
        </w:rPr>
        <w:t>в постановлени</w:t>
      </w:r>
      <w:r w:rsidR="00C2016E">
        <w:rPr>
          <w:color w:val="000000"/>
          <w:sz w:val="28"/>
          <w:szCs w:val="28"/>
        </w:rPr>
        <w:t>и</w:t>
      </w:r>
      <w:r w:rsidR="00E70C5B">
        <w:rPr>
          <w:color w:val="000000"/>
          <w:sz w:val="28"/>
          <w:szCs w:val="28"/>
        </w:rPr>
        <w:t>:</w:t>
      </w:r>
    </w:p>
    <w:p w:rsidR="00953945" w:rsidRDefault="00E70C5B" w:rsidP="005E5A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п</w:t>
      </w:r>
      <w:r w:rsidR="00953945">
        <w:rPr>
          <w:color w:val="000000"/>
          <w:sz w:val="28"/>
          <w:szCs w:val="28"/>
        </w:rPr>
        <w:t>ункт 4.1. изложить в новой редакции: «</w:t>
      </w:r>
      <w:r w:rsidR="00953945" w:rsidRPr="00953945">
        <w:rPr>
          <w:color w:val="000000"/>
          <w:sz w:val="28"/>
          <w:szCs w:val="28"/>
        </w:rPr>
        <w:t>4.1. разработку и утверждение администрацией округа в срок до 1 января 202</w:t>
      </w:r>
      <w:r w:rsidR="00953945">
        <w:rPr>
          <w:color w:val="000000"/>
          <w:sz w:val="28"/>
          <w:szCs w:val="28"/>
        </w:rPr>
        <w:t>6</w:t>
      </w:r>
      <w:r w:rsidR="00953945" w:rsidRPr="00953945">
        <w:rPr>
          <w:color w:val="000000"/>
          <w:sz w:val="28"/>
          <w:szCs w:val="28"/>
        </w:rPr>
        <w:t xml:space="preserve"> года </w:t>
      </w:r>
      <w:proofErr w:type="gramStart"/>
      <w:r w:rsidR="00953945" w:rsidRPr="00953945">
        <w:rPr>
          <w:color w:val="000000"/>
          <w:sz w:val="28"/>
          <w:szCs w:val="28"/>
        </w:rPr>
        <w:t>методики оценки эффективности реализации муниципальной  программы Никольского муниципального округа</w:t>
      </w:r>
      <w:proofErr w:type="gramEnd"/>
      <w:r w:rsidR="00953945" w:rsidRPr="00953945">
        <w:rPr>
          <w:color w:val="000000"/>
          <w:sz w:val="28"/>
          <w:szCs w:val="28"/>
        </w:rPr>
        <w:t xml:space="preserve"> для оценки эффективности реализации муниципальных  программ Никольского муниципального округ, реализуемых в соответствии с Порядком, утвержденным настоящим постановлением;</w:t>
      </w:r>
      <w:r w:rsidR="00953945">
        <w:rPr>
          <w:color w:val="000000"/>
          <w:sz w:val="28"/>
          <w:szCs w:val="28"/>
        </w:rPr>
        <w:t>»;</w:t>
      </w:r>
    </w:p>
    <w:p w:rsidR="00E70C5B" w:rsidRDefault="00F61964" w:rsidP="005E5A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E70C5B">
        <w:rPr>
          <w:color w:val="000000"/>
          <w:sz w:val="28"/>
          <w:szCs w:val="28"/>
        </w:rPr>
        <w:t xml:space="preserve"> </w:t>
      </w:r>
      <w:r w:rsidR="00C2016E">
        <w:rPr>
          <w:color w:val="000000"/>
          <w:sz w:val="28"/>
          <w:szCs w:val="28"/>
        </w:rPr>
        <w:t>в</w:t>
      </w:r>
      <w:r w:rsidR="00E70C5B">
        <w:rPr>
          <w:color w:val="000000"/>
          <w:sz w:val="28"/>
          <w:szCs w:val="28"/>
        </w:rPr>
        <w:t xml:space="preserve"> порядок</w:t>
      </w:r>
      <w:r w:rsidR="00C2016E">
        <w:rPr>
          <w:color w:val="000000"/>
          <w:sz w:val="28"/>
          <w:szCs w:val="28"/>
        </w:rPr>
        <w:t xml:space="preserve"> ( приложение 1 к постановлению):</w:t>
      </w:r>
    </w:p>
    <w:p w:rsidR="00E70C5B" w:rsidRPr="00E70C5B" w:rsidRDefault="00E70C5B" w:rsidP="00E70C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1.2.1.</w:t>
      </w:r>
      <w:r w:rsidRPr="00E70C5B">
        <w:t xml:space="preserve"> </w:t>
      </w:r>
      <w:r>
        <w:rPr>
          <w:color w:val="000000"/>
          <w:sz w:val="28"/>
          <w:szCs w:val="28"/>
        </w:rPr>
        <w:t>по</w:t>
      </w:r>
      <w:r w:rsidRPr="00E70C5B">
        <w:rPr>
          <w:color w:val="000000"/>
          <w:sz w:val="28"/>
          <w:szCs w:val="28"/>
        </w:rPr>
        <w:t>дпункт 2 пункта 1.2. раздела I изложить в следу</w:t>
      </w:r>
      <w:r>
        <w:rPr>
          <w:color w:val="000000"/>
          <w:sz w:val="28"/>
          <w:szCs w:val="28"/>
        </w:rPr>
        <w:t>ю</w:t>
      </w:r>
      <w:r w:rsidRPr="00E70C5B">
        <w:rPr>
          <w:color w:val="000000"/>
          <w:sz w:val="28"/>
          <w:szCs w:val="28"/>
        </w:rPr>
        <w:t xml:space="preserve">щей редакции: </w:t>
      </w:r>
    </w:p>
    <w:p w:rsidR="00E70C5B" w:rsidRDefault="00E70C5B" w:rsidP="00E70C5B">
      <w:pPr>
        <w:ind w:firstLine="709"/>
        <w:jc w:val="both"/>
        <w:rPr>
          <w:color w:val="000000"/>
          <w:sz w:val="28"/>
          <w:szCs w:val="28"/>
        </w:rPr>
      </w:pPr>
      <w:r w:rsidRPr="00B54F7F">
        <w:rPr>
          <w:color w:val="000000"/>
          <w:sz w:val="28"/>
          <w:szCs w:val="28"/>
        </w:rPr>
        <w:t xml:space="preserve">«2)  направление (подпрограмма) муниципальной программы </w:t>
      </w:r>
      <w:proofErr w:type="gramStart"/>
      <w:r w:rsidRPr="00B54F7F">
        <w:rPr>
          <w:color w:val="000000"/>
          <w:sz w:val="28"/>
          <w:szCs w:val="28"/>
        </w:rPr>
        <w:t xml:space="preserve">( </w:t>
      </w:r>
      <w:proofErr w:type="gramEnd"/>
      <w:r w:rsidRPr="00B54F7F">
        <w:rPr>
          <w:color w:val="000000"/>
          <w:sz w:val="28"/>
          <w:szCs w:val="28"/>
        </w:rPr>
        <w:t xml:space="preserve">комплексной программы)- направление реализации муниципальной программы ( комплексной программы), логически объединяющее несколько ее структурных элементов, обеспечивающих достижение соответствующей цели муниципальной программы (комплексной программы) при наличии в муниципальной программе (комплексной программе) нескольких целей. Структурные элементы муниципальной программы группируются по направлениям (подпрограммам) </w:t>
      </w:r>
      <w:r w:rsidRPr="00B54F7F">
        <w:rPr>
          <w:color w:val="000000"/>
          <w:sz w:val="28"/>
          <w:szCs w:val="28"/>
        </w:rPr>
        <w:lastRenderedPageBreak/>
        <w:t>муниципальной программы ( комплексной программы), либо направления (подпрограммы) не выделяются</w:t>
      </w:r>
      <w:proofErr w:type="gramStart"/>
      <w:r w:rsidRPr="00B54F7F">
        <w:rPr>
          <w:color w:val="000000"/>
          <w:sz w:val="28"/>
          <w:szCs w:val="28"/>
        </w:rPr>
        <w:t>;»</w:t>
      </w:r>
      <w:proofErr w:type="gramEnd"/>
      <w:r w:rsidRPr="00B54F7F">
        <w:rPr>
          <w:color w:val="000000"/>
          <w:sz w:val="28"/>
          <w:szCs w:val="28"/>
        </w:rPr>
        <w:t>;</w:t>
      </w:r>
    </w:p>
    <w:p w:rsidR="006A4C7E" w:rsidRPr="006A4C7E" w:rsidRDefault="006A4C7E" w:rsidP="006A4C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</w:t>
      </w:r>
      <w:r w:rsidRPr="006A4C7E">
        <w:t xml:space="preserve"> </w:t>
      </w:r>
      <w:r w:rsidRPr="006A4C7E">
        <w:rPr>
          <w:color w:val="000000"/>
          <w:sz w:val="28"/>
          <w:szCs w:val="28"/>
        </w:rPr>
        <w:t>подпункт 1 пункта 3.3. раздела III изложить в следу</w:t>
      </w:r>
      <w:r w:rsidR="00DC203E">
        <w:rPr>
          <w:color w:val="000000"/>
          <w:sz w:val="28"/>
          <w:szCs w:val="28"/>
        </w:rPr>
        <w:t>ю</w:t>
      </w:r>
      <w:r w:rsidRPr="006A4C7E">
        <w:rPr>
          <w:color w:val="000000"/>
          <w:sz w:val="28"/>
          <w:szCs w:val="28"/>
        </w:rPr>
        <w:t>щей редакции:</w:t>
      </w:r>
    </w:p>
    <w:p w:rsidR="00E70C5B" w:rsidRDefault="006A4C7E" w:rsidP="005E5A7F">
      <w:pPr>
        <w:ind w:firstLine="709"/>
        <w:jc w:val="both"/>
        <w:rPr>
          <w:color w:val="000000"/>
          <w:sz w:val="28"/>
          <w:szCs w:val="28"/>
        </w:rPr>
      </w:pPr>
      <w:r w:rsidRPr="006A4C7E">
        <w:rPr>
          <w:color w:val="000000"/>
          <w:sz w:val="28"/>
          <w:szCs w:val="28"/>
        </w:rPr>
        <w:t>«1) характеристики направлений расходов финансовых мероприятий (результатов) стр</w:t>
      </w:r>
      <w:r w:rsidR="002514D5">
        <w:rPr>
          <w:color w:val="000000"/>
          <w:sz w:val="28"/>
          <w:szCs w:val="28"/>
        </w:rPr>
        <w:t>уктурных</w:t>
      </w:r>
      <w:r w:rsidRPr="006A4C7E">
        <w:rPr>
          <w:color w:val="000000"/>
          <w:sz w:val="28"/>
          <w:szCs w:val="28"/>
        </w:rPr>
        <w:t xml:space="preserve"> элементов проектной части и характеристики расходов финансовых мероприятий (результатов) комплексов процессных мероприятий муниципальной программы ( комплексной программы) по форме 2 приложения 2 к настоящему Порядку</w:t>
      </w:r>
      <w:proofErr w:type="gramStart"/>
      <w:r w:rsidRPr="006A4C7E">
        <w:rPr>
          <w:color w:val="000000"/>
          <w:sz w:val="28"/>
          <w:szCs w:val="28"/>
        </w:rPr>
        <w:t>;»</w:t>
      </w:r>
      <w:proofErr w:type="gramEnd"/>
      <w:r w:rsidRPr="006A4C7E">
        <w:rPr>
          <w:color w:val="000000"/>
          <w:sz w:val="28"/>
          <w:szCs w:val="28"/>
        </w:rPr>
        <w:t>;</w:t>
      </w:r>
    </w:p>
    <w:p w:rsidR="00F61964" w:rsidRDefault="00E70C5B" w:rsidP="005E5A7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6A4C7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п</w:t>
      </w:r>
      <w:r w:rsidR="00F61964" w:rsidRPr="00F61964">
        <w:rPr>
          <w:color w:val="000000"/>
          <w:sz w:val="28"/>
          <w:szCs w:val="28"/>
        </w:rPr>
        <w:t xml:space="preserve">одпункт 3.11.1 пункта 3.11 </w:t>
      </w:r>
      <w:r w:rsidR="00F61964">
        <w:rPr>
          <w:color w:val="000000"/>
          <w:sz w:val="28"/>
          <w:szCs w:val="28"/>
        </w:rPr>
        <w:t xml:space="preserve">раздела </w:t>
      </w:r>
      <w:r w:rsidR="00F61964">
        <w:rPr>
          <w:color w:val="000000"/>
          <w:sz w:val="28"/>
          <w:szCs w:val="28"/>
          <w:lang w:val="en-US"/>
        </w:rPr>
        <w:t>III</w:t>
      </w:r>
      <w:r w:rsidR="00F61964" w:rsidRPr="00F61964">
        <w:rPr>
          <w:color w:val="000000"/>
          <w:sz w:val="28"/>
          <w:szCs w:val="28"/>
        </w:rPr>
        <w:t xml:space="preserve"> </w:t>
      </w:r>
      <w:r w:rsidR="00F61964">
        <w:rPr>
          <w:color w:val="000000"/>
          <w:sz w:val="28"/>
          <w:szCs w:val="28"/>
        </w:rPr>
        <w:t xml:space="preserve">дополнить </w:t>
      </w:r>
      <w:r w:rsidR="006A4C7E">
        <w:rPr>
          <w:color w:val="000000"/>
          <w:sz w:val="28"/>
          <w:szCs w:val="28"/>
        </w:rPr>
        <w:t xml:space="preserve">новым </w:t>
      </w:r>
      <w:r w:rsidR="00F61964" w:rsidRPr="00F61964">
        <w:rPr>
          <w:color w:val="000000"/>
          <w:sz w:val="28"/>
          <w:szCs w:val="28"/>
        </w:rPr>
        <w:t>абзацем</w:t>
      </w:r>
      <w:r w:rsidR="00F61964">
        <w:rPr>
          <w:color w:val="000000"/>
          <w:sz w:val="28"/>
          <w:szCs w:val="28"/>
        </w:rPr>
        <w:t xml:space="preserve"> 8 следующего содержания: "С</w:t>
      </w:r>
      <w:r w:rsidR="00F61964" w:rsidRPr="00F61964">
        <w:rPr>
          <w:color w:val="000000"/>
          <w:sz w:val="28"/>
          <w:szCs w:val="28"/>
        </w:rPr>
        <w:t xml:space="preserve">убсидии, </w:t>
      </w:r>
      <w:proofErr w:type="gramStart"/>
      <w:r w:rsidR="00F61964" w:rsidRPr="00F61964">
        <w:rPr>
          <w:color w:val="000000"/>
          <w:sz w:val="28"/>
          <w:szCs w:val="28"/>
        </w:rPr>
        <w:t>субвенции</w:t>
      </w:r>
      <w:proofErr w:type="gramEnd"/>
      <w:r w:rsidR="00F61964" w:rsidRPr="00F61964">
        <w:rPr>
          <w:color w:val="000000"/>
          <w:sz w:val="28"/>
          <w:szCs w:val="28"/>
        </w:rPr>
        <w:t xml:space="preserve"> передаваемые в форме межбюджетных трансфертов Никольскому муниципальному округу, входящие в проектную часть государственной программы (комплексной государственной программы) аналогично утверждаются в проектной части муниципальной программы (комплексной муниципальной программы) независимо от суммы расходов проекта</w:t>
      </w:r>
      <w:r w:rsidR="00F61964">
        <w:rPr>
          <w:color w:val="000000"/>
          <w:sz w:val="28"/>
          <w:szCs w:val="28"/>
        </w:rPr>
        <w:t>»</w:t>
      </w:r>
      <w:r w:rsidR="00F61964" w:rsidRPr="00F61964">
        <w:rPr>
          <w:color w:val="000000"/>
          <w:sz w:val="28"/>
          <w:szCs w:val="28"/>
        </w:rPr>
        <w:t>.</w:t>
      </w:r>
    </w:p>
    <w:p w:rsidR="00DC203E" w:rsidRDefault="00DC203E" w:rsidP="005E5A7F">
      <w:pPr>
        <w:ind w:firstLine="709"/>
        <w:jc w:val="both"/>
        <w:rPr>
          <w:color w:val="000000"/>
          <w:sz w:val="28"/>
          <w:szCs w:val="28"/>
        </w:rPr>
      </w:pPr>
      <w:r w:rsidRPr="00DC203E">
        <w:rPr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>4</w:t>
      </w:r>
      <w:r w:rsidRPr="00DC203E">
        <w:rPr>
          <w:color w:val="000000"/>
          <w:sz w:val="28"/>
          <w:szCs w:val="28"/>
        </w:rPr>
        <w:t>. абзац 8 подпункта 3.11.1 пункта 3.11 раздела III считать абзацем 9.</w:t>
      </w:r>
    </w:p>
    <w:p w:rsidR="006A4C7E" w:rsidRPr="006A4C7E" w:rsidRDefault="006A4C7E" w:rsidP="006A4C7E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1.2.</w:t>
      </w:r>
      <w:r w:rsidR="00DC203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B54F7F">
        <w:rPr>
          <w:color w:val="000000"/>
          <w:sz w:val="28"/>
          <w:szCs w:val="28"/>
        </w:rPr>
        <w:t xml:space="preserve"> </w:t>
      </w:r>
      <w:r w:rsidRPr="006A4C7E">
        <w:rPr>
          <w:color w:val="000000"/>
          <w:sz w:val="28"/>
          <w:szCs w:val="28"/>
        </w:rPr>
        <w:t>в</w:t>
      </w:r>
      <w:r w:rsidR="00B54F7F">
        <w:rPr>
          <w:color w:val="000000"/>
          <w:sz w:val="28"/>
          <w:szCs w:val="28"/>
        </w:rPr>
        <w:t xml:space="preserve"> форме 1</w:t>
      </w:r>
      <w:r w:rsidRPr="006A4C7E">
        <w:rPr>
          <w:color w:val="000000"/>
          <w:sz w:val="28"/>
          <w:szCs w:val="28"/>
        </w:rPr>
        <w:t xml:space="preserve"> приложении 2 к Порядку  «Паспорт муниципальной программы (комплексной программы» внести следующие изменения:</w:t>
      </w:r>
      <w:proofErr w:type="gramEnd"/>
    </w:p>
    <w:p w:rsidR="006A4C7E" w:rsidRDefault="006A4C7E" w:rsidP="006A4C7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A4C7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2.</w:t>
      </w:r>
      <w:r w:rsidR="00DC203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.1</w:t>
      </w:r>
      <w:r w:rsidRPr="006A4C7E">
        <w:rPr>
          <w:color w:val="000000"/>
          <w:sz w:val="28"/>
          <w:szCs w:val="28"/>
        </w:rPr>
        <w:t xml:space="preserve"> в разделе 1 «Основные положения»  слова «Направления (подпрограммы) заменить словами и цифрами «Направления (подпрограммы» &lt;2.1&gt; следу</w:t>
      </w:r>
      <w:r>
        <w:rPr>
          <w:color w:val="000000"/>
          <w:sz w:val="28"/>
          <w:szCs w:val="28"/>
        </w:rPr>
        <w:t>ю</w:t>
      </w:r>
      <w:r w:rsidRPr="006A4C7E">
        <w:rPr>
          <w:color w:val="000000"/>
          <w:sz w:val="28"/>
          <w:szCs w:val="28"/>
        </w:rPr>
        <w:t>щего содержания: «&lt;2.1&gt; Указывается в случае выделения в муниципальной программе (комплексной программе) направлений (подпрограмм).»;</w:t>
      </w:r>
      <w:proofErr w:type="gramEnd"/>
    </w:p>
    <w:p w:rsidR="006A4C7E" w:rsidRDefault="006A4C7E" w:rsidP="006A4C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C203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.2.</w:t>
      </w:r>
      <w:r w:rsidR="002514D5" w:rsidRPr="002514D5">
        <w:t xml:space="preserve"> </w:t>
      </w:r>
      <w:r w:rsidR="002514D5" w:rsidRPr="002514D5">
        <w:rPr>
          <w:color w:val="000000"/>
          <w:sz w:val="28"/>
          <w:szCs w:val="28"/>
        </w:rPr>
        <w:t>в разделе 3 «Структура муниципальной программы (комплексной муниципальной программы)» слова и цифру «Направление (подпрограмма) 1 «Наименование» заменить словами и цифрами « Направление (подпрограмма) 1 «Наименование» «&lt;2.1&gt;»;</w:t>
      </w:r>
    </w:p>
    <w:p w:rsidR="00717D66" w:rsidRDefault="00717D66" w:rsidP="006A4C7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1.2.5.3. </w:t>
      </w:r>
      <w:r w:rsidRPr="00717D66">
        <w:rPr>
          <w:color w:val="000000"/>
          <w:sz w:val="28"/>
          <w:szCs w:val="28"/>
        </w:rPr>
        <w:t xml:space="preserve">раздел 4 «Финансовое обеспечение муниципальной программы (комплексной муниципальной программы)» изложить в новой редакции </w:t>
      </w:r>
      <w:proofErr w:type="gramStart"/>
      <w:r w:rsidRPr="00717D66">
        <w:rPr>
          <w:color w:val="000000"/>
          <w:sz w:val="28"/>
          <w:szCs w:val="28"/>
        </w:rPr>
        <w:t>согласно приложения</w:t>
      </w:r>
      <w:proofErr w:type="gramEnd"/>
      <w:r w:rsidRPr="00717D66">
        <w:rPr>
          <w:color w:val="000000"/>
          <w:sz w:val="28"/>
          <w:szCs w:val="28"/>
        </w:rPr>
        <w:t xml:space="preserve"> </w:t>
      </w:r>
      <w:r w:rsidR="00B54F7F">
        <w:rPr>
          <w:color w:val="000000"/>
          <w:sz w:val="28"/>
          <w:szCs w:val="28"/>
        </w:rPr>
        <w:t>1</w:t>
      </w:r>
      <w:r w:rsidRPr="00717D66">
        <w:rPr>
          <w:color w:val="000000"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5B450D" w:rsidRDefault="008E6855" w:rsidP="005E5A7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1.5.1</w:t>
      </w:r>
      <w:r w:rsidR="005B450D">
        <w:rPr>
          <w:bCs/>
          <w:sz w:val="28"/>
          <w:szCs w:val="28"/>
        </w:rPr>
        <w:t>. форму 2</w:t>
      </w:r>
      <w:r w:rsidR="00B54F7F">
        <w:rPr>
          <w:bCs/>
          <w:sz w:val="28"/>
          <w:szCs w:val="28"/>
        </w:rPr>
        <w:t xml:space="preserve"> приложения 2 к Порядку</w:t>
      </w:r>
      <w:r w:rsidR="005B450D">
        <w:rPr>
          <w:bCs/>
          <w:sz w:val="28"/>
          <w:szCs w:val="28"/>
        </w:rPr>
        <w:t xml:space="preserve"> изложить в новой редакции согласно приложению</w:t>
      </w:r>
      <w:r w:rsidR="00E41740">
        <w:rPr>
          <w:bCs/>
          <w:sz w:val="28"/>
          <w:szCs w:val="28"/>
        </w:rPr>
        <w:t xml:space="preserve"> </w:t>
      </w:r>
      <w:r w:rsidR="00B54F7F">
        <w:rPr>
          <w:bCs/>
          <w:sz w:val="28"/>
          <w:szCs w:val="28"/>
        </w:rPr>
        <w:t>2</w:t>
      </w:r>
      <w:r w:rsidR="005B450D">
        <w:rPr>
          <w:bCs/>
          <w:sz w:val="28"/>
          <w:szCs w:val="28"/>
        </w:rPr>
        <w:t xml:space="preserve"> к настоящему постановлению.</w:t>
      </w:r>
    </w:p>
    <w:p w:rsidR="005E5A7F" w:rsidRPr="00DD6F42" w:rsidRDefault="00420DA8" w:rsidP="005E5A7F">
      <w:pPr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A7F" w:rsidRPr="00DD6F42">
        <w:rPr>
          <w:sz w:val="28"/>
          <w:szCs w:val="28"/>
        </w:rPr>
        <w:t xml:space="preserve">. Настоящее постановление вступает в силу после официального опубликования  и подлежит размещению на официальном сайте Никольского муниципального </w:t>
      </w:r>
      <w:r w:rsidR="009A57D8">
        <w:rPr>
          <w:sz w:val="28"/>
          <w:szCs w:val="28"/>
        </w:rPr>
        <w:t>округа</w:t>
      </w:r>
      <w:r w:rsidR="005E5A7F" w:rsidRPr="00DD6F42">
        <w:rPr>
          <w:sz w:val="28"/>
          <w:szCs w:val="28"/>
        </w:rPr>
        <w:t xml:space="preserve"> </w:t>
      </w:r>
      <w:r w:rsidR="005E5A7F" w:rsidRPr="005778B6">
        <w:rPr>
          <w:sz w:val="28"/>
          <w:szCs w:val="28"/>
        </w:rPr>
        <w:t xml:space="preserve">в </w:t>
      </w:r>
      <w:r w:rsidR="005778B6" w:rsidRPr="005778B6">
        <w:rPr>
          <w:sz w:val="28"/>
          <w:szCs w:val="28"/>
        </w:rPr>
        <w:t>информационно-</w:t>
      </w:r>
      <w:r w:rsidR="005778B6" w:rsidRPr="005778B6">
        <w:rPr>
          <w:sz w:val="28"/>
          <w:szCs w:val="28"/>
        </w:rPr>
        <w:softHyphen/>
        <w:t xml:space="preserve">телекоммуникационной </w:t>
      </w:r>
      <w:r w:rsidR="005E5A7F" w:rsidRPr="005778B6">
        <w:rPr>
          <w:sz w:val="28"/>
          <w:szCs w:val="28"/>
        </w:rPr>
        <w:t>сети «Интернет</w:t>
      </w:r>
      <w:r w:rsidR="005E5A7F" w:rsidRPr="00DD6F42">
        <w:rPr>
          <w:sz w:val="28"/>
          <w:szCs w:val="28"/>
        </w:rPr>
        <w:t>».</w:t>
      </w:r>
    </w:p>
    <w:p w:rsidR="005E5A7F" w:rsidRDefault="005E5A7F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5E5A7F" w:rsidRPr="00DD6F42" w:rsidRDefault="005E5A7F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A419E7" w:rsidRDefault="00A419E7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A419E7" w:rsidRDefault="00A419E7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7007DE" w:rsidRDefault="007007DE" w:rsidP="005E5A7F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Никольского</w:t>
      </w:r>
    </w:p>
    <w:p w:rsidR="005E5A7F" w:rsidRPr="00DD6F42" w:rsidRDefault="007007DE" w:rsidP="007007DE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</w:t>
      </w:r>
      <w:r w:rsidR="002B01FB"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В.В.Панов</w:t>
      </w:r>
      <w:proofErr w:type="spellEnd"/>
    </w:p>
    <w:p w:rsidR="005E5A7F" w:rsidRDefault="005E5A7F" w:rsidP="000554D7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261DB9" w:rsidRDefault="005E5A7F" w:rsidP="00261DB9">
      <w:pPr>
        <w:spacing w:after="200" w:line="276" w:lineRule="auto"/>
        <w:jc w:val="center"/>
        <w:rPr>
          <w:sz w:val="22"/>
          <w:szCs w:val="22"/>
        </w:rPr>
        <w:sectPr w:rsidR="00261DB9" w:rsidSect="005E5A7F">
          <w:headerReference w:type="default" r:id="rId10"/>
          <w:footnotePr>
            <w:numRestart w:val="eachPage"/>
          </w:footnotePr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2"/>
          <w:szCs w:val="22"/>
        </w:rPr>
        <w:br w:type="page"/>
      </w: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Pr="00A2502D" w:rsidRDefault="006C48F3" w:rsidP="006C48F3">
      <w:pPr>
        <w:widowControl w:val="0"/>
        <w:autoSpaceDE w:val="0"/>
        <w:autoSpaceDN w:val="0"/>
        <w:jc w:val="right"/>
        <w:outlineLvl w:val="3"/>
        <w:rPr>
          <w:rFonts w:eastAsiaTheme="minorEastAsia"/>
          <w:sz w:val="28"/>
          <w:szCs w:val="28"/>
        </w:rPr>
      </w:pPr>
      <w:r w:rsidRPr="00A2502D">
        <w:rPr>
          <w:rFonts w:eastAsiaTheme="minorEastAsia"/>
          <w:sz w:val="28"/>
          <w:szCs w:val="28"/>
        </w:rPr>
        <w:t xml:space="preserve">Приложение </w:t>
      </w:r>
      <w:r>
        <w:rPr>
          <w:rFonts w:eastAsiaTheme="minorEastAsia"/>
          <w:sz w:val="28"/>
          <w:szCs w:val="28"/>
        </w:rPr>
        <w:t>1</w:t>
      </w:r>
    </w:p>
    <w:p w:rsidR="006C48F3" w:rsidRPr="00A2502D" w:rsidRDefault="006C48F3" w:rsidP="006C48F3">
      <w:pPr>
        <w:jc w:val="right"/>
        <w:rPr>
          <w:sz w:val="28"/>
          <w:szCs w:val="28"/>
        </w:rPr>
      </w:pPr>
    </w:p>
    <w:p w:rsidR="006C48F3" w:rsidRPr="00A2502D" w:rsidRDefault="006C48F3" w:rsidP="006C48F3">
      <w:pPr>
        <w:jc w:val="right"/>
        <w:rPr>
          <w:sz w:val="28"/>
          <w:szCs w:val="28"/>
        </w:rPr>
      </w:pPr>
      <w:r w:rsidRPr="00A2502D">
        <w:rPr>
          <w:sz w:val="28"/>
          <w:szCs w:val="28"/>
        </w:rPr>
        <w:t xml:space="preserve"> к постановлению администрации</w:t>
      </w:r>
    </w:p>
    <w:p w:rsidR="006C48F3" w:rsidRPr="00A2502D" w:rsidRDefault="006C48F3" w:rsidP="006C48F3">
      <w:pPr>
        <w:jc w:val="right"/>
        <w:rPr>
          <w:sz w:val="28"/>
          <w:szCs w:val="28"/>
        </w:rPr>
      </w:pPr>
      <w:r w:rsidRPr="00A2502D">
        <w:rPr>
          <w:sz w:val="28"/>
          <w:szCs w:val="28"/>
        </w:rPr>
        <w:t xml:space="preserve"> Никольского муниципального округа</w:t>
      </w:r>
    </w:p>
    <w:p w:rsidR="006C48F3" w:rsidRPr="00A2502D" w:rsidRDefault="006C48F3" w:rsidP="006C48F3">
      <w:pPr>
        <w:jc w:val="right"/>
        <w:rPr>
          <w:sz w:val="28"/>
          <w:szCs w:val="28"/>
        </w:rPr>
      </w:pPr>
      <w:r w:rsidRPr="00A2502D">
        <w:rPr>
          <w:sz w:val="28"/>
          <w:szCs w:val="28"/>
        </w:rPr>
        <w:t xml:space="preserve">от  </w:t>
      </w:r>
      <w:r w:rsidR="002B01FB">
        <w:rPr>
          <w:sz w:val="28"/>
          <w:szCs w:val="28"/>
        </w:rPr>
        <w:t>27.12.</w:t>
      </w:r>
      <w:r w:rsidRPr="00A2502D">
        <w:rPr>
          <w:sz w:val="28"/>
          <w:szCs w:val="28"/>
        </w:rPr>
        <w:t>2024 №</w:t>
      </w:r>
      <w:r w:rsidR="002B01FB">
        <w:rPr>
          <w:sz w:val="28"/>
          <w:szCs w:val="28"/>
        </w:rPr>
        <w:t xml:space="preserve"> 1444</w:t>
      </w:r>
    </w:p>
    <w:p w:rsidR="006C48F3" w:rsidRDefault="006C48F3" w:rsidP="006C48F3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8"/>
          <w:szCs w:val="28"/>
        </w:rPr>
      </w:pPr>
    </w:p>
    <w:p w:rsidR="006C48F3" w:rsidRDefault="006C48F3" w:rsidP="006C48F3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8"/>
          <w:szCs w:val="28"/>
        </w:rPr>
      </w:pPr>
    </w:p>
    <w:p w:rsidR="006C48F3" w:rsidRPr="00420DA8" w:rsidRDefault="006C48F3" w:rsidP="006C48F3">
      <w:pPr>
        <w:widowControl w:val="0"/>
        <w:autoSpaceDE w:val="0"/>
        <w:autoSpaceDN w:val="0"/>
        <w:jc w:val="center"/>
        <w:outlineLvl w:val="3"/>
        <w:rPr>
          <w:rFonts w:eastAsiaTheme="minorEastAsia"/>
          <w:sz w:val="28"/>
          <w:szCs w:val="28"/>
        </w:rPr>
      </w:pPr>
      <w:r w:rsidRPr="00420DA8">
        <w:rPr>
          <w:rFonts w:eastAsiaTheme="minorEastAsia"/>
          <w:sz w:val="28"/>
          <w:szCs w:val="28"/>
        </w:rPr>
        <w:t>4. Финансовое обеспечение муниципальной программы</w:t>
      </w:r>
    </w:p>
    <w:p w:rsidR="006C48F3" w:rsidRDefault="006C48F3" w:rsidP="006C48F3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420DA8">
        <w:rPr>
          <w:rFonts w:eastAsiaTheme="minorEastAsia"/>
          <w:sz w:val="28"/>
          <w:szCs w:val="28"/>
        </w:rPr>
        <w:t>(комплексной муниципальной программы)</w:t>
      </w:r>
    </w:p>
    <w:p w:rsidR="006C48F3" w:rsidRDefault="006C48F3" w:rsidP="006C48F3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6C48F3" w:rsidRPr="006C48F3" w:rsidRDefault="006C48F3" w:rsidP="006C48F3">
      <w:pPr>
        <w:widowControl w:val="0"/>
        <w:autoSpaceDE w:val="0"/>
        <w:autoSpaceDN w:val="0"/>
        <w:jc w:val="both"/>
        <w:rPr>
          <w:rFonts w:eastAsiaTheme="minorEastAsia"/>
          <w:sz w:val="20"/>
          <w:szCs w:val="22"/>
        </w:rPr>
      </w:pPr>
    </w:p>
    <w:tbl>
      <w:tblPr>
        <w:tblW w:w="13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72"/>
        <w:gridCol w:w="4252"/>
        <w:gridCol w:w="1419"/>
        <w:gridCol w:w="1417"/>
        <w:gridCol w:w="1276"/>
        <w:gridCol w:w="1985"/>
      </w:tblGrid>
      <w:tr w:rsidR="006C48F3" w:rsidRPr="006C48F3" w:rsidTr="0062586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N</w:t>
            </w:r>
          </w:p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proofErr w:type="gramStart"/>
            <w:r w:rsidRPr="006C48F3">
              <w:rPr>
                <w:rFonts w:eastAsiaTheme="minorEastAsia"/>
                <w:sz w:val="20"/>
                <w:szCs w:val="22"/>
              </w:rPr>
              <w:t>п</w:t>
            </w:r>
            <w:proofErr w:type="gramEnd"/>
            <w:r w:rsidRPr="006C48F3">
              <w:rPr>
                <w:rFonts w:eastAsiaTheme="minorEastAsia"/>
                <w:sz w:val="20"/>
                <w:szCs w:val="22"/>
              </w:rPr>
              <w:t>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 </w:t>
            </w:r>
            <w:proofErr w:type="gramStart"/>
            <w:r w:rsidRPr="006C48F3">
              <w:rPr>
                <w:rFonts w:eastAsiaTheme="minorEastAsia"/>
                <w:sz w:val="20"/>
                <w:szCs w:val="22"/>
              </w:rPr>
              <w:t xml:space="preserve">Ответственный исполнитель, соисполнитель, исполнитель муниципальной программы, направление (подпрограмма) &lt;2.1&gt;, структурный элемент, мероприятие (результат) </w:t>
            </w:r>
            <w:hyperlink r:id="rId11">
              <w:r w:rsidRPr="006C48F3">
                <w:rPr>
                  <w:rFonts w:eastAsiaTheme="minorEastAsia"/>
                  <w:color w:val="0000FF"/>
                  <w:sz w:val="20"/>
                  <w:szCs w:val="22"/>
                </w:rPr>
                <w:t>&lt;11&gt;</w:t>
              </w:r>
            </w:hyperlink>
            <w:proofErr w:type="gram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Источник финансового обеспечения </w:t>
            </w:r>
            <w:hyperlink r:id="rId12" w:anchor="P1519" w:history="1">
              <w:r w:rsidRPr="006C48F3">
                <w:rPr>
                  <w:rFonts w:eastAsiaTheme="minorEastAsia"/>
                  <w:color w:val="0000FF"/>
                  <w:sz w:val="20"/>
                  <w:szCs w:val="22"/>
                  <w:u w:val="single"/>
                </w:rPr>
                <w:t>&lt;12&gt;</w:t>
              </w:r>
            </w:hyperlink>
          </w:p>
        </w:tc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Объем финансового обеспечения по годам </w:t>
            </w:r>
            <w:hyperlink r:id="rId13" w:anchor="P1520" w:history="1">
              <w:r w:rsidRPr="006C48F3">
                <w:rPr>
                  <w:rFonts w:eastAsiaTheme="minorEastAsia"/>
                  <w:color w:val="0000FF"/>
                  <w:sz w:val="20"/>
                  <w:szCs w:val="22"/>
                  <w:u w:val="single"/>
                </w:rPr>
                <w:t>&lt;13&gt;</w:t>
              </w:r>
            </w:hyperlink>
            <w:r w:rsidRPr="006C48F3">
              <w:rPr>
                <w:rFonts w:eastAsiaTheme="minorEastAsia"/>
                <w:sz w:val="20"/>
                <w:szCs w:val="22"/>
              </w:rPr>
              <w:t>, тыс. руб.</w:t>
            </w:r>
          </w:p>
        </w:tc>
      </w:tr>
      <w:tr w:rsidR="006C48F3" w:rsidRPr="006C48F3" w:rsidTr="0062586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первый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второй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tabs>
                <w:tab w:val="left" w:pos="3427"/>
              </w:tabs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всего</w:t>
            </w:r>
          </w:p>
        </w:tc>
      </w:tr>
      <w:tr w:rsidR="006C48F3" w:rsidRPr="006C48F3" w:rsidTr="00625867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1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 N-1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N</w:t>
            </w: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1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Муниципальная программа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Всего, в том числе: (1 = 2 + 6)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бюджет  округа (2 = 3 + 4 + 5),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3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собственные доходы бюджета округа (3)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4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федеральный бюджет (4)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5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 областной бюджет (5)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lastRenderedPageBreak/>
              <w:t>6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внебюджетные источники (6)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Исполнитель</w:t>
            </w:r>
          </w:p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(главный распорядитель бюджетных средств)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Всего, в том числе: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бюджет 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внебюджетные источники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8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Направление (подпрограмма) 1"Наименование"&lt;2.1&gt;</w:t>
            </w: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Муниципальный  проект "Наименование",</w:t>
            </w:r>
          </w:p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 том числе: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"наименование мероприятия (результата)";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...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Комплекс процессных мероприятий "Наименование", в том числе: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rPr>
          <w:trHeight w:val="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"наименование мероприятия (результата)"</w:t>
            </w:r>
          </w:p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...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...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N-й структурный элемент "Наименование", в том числе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"наименование мероприятия (результата)"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Всего,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8F3" w:rsidRPr="006C48F3" w:rsidRDefault="006C48F3" w:rsidP="006C48F3">
            <w:pPr>
              <w:rPr>
                <w:rFonts w:eastAsiaTheme="minorEastAsia"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  <w:tr w:rsidR="006C48F3" w:rsidRPr="006C48F3" w:rsidTr="006258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  <w:r w:rsidRPr="006C48F3">
              <w:rPr>
                <w:rFonts w:eastAsiaTheme="minorEastAsia"/>
                <w:sz w:val="20"/>
                <w:szCs w:val="22"/>
              </w:rPr>
              <w:t>...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F3" w:rsidRPr="006C48F3" w:rsidRDefault="006C48F3" w:rsidP="006C48F3">
            <w:pPr>
              <w:widowControl w:val="0"/>
              <w:autoSpaceDE w:val="0"/>
              <w:autoSpaceDN w:val="0"/>
              <w:rPr>
                <w:rFonts w:eastAsiaTheme="minorEastAsia"/>
                <w:sz w:val="20"/>
              </w:rPr>
            </w:pPr>
          </w:p>
        </w:tc>
      </w:tr>
    </w:tbl>
    <w:p w:rsidR="006C48F3" w:rsidRPr="00420DA8" w:rsidRDefault="006C48F3" w:rsidP="006C48F3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CB78C6" w:rsidRPr="00CB78C6" w:rsidRDefault="00CB78C6" w:rsidP="00CB78C6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0"/>
          <w:szCs w:val="22"/>
        </w:rPr>
      </w:pPr>
      <w:r w:rsidRPr="00CB78C6">
        <w:rPr>
          <w:rFonts w:eastAsiaTheme="minorEastAsia"/>
          <w:sz w:val="20"/>
          <w:szCs w:val="22"/>
        </w:rPr>
        <w:t>&lt;11</w:t>
      </w:r>
      <w:proofErr w:type="gramStart"/>
      <w:r w:rsidRPr="00CB78C6">
        <w:rPr>
          <w:rFonts w:eastAsiaTheme="minorEastAsia"/>
          <w:sz w:val="20"/>
          <w:szCs w:val="22"/>
        </w:rPr>
        <w:t>&gt; Ф</w:t>
      </w:r>
      <w:proofErr w:type="gramEnd"/>
      <w:r w:rsidRPr="00CB78C6">
        <w:rPr>
          <w:rFonts w:eastAsiaTheme="minorEastAsia"/>
          <w:sz w:val="20"/>
          <w:szCs w:val="22"/>
        </w:rPr>
        <w:t xml:space="preserve">ормируется с учетом сведений по </w:t>
      </w:r>
      <w:hyperlink r:id="rId14" w:anchor="P1526" w:history="1">
        <w:r w:rsidRPr="00CB78C6">
          <w:rPr>
            <w:rFonts w:eastAsiaTheme="minorEastAsia"/>
            <w:color w:val="0000FF"/>
            <w:sz w:val="20"/>
            <w:szCs w:val="22"/>
            <w:u w:val="single"/>
          </w:rPr>
          <w:t>форме 2</w:t>
        </w:r>
      </w:hyperlink>
      <w:r w:rsidRPr="00CB78C6">
        <w:rPr>
          <w:rFonts w:eastAsiaTheme="minorEastAsia"/>
          <w:sz w:val="20"/>
          <w:szCs w:val="22"/>
        </w:rPr>
        <w:t xml:space="preserve"> паспорта муниципальной  программы (комплексной программы) и требований </w:t>
      </w:r>
      <w:hyperlink r:id="rId15" w:anchor="P235" w:history="1">
        <w:r w:rsidRPr="00CB78C6">
          <w:rPr>
            <w:rFonts w:eastAsiaTheme="minorEastAsia"/>
            <w:color w:val="0000FF"/>
            <w:sz w:val="20"/>
            <w:szCs w:val="22"/>
            <w:u w:val="single"/>
          </w:rPr>
          <w:t>пункта 3.7.14</w:t>
        </w:r>
      </w:hyperlink>
      <w:r w:rsidRPr="00CB78C6">
        <w:rPr>
          <w:rFonts w:eastAsiaTheme="minorEastAsia"/>
          <w:sz w:val="20"/>
          <w:szCs w:val="22"/>
        </w:rPr>
        <w:t xml:space="preserve"> настоящего Порядка.</w:t>
      </w:r>
    </w:p>
    <w:p w:rsidR="00CB78C6" w:rsidRPr="00CB78C6" w:rsidRDefault="00CB78C6" w:rsidP="00CB78C6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0"/>
          <w:szCs w:val="22"/>
        </w:rPr>
      </w:pPr>
      <w:r w:rsidRPr="00CB78C6">
        <w:rPr>
          <w:rFonts w:eastAsiaTheme="minorEastAsia"/>
          <w:sz w:val="20"/>
          <w:szCs w:val="22"/>
        </w:rPr>
        <w:t>&lt;12</w:t>
      </w:r>
      <w:proofErr w:type="gramStart"/>
      <w:r w:rsidRPr="00CB78C6">
        <w:rPr>
          <w:rFonts w:eastAsiaTheme="minorEastAsia"/>
          <w:sz w:val="20"/>
          <w:szCs w:val="22"/>
        </w:rPr>
        <w:t>&gt; В</w:t>
      </w:r>
      <w:proofErr w:type="gramEnd"/>
      <w:r w:rsidRPr="00CB78C6">
        <w:rPr>
          <w:rFonts w:eastAsiaTheme="minorEastAsia"/>
          <w:sz w:val="20"/>
          <w:szCs w:val="22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CB78C6" w:rsidRPr="00CB78C6" w:rsidRDefault="00CB78C6" w:rsidP="00CB78C6">
      <w:pPr>
        <w:widowControl w:val="0"/>
        <w:autoSpaceDE w:val="0"/>
        <w:autoSpaceDN w:val="0"/>
        <w:spacing w:before="200"/>
        <w:ind w:firstLine="540"/>
        <w:jc w:val="both"/>
        <w:rPr>
          <w:rFonts w:eastAsiaTheme="minorEastAsia"/>
          <w:sz w:val="20"/>
          <w:szCs w:val="22"/>
        </w:rPr>
      </w:pPr>
      <w:r w:rsidRPr="00CB78C6">
        <w:rPr>
          <w:rFonts w:eastAsiaTheme="minorEastAsia"/>
          <w:sz w:val="20"/>
          <w:szCs w:val="22"/>
        </w:rPr>
        <w:t>&lt;13</w:t>
      </w:r>
      <w:proofErr w:type="gramStart"/>
      <w:r w:rsidRPr="00CB78C6">
        <w:rPr>
          <w:rFonts w:eastAsiaTheme="minorEastAsia"/>
          <w:sz w:val="20"/>
          <w:szCs w:val="22"/>
        </w:rPr>
        <w:t>&gt; У</w:t>
      </w:r>
      <w:proofErr w:type="gramEnd"/>
      <w:r w:rsidRPr="00CB78C6">
        <w:rPr>
          <w:rFonts w:eastAsiaTheme="minorEastAsia"/>
          <w:sz w:val="20"/>
          <w:szCs w:val="22"/>
        </w:rPr>
        <w:t>казываются конкретные годы периода реализации муниципальной  программы (комплексной программы).</w:t>
      </w: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6C48F3" w:rsidRDefault="006C48F3" w:rsidP="00A7669D">
      <w:pPr>
        <w:jc w:val="right"/>
        <w:rPr>
          <w:sz w:val="28"/>
          <w:szCs w:val="28"/>
        </w:rPr>
      </w:pPr>
    </w:p>
    <w:p w:rsidR="00A7669D" w:rsidRDefault="00A7669D" w:rsidP="00A7669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A2502D">
        <w:rPr>
          <w:sz w:val="28"/>
          <w:szCs w:val="28"/>
        </w:rPr>
        <w:t xml:space="preserve"> </w:t>
      </w:r>
      <w:r w:rsidR="00B54F7F">
        <w:rPr>
          <w:sz w:val="28"/>
          <w:szCs w:val="28"/>
        </w:rPr>
        <w:t>2</w:t>
      </w:r>
    </w:p>
    <w:p w:rsidR="00A7669D" w:rsidRDefault="00A7669D" w:rsidP="00A766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A7669D" w:rsidRDefault="00A7669D" w:rsidP="00A766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Никольского муниципального округа</w:t>
      </w:r>
    </w:p>
    <w:p w:rsidR="002C2C77" w:rsidRDefault="00A7669D" w:rsidP="00A7669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B01FB">
        <w:rPr>
          <w:sz w:val="28"/>
          <w:szCs w:val="28"/>
        </w:rPr>
        <w:t>27.12.</w:t>
      </w:r>
      <w:r>
        <w:rPr>
          <w:sz w:val="28"/>
          <w:szCs w:val="28"/>
        </w:rPr>
        <w:t>2024 №</w:t>
      </w:r>
      <w:r w:rsidR="002B01FB">
        <w:rPr>
          <w:sz w:val="28"/>
          <w:szCs w:val="28"/>
        </w:rPr>
        <w:t xml:space="preserve"> 1444</w:t>
      </w:r>
      <w:bookmarkStart w:id="0" w:name="_GoBack"/>
      <w:bookmarkEnd w:id="0"/>
    </w:p>
    <w:p w:rsidR="00A7669D" w:rsidRDefault="00A7669D" w:rsidP="00A7669D">
      <w:pPr>
        <w:jc w:val="right"/>
        <w:rPr>
          <w:sz w:val="28"/>
          <w:szCs w:val="28"/>
        </w:rPr>
      </w:pPr>
    </w:p>
    <w:p w:rsidR="00A7669D" w:rsidRDefault="00A7669D" w:rsidP="00A7669D">
      <w:pPr>
        <w:jc w:val="right"/>
        <w:rPr>
          <w:sz w:val="28"/>
          <w:szCs w:val="28"/>
        </w:rPr>
      </w:pPr>
      <w:r>
        <w:rPr>
          <w:sz w:val="28"/>
          <w:szCs w:val="28"/>
        </w:rPr>
        <w:t>«Форма 2</w:t>
      </w:r>
    </w:p>
    <w:p w:rsidR="00A7669D" w:rsidRDefault="00A7669D" w:rsidP="00A7669D">
      <w:pPr>
        <w:jc w:val="right"/>
        <w:rPr>
          <w:sz w:val="28"/>
          <w:szCs w:val="28"/>
        </w:rPr>
      </w:pPr>
    </w:p>
    <w:p w:rsidR="00A7669D" w:rsidRDefault="00A7669D" w:rsidP="00A7669D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E509B9" w:rsidRPr="00E509B9" w:rsidRDefault="00E509B9" w:rsidP="00A7669D">
      <w:pPr>
        <w:jc w:val="right"/>
        <w:rPr>
          <w:sz w:val="28"/>
          <w:szCs w:val="28"/>
        </w:rPr>
      </w:pPr>
    </w:p>
    <w:p w:rsidR="00E509B9" w:rsidRPr="00E509B9" w:rsidRDefault="00E509B9" w:rsidP="00E509B9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509B9">
        <w:rPr>
          <w:rFonts w:eastAsiaTheme="minorEastAsia"/>
          <w:sz w:val="28"/>
          <w:szCs w:val="28"/>
        </w:rPr>
        <w:t>ХАРАКТЕРИСТИКА</w:t>
      </w:r>
    </w:p>
    <w:p w:rsidR="00E509B9" w:rsidRPr="00E509B9" w:rsidRDefault="00E509B9" w:rsidP="00E509B9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509B9">
        <w:rPr>
          <w:rFonts w:eastAsiaTheme="minorEastAsia"/>
          <w:sz w:val="28"/>
          <w:szCs w:val="28"/>
        </w:rPr>
        <w:t>направлений расходов финансовых мероприятий (результатов)</w:t>
      </w:r>
    </w:p>
    <w:p w:rsidR="00E509B9" w:rsidRPr="00E509B9" w:rsidRDefault="00E509B9" w:rsidP="00E509B9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509B9">
        <w:rPr>
          <w:rFonts w:eastAsiaTheme="minorEastAsia"/>
          <w:sz w:val="28"/>
          <w:szCs w:val="28"/>
        </w:rPr>
        <w:t xml:space="preserve">структурных элементов проектной части муниципальной </w:t>
      </w:r>
    </w:p>
    <w:p w:rsidR="00E509B9" w:rsidRPr="00E509B9" w:rsidRDefault="00E509B9" w:rsidP="00E509B9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E509B9">
        <w:rPr>
          <w:rFonts w:eastAsiaTheme="minorEastAsia"/>
          <w:sz w:val="28"/>
          <w:szCs w:val="28"/>
        </w:rPr>
        <w:t>программы (комплексной муниципальной  программы)</w:t>
      </w:r>
    </w:p>
    <w:p w:rsidR="00E509B9" w:rsidRPr="00E509B9" w:rsidRDefault="00E509B9" w:rsidP="00E509B9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142"/>
        <w:gridCol w:w="3070"/>
        <w:gridCol w:w="1984"/>
        <w:gridCol w:w="2098"/>
        <w:gridCol w:w="2203"/>
        <w:gridCol w:w="916"/>
        <w:gridCol w:w="218"/>
        <w:gridCol w:w="916"/>
        <w:gridCol w:w="218"/>
        <w:gridCol w:w="916"/>
      </w:tblGrid>
      <w:tr w:rsidR="00BA0367" w:rsidTr="00BA0367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  <w:rPr>
                <w:rFonts w:eastAsiaTheme="minorEastAsia" w:cs="Calibri"/>
              </w:rPr>
            </w:pPr>
            <w:r>
              <w:t>N</w:t>
            </w:r>
          </w:p>
          <w:p w:rsidR="00BA0367" w:rsidRDefault="00BA0367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Наименование направления (подпрограммы), структурного элемента государственной программы (комплексной программы),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 xml:space="preserve">Наименование расходов </w:t>
            </w:r>
            <w:hyperlink r:id="rId16" w:anchor="P225" w:history="1">
              <w:r>
                <w:rPr>
                  <w:rStyle w:val="af2"/>
                </w:rPr>
                <w:t>&lt;13.1&gt;</w:t>
              </w:r>
            </w:hyperlink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 xml:space="preserve">Направление расходов </w:t>
            </w:r>
            <w:hyperlink r:id="rId17" w:anchor="P226" w:history="1">
              <w:r>
                <w:rPr>
                  <w:rStyle w:val="af2"/>
                </w:rPr>
                <w:t>&lt;13.2&gt;</w:t>
              </w:r>
            </w:hyperlink>
            <w:r>
              <w:t xml:space="preserve">, вид расходов </w:t>
            </w:r>
            <w:hyperlink r:id="rId18" w:anchor="P227" w:history="1">
              <w:r>
                <w:rPr>
                  <w:rStyle w:val="af2"/>
                </w:rPr>
                <w:t>&lt;13.3&gt;</w:t>
              </w:r>
            </w:hyperlink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 xml:space="preserve">Характеристика направления расходов </w:t>
            </w:r>
            <w:hyperlink r:id="rId19" w:anchor="P228" w:history="1">
              <w:r>
                <w:rPr>
                  <w:rStyle w:val="af2"/>
                </w:rPr>
                <w:t>&lt;14&gt;</w:t>
              </w:r>
            </w:hyperlink>
          </w:p>
        </w:tc>
        <w:tc>
          <w:tcPr>
            <w:tcW w:w="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 xml:space="preserve">Объем финансового обеспечения по годам </w:t>
            </w:r>
            <w:hyperlink r:id="rId20" w:anchor="P229" w:history="1">
              <w:r>
                <w:rPr>
                  <w:rStyle w:val="af2"/>
                </w:rPr>
                <w:t>&lt;15&gt;</w:t>
              </w:r>
            </w:hyperlink>
            <w:r>
              <w:t>, тыс. руб.</w:t>
            </w:r>
          </w:p>
        </w:tc>
      </w:tr>
      <w:tr w:rsidR="00BA0367" w:rsidTr="00BA036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первый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второй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...</w:t>
            </w:r>
          </w:p>
        </w:tc>
      </w:tr>
      <w:tr w:rsidR="00BA0367" w:rsidTr="00BA036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BA0367" w:rsidTr="00BA036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12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 xml:space="preserve">Направление (подпрограмма) 1 "Наименование" </w:t>
            </w:r>
            <w:hyperlink r:id="rId21" w:anchor="P230" w:history="1">
              <w:r>
                <w:rPr>
                  <w:rStyle w:val="af2"/>
                </w:rPr>
                <w:t>&lt;15.1&gt;</w:t>
              </w:r>
            </w:hyperlink>
          </w:p>
        </w:tc>
      </w:tr>
      <w:tr w:rsidR="00BA0367" w:rsidTr="00BA036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lastRenderedPageBreak/>
              <w:t>1.1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 w:rsidP="00BA0367">
            <w:pPr>
              <w:pStyle w:val="ConsPlusNormal"/>
              <w:spacing w:line="276" w:lineRule="auto"/>
            </w:pPr>
            <w:r>
              <w:t>Муниципальный проект "Наименование"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1.1.1</w:t>
            </w:r>
          </w:p>
        </w:tc>
        <w:tc>
          <w:tcPr>
            <w:tcW w:w="3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мероприятия (результата)"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расходов"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направления расходов"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вида расходов"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1359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39" w:type="pct"/>
              <w:tblBorders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5"/>
            </w:tblGrid>
            <w:tr w:rsidR="00BA0367" w:rsidTr="00BA0367">
              <w:tc>
                <w:tcPr>
                  <w:tcW w:w="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A0367" w:rsidRDefault="00BA0367">
                  <w:pPr>
                    <w:pStyle w:val="ConsPlusNormal"/>
                    <w:spacing w:line="276" w:lineRule="auto"/>
                  </w:pPr>
                </w:p>
              </w:tc>
            </w:tr>
          </w:tbl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105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367" w:rsidRDefault="00BA0367" w:rsidP="00BA0367">
            <w:pPr>
              <w:pStyle w:val="ConsPlusNormal"/>
              <w:spacing w:line="276" w:lineRule="auto"/>
            </w:pPr>
            <w:r>
              <w:t>1.1…</w:t>
            </w:r>
          </w:p>
        </w:tc>
        <w:tc>
          <w:tcPr>
            <w:tcW w:w="30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мероприятия (результата)"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расходов"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направления расходов"</w:t>
            </w:r>
          </w:p>
        </w:tc>
        <w:tc>
          <w:tcPr>
            <w:tcW w:w="2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105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0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вида расходов"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Pr="00BA0367" w:rsidRDefault="00BA0367">
            <w:pPr>
              <w:pStyle w:val="ConsPlusNormal"/>
              <w:spacing w:line="276" w:lineRule="auto"/>
              <w:rPr>
                <w:lang w:val="en-US"/>
              </w:rPr>
            </w:pPr>
            <w:r>
              <w:t>1.</w:t>
            </w:r>
            <w:r>
              <w:rPr>
                <w:lang w:val="en-US"/>
              </w:rPr>
              <w:t>2</w:t>
            </w:r>
          </w:p>
        </w:tc>
        <w:tc>
          <w:tcPr>
            <w:tcW w:w="12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N-й структурный элемент "Наименование"</w:t>
            </w:r>
          </w:p>
        </w:tc>
      </w:tr>
      <w:tr w:rsidR="00BA0367" w:rsidTr="00BA0367"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 w:rsidP="00BA0367">
            <w:pPr>
              <w:pStyle w:val="ConsPlusNormal"/>
              <w:spacing w:line="276" w:lineRule="auto"/>
            </w:pPr>
            <w:r>
              <w:t>1.</w:t>
            </w:r>
            <w:r>
              <w:rPr>
                <w:lang w:val="en-US"/>
              </w:rPr>
              <w:t>2</w:t>
            </w:r>
            <w:r>
              <w:t>.1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мероприятия (результата)"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расходов"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направления расходов"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вида расходов"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Pr="00BA0367" w:rsidRDefault="00BA0367" w:rsidP="00BA0367">
            <w:pPr>
              <w:pStyle w:val="ConsPlusNormal"/>
              <w:spacing w:line="276" w:lineRule="auto"/>
            </w:pPr>
            <w:r>
              <w:t>1.</w:t>
            </w:r>
            <w:r>
              <w:rPr>
                <w:lang w:val="en-US"/>
              </w:rPr>
              <w:t>2</w:t>
            </w:r>
            <w:r>
              <w:t>…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 xml:space="preserve">"наименование </w:t>
            </w:r>
            <w:r>
              <w:lastRenderedPageBreak/>
              <w:t>мероприятия (результата)"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lastRenderedPageBreak/>
              <w:t xml:space="preserve">"наименование </w:t>
            </w:r>
            <w:r>
              <w:lastRenderedPageBreak/>
              <w:t>расходов"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lastRenderedPageBreak/>
              <w:t xml:space="preserve">"наименование </w:t>
            </w:r>
            <w:r>
              <w:lastRenderedPageBreak/>
              <w:t>направления расходов"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вида расходов"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Направление (подпрограмма) N "Наименование" &lt;15.1&gt;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...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</w:tbl>
    <w:p w:rsidR="00BA0367" w:rsidRDefault="00BA0367" w:rsidP="00BA0367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BA0367" w:rsidRDefault="00BA0367" w:rsidP="00BA0367">
      <w:pPr>
        <w:pStyle w:val="ConsPlusNormal"/>
        <w:ind w:firstLine="540"/>
        <w:jc w:val="both"/>
      </w:pPr>
      <w:r>
        <w:t>--------------------------------</w:t>
      </w:r>
    </w:p>
    <w:p w:rsidR="00BA0367" w:rsidRDefault="00BA0367" w:rsidP="00BA0367">
      <w:pPr>
        <w:pStyle w:val="ConsPlusNormal"/>
        <w:spacing w:before="220"/>
        <w:ind w:firstLine="540"/>
        <w:jc w:val="both"/>
      </w:pPr>
      <w:bookmarkStart w:id="1" w:name="P225"/>
      <w:bookmarkEnd w:id="1"/>
      <w:r>
        <w:t>&lt;13.1</w:t>
      </w:r>
      <w:proofErr w:type="gramStart"/>
      <w:r>
        <w:t>&gt; У</w:t>
      </w:r>
      <w:proofErr w:type="gramEnd"/>
      <w:r>
        <w:t>казывается в соответствии с наименованием расходов, подлежащих указанию в решении округа о  бюджете на очередной финансовый год и плановый период.</w:t>
      </w:r>
    </w:p>
    <w:p w:rsidR="00BA0367" w:rsidRDefault="00BA0367" w:rsidP="00BA0367">
      <w:pPr>
        <w:pStyle w:val="ConsPlusNormal"/>
        <w:spacing w:before="220"/>
        <w:ind w:firstLine="540"/>
        <w:jc w:val="both"/>
      </w:pPr>
      <w:bookmarkStart w:id="2" w:name="P226"/>
      <w:bookmarkEnd w:id="2"/>
      <w:r>
        <w:t>&lt;13.2</w:t>
      </w:r>
      <w:proofErr w:type="gramStart"/>
      <w:r>
        <w:t>&gt; У</w:t>
      </w:r>
      <w:proofErr w:type="gramEnd"/>
      <w:r>
        <w:t xml:space="preserve">казывается в соответствии с перечнем типовых направлений расходов по мероприятиям (результатам) структурных элементов проектной части </w:t>
      </w:r>
      <w:r w:rsidR="00274366">
        <w:t>муниципальной</w:t>
      </w:r>
      <w:r>
        <w:t xml:space="preserve"> программы (комплексной </w:t>
      </w:r>
      <w:r w:rsidR="00274366">
        <w:t>муниципальной</w:t>
      </w:r>
      <w:r>
        <w:t xml:space="preserve"> программы) согласно приложению 5 к настоящему Порядку.</w:t>
      </w:r>
    </w:p>
    <w:p w:rsidR="00BA0367" w:rsidRDefault="00BA0367" w:rsidP="00BA0367">
      <w:pPr>
        <w:pStyle w:val="ConsPlusNormal"/>
        <w:spacing w:before="220"/>
        <w:ind w:firstLine="540"/>
        <w:jc w:val="both"/>
      </w:pPr>
      <w:bookmarkStart w:id="3" w:name="P227"/>
      <w:bookmarkEnd w:id="3"/>
      <w:r>
        <w:t>&lt;13.3</w:t>
      </w:r>
      <w:proofErr w:type="gramStart"/>
      <w:r>
        <w:t>&gt; У</w:t>
      </w:r>
      <w:proofErr w:type="gramEnd"/>
      <w:r>
        <w:t>казывается в соответствии с бюджетной классификацией расходов.</w:t>
      </w:r>
    </w:p>
    <w:p w:rsidR="00BA0367" w:rsidRDefault="00BA0367" w:rsidP="00BA0367">
      <w:pPr>
        <w:pStyle w:val="ConsPlusNormal"/>
        <w:spacing w:before="220"/>
        <w:ind w:firstLine="540"/>
        <w:jc w:val="both"/>
      </w:pPr>
      <w:bookmarkStart w:id="4" w:name="P228"/>
      <w:bookmarkEnd w:id="4"/>
      <w:r>
        <w:t>&lt;14</w:t>
      </w:r>
      <w:proofErr w:type="gramStart"/>
      <w:r>
        <w:t>&gt; У</w:t>
      </w:r>
      <w:proofErr w:type="gramEnd"/>
      <w:r>
        <w:t>казывается в соответствии с характеристикой направления расходов согласно приложению 5 к настоящему Порядку.</w:t>
      </w:r>
    </w:p>
    <w:p w:rsidR="00BA0367" w:rsidRDefault="00BA0367" w:rsidP="00BA0367">
      <w:pPr>
        <w:pStyle w:val="ConsPlusNormal"/>
        <w:spacing w:before="220"/>
        <w:ind w:firstLine="540"/>
        <w:jc w:val="both"/>
      </w:pPr>
      <w:bookmarkStart w:id="5" w:name="P229"/>
      <w:bookmarkEnd w:id="5"/>
      <w:r>
        <w:t>&lt;15</w:t>
      </w:r>
      <w:proofErr w:type="gramStart"/>
      <w:r>
        <w:t>&gt; У</w:t>
      </w:r>
      <w:proofErr w:type="gramEnd"/>
      <w:r>
        <w:t>казываются конк</w:t>
      </w:r>
      <w:r w:rsidR="00274366">
        <w:t>ретные годы периода реализации муниципальной</w:t>
      </w:r>
      <w:r>
        <w:t xml:space="preserve"> программы (комплексной программы).</w:t>
      </w:r>
    </w:p>
    <w:p w:rsidR="00BA0367" w:rsidRDefault="00BA0367" w:rsidP="00BA0367">
      <w:pPr>
        <w:pStyle w:val="ConsPlusNormal"/>
        <w:spacing w:before="220"/>
        <w:ind w:firstLine="540"/>
        <w:jc w:val="both"/>
      </w:pPr>
      <w:bookmarkStart w:id="6" w:name="P230"/>
      <w:bookmarkEnd w:id="6"/>
      <w:r>
        <w:t>&lt;15.1</w:t>
      </w:r>
      <w:proofErr w:type="gramStart"/>
      <w:r>
        <w:t>&gt; У</w:t>
      </w:r>
      <w:proofErr w:type="gramEnd"/>
      <w:r>
        <w:t xml:space="preserve">казывается в случае выделения в </w:t>
      </w:r>
      <w:r w:rsidR="00274366">
        <w:t>муниципальной</w:t>
      </w:r>
      <w:r>
        <w:t xml:space="preserve"> программе (комплексной программе) направлений (подпрограмм).</w:t>
      </w:r>
    </w:p>
    <w:p w:rsidR="00BA0367" w:rsidRDefault="00BA0367" w:rsidP="00BA0367">
      <w:pPr>
        <w:pStyle w:val="ConsPlusNormal"/>
        <w:jc w:val="both"/>
      </w:pPr>
    </w:p>
    <w:p w:rsidR="00420DA8" w:rsidRDefault="00420DA8" w:rsidP="00BA0367">
      <w:pPr>
        <w:pStyle w:val="ConsPlusNormal"/>
        <w:jc w:val="right"/>
        <w:outlineLvl w:val="1"/>
      </w:pPr>
    </w:p>
    <w:p w:rsidR="00420DA8" w:rsidRDefault="00420DA8" w:rsidP="00BA0367">
      <w:pPr>
        <w:pStyle w:val="ConsPlusNormal"/>
        <w:jc w:val="right"/>
        <w:outlineLvl w:val="1"/>
      </w:pPr>
    </w:p>
    <w:p w:rsidR="00420DA8" w:rsidRDefault="00420DA8" w:rsidP="00BA0367">
      <w:pPr>
        <w:pStyle w:val="ConsPlusNormal"/>
        <w:jc w:val="right"/>
        <w:outlineLvl w:val="1"/>
      </w:pPr>
    </w:p>
    <w:p w:rsidR="00BA0367" w:rsidRDefault="00BA0367" w:rsidP="00BA0367">
      <w:pPr>
        <w:pStyle w:val="ConsPlusNormal"/>
        <w:jc w:val="right"/>
        <w:outlineLvl w:val="1"/>
      </w:pPr>
      <w:r>
        <w:t>Таблица 2</w:t>
      </w:r>
    </w:p>
    <w:p w:rsidR="00BA0367" w:rsidRDefault="00BA0367" w:rsidP="00BA0367">
      <w:pPr>
        <w:pStyle w:val="ConsPlusNormal"/>
        <w:jc w:val="center"/>
      </w:pPr>
      <w:r>
        <w:t>Характеристика расходов финансовых мероприятий (результатов)</w:t>
      </w:r>
    </w:p>
    <w:p w:rsidR="00BA0367" w:rsidRDefault="00BA0367" w:rsidP="00BA0367">
      <w:pPr>
        <w:pStyle w:val="ConsPlusNormal"/>
        <w:jc w:val="center"/>
      </w:pPr>
      <w:r>
        <w:t xml:space="preserve">комплексов процессных мероприятий </w:t>
      </w:r>
      <w:r w:rsidR="00274366">
        <w:t>муниципальной программы</w:t>
      </w:r>
    </w:p>
    <w:p w:rsidR="00BA0367" w:rsidRDefault="00BA0367" w:rsidP="00BA0367">
      <w:pPr>
        <w:pStyle w:val="ConsPlusNormal"/>
        <w:jc w:val="center"/>
      </w:pPr>
      <w:r>
        <w:t>(комплексной государственной программы)</w:t>
      </w:r>
    </w:p>
    <w:p w:rsidR="00BA0367" w:rsidRDefault="00BA0367" w:rsidP="00BA036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3"/>
        <w:gridCol w:w="3402"/>
        <w:gridCol w:w="1984"/>
        <w:gridCol w:w="2098"/>
        <w:gridCol w:w="2061"/>
        <w:gridCol w:w="1058"/>
        <w:gridCol w:w="1134"/>
        <w:gridCol w:w="1134"/>
      </w:tblGrid>
      <w:tr w:rsidR="00BA0367" w:rsidTr="0027436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  <w:rPr>
                <w:rFonts w:eastAsiaTheme="minorEastAsia" w:cs="Calibri"/>
              </w:rPr>
            </w:pPr>
            <w:r>
              <w:t>N</w:t>
            </w:r>
          </w:p>
          <w:p w:rsidR="00BA0367" w:rsidRDefault="00BA0367">
            <w:pPr>
              <w:pStyle w:val="ConsPlusNormal"/>
              <w:spacing w:line="276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Наименование комплекса процессных мероприятий,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Наименование расходов &lt;15.2&gt;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Тип мероприятия &lt;15.3&gt;, вид расходов &lt;15.4&gt;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Характеристика направления расходов</w:t>
            </w:r>
          </w:p>
        </w:tc>
        <w:tc>
          <w:tcPr>
            <w:tcW w:w="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Объем финансового обеспечения по годам &lt;15.5&gt;, тыс. руб.</w:t>
            </w:r>
          </w:p>
        </w:tc>
      </w:tr>
      <w:tr w:rsidR="00BA0367" w:rsidTr="00274366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второй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...</w:t>
            </w:r>
          </w:p>
        </w:tc>
      </w:tr>
      <w:tr w:rsidR="00BA0367" w:rsidTr="0027436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  <w:jc w:val="center"/>
            </w:pPr>
            <w:r>
              <w:t>8</w:t>
            </w:r>
          </w:p>
        </w:tc>
      </w:tr>
      <w:tr w:rsidR="00BA0367" w:rsidTr="00BA036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12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Комплекс процессных мероприятий "Наименование"</w:t>
            </w:r>
          </w:p>
        </w:tc>
      </w:tr>
      <w:tr w:rsidR="00BA0367" w:rsidTr="0027436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1.1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мероприятия (результата)"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расходов"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типа мероприятия"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274366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вида расходов"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27436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1.2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мероприятия (результата)"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расходов"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 xml:space="preserve">"наименование типа </w:t>
            </w:r>
            <w:r>
              <w:lastRenderedPageBreak/>
              <w:t>мероприятия"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274366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вида расходов"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BA036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12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Комплекс процессных мероприятий "Наименование"</w:t>
            </w:r>
          </w:p>
        </w:tc>
      </w:tr>
      <w:tr w:rsidR="00BA0367" w:rsidTr="0027436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мероприятия (результата)"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расходов"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типа мероприятия"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274366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вида расходов"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27436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мероприятия (результата)"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расходов"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типа мероприятия"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274366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367" w:rsidRDefault="00BA0367">
            <w:pPr>
              <w:rPr>
                <w:rFonts w:ascii="Calibri" w:eastAsiaTheme="minorEastAsia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"наименование вида расходов"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  <w:tr w:rsidR="00BA0367" w:rsidTr="0027436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367" w:rsidRDefault="00BA0367">
            <w:pPr>
              <w:pStyle w:val="ConsPlusNormal"/>
              <w:spacing w:line="276" w:lineRule="auto"/>
            </w:pPr>
            <w:r>
              <w:t>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67" w:rsidRDefault="00BA0367">
            <w:pPr>
              <w:pStyle w:val="ConsPlusNormal"/>
              <w:spacing w:line="276" w:lineRule="auto"/>
            </w:pPr>
          </w:p>
        </w:tc>
      </w:tr>
    </w:tbl>
    <w:p w:rsidR="00BA0367" w:rsidRDefault="00BA0367" w:rsidP="00420DA8">
      <w:pPr>
        <w:pStyle w:val="ConsPlusNormal"/>
        <w:ind w:firstLine="539"/>
        <w:jc w:val="both"/>
      </w:pPr>
      <w:r>
        <w:t>&lt;15.2</w:t>
      </w:r>
      <w:proofErr w:type="gramStart"/>
      <w:r>
        <w:t>&gt; У</w:t>
      </w:r>
      <w:proofErr w:type="gramEnd"/>
      <w:r>
        <w:t xml:space="preserve">казывается в соответствии с наименованием расходов, подлежащих указанию в </w:t>
      </w:r>
      <w:r w:rsidR="00274366">
        <w:t>решении округа о</w:t>
      </w:r>
      <w:r>
        <w:t xml:space="preserve"> бюджете на очередной финансовый год и плановый период.</w:t>
      </w:r>
    </w:p>
    <w:p w:rsidR="00BA0367" w:rsidRDefault="00BA0367" w:rsidP="00420DA8">
      <w:pPr>
        <w:pStyle w:val="ConsPlusNormal"/>
        <w:ind w:firstLine="539"/>
        <w:jc w:val="both"/>
      </w:pPr>
      <w:r>
        <w:t>&lt;15.3</w:t>
      </w:r>
      <w:proofErr w:type="gramStart"/>
      <w:r>
        <w:t>&gt; У</w:t>
      </w:r>
      <w:proofErr w:type="gramEnd"/>
      <w:r>
        <w:t>казывается в соответствии с перечнем типовых мероприятий комплексов процессных мероприятий согласно приложению 4 к настоящему Порядку.</w:t>
      </w:r>
    </w:p>
    <w:p w:rsidR="00BA0367" w:rsidRDefault="00BA0367" w:rsidP="00420DA8">
      <w:pPr>
        <w:pStyle w:val="ConsPlusNormal"/>
        <w:ind w:firstLine="539"/>
        <w:jc w:val="both"/>
      </w:pPr>
      <w:r>
        <w:t>&lt;15.4</w:t>
      </w:r>
      <w:proofErr w:type="gramStart"/>
      <w:r>
        <w:t>&gt; У</w:t>
      </w:r>
      <w:proofErr w:type="gramEnd"/>
      <w:r>
        <w:t xml:space="preserve">казывается в соответствии с бюджетной классификацией расходов (за исключением расходов на обеспечение </w:t>
      </w:r>
      <w:r w:rsidR="00250018">
        <w:t>деятельности органов местного самоуправления и казенных учреждений</w:t>
      </w:r>
      <w:r>
        <w:t>).</w:t>
      </w:r>
    </w:p>
    <w:p w:rsidR="00BA0367" w:rsidRDefault="00BA0367" w:rsidP="00420DA8">
      <w:pPr>
        <w:pStyle w:val="ConsPlusNormal"/>
        <w:ind w:firstLine="539"/>
        <w:jc w:val="both"/>
      </w:pPr>
      <w:r>
        <w:lastRenderedPageBreak/>
        <w:t xml:space="preserve">&lt;15.5&gt; Указываются конкретные годы периода реализации </w:t>
      </w:r>
      <w:r w:rsidR="00B933B4">
        <w:t>муниципальной</w:t>
      </w:r>
      <w:r>
        <w:t xml:space="preserve"> программы (комплексной программы)</w:t>
      </w:r>
      <w:proofErr w:type="gramStart"/>
      <w:r>
        <w:t>."</w:t>
      </w:r>
      <w:proofErr w:type="gramEnd"/>
      <w:r>
        <w:t>.</w:t>
      </w:r>
    </w:p>
    <w:p w:rsidR="00A2502D" w:rsidRDefault="00A2502D" w:rsidP="00420DA8">
      <w:pPr>
        <w:pStyle w:val="ConsPlusNormal"/>
        <w:ind w:firstLine="539"/>
        <w:jc w:val="both"/>
      </w:pPr>
    </w:p>
    <w:sectPr w:rsidR="00A2502D" w:rsidSect="00261DB9">
      <w:footnotePr>
        <w:numRestart w:val="eachPage"/>
      </w:footnotePr>
      <w:pgSz w:w="16838" w:h="11906" w:orient="landscape"/>
      <w:pgMar w:top="567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B5A" w:rsidRDefault="00865B5A" w:rsidP="000554D7">
      <w:r>
        <w:separator/>
      </w:r>
    </w:p>
  </w:endnote>
  <w:endnote w:type="continuationSeparator" w:id="0">
    <w:p w:rsidR="00865B5A" w:rsidRDefault="00865B5A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B5A" w:rsidRDefault="00865B5A" w:rsidP="000554D7">
      <w:r>
        <w:separator/>
      </w:r>
    </w:p>
  </w:footnote>
  <w:footnote w:type="continuationSeparator" w:id="0">
    <w:p w:rsidR="00865B5A" w:rsidRDefault="00865B5A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51615"/>
      <w:docPartObj>
        <w:docPartGallery w:val="Page Numbers (Top of Page)"/>
        <w:docPartUnique/>
      </w:docPartObj>
    </w:sdtPr>
    <w:sdtEndPr/>
    <w:sdtContent>
      <w:p w:rsidR="0024476B" w:rsidRDefault="00FE52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1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476B" w:rsidRDefault="002447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6B83"/>
    <w:multiLevelType w:val="hybridMultilevel"/>
    <w:tmpl w:val="B5DC3282"/>
    <w:lvl w:ilvl="0" w:tplc="46EC639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AB0AAF"/>
    <w:multiLevelType w:val="hybridMultilevel"/>
    <w:tmpl w:val="E20EF182"/>
    <w:lvl w:ilvl="0" w:tplc="5C2C85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8F2C48"/>
    <w:multiLevelType w:val="hybridMultilevel"/>
    <w:tmpl w:val="EA6E03C0"/>
    <w:lvl w:ilvl="0" w:tplc="9558E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E46858"/>
    <w:multiLevelType w:val="hybridMultilevel"/>
    <w:tmpl w:val="6B342506"/>
    <w:lvl w:ilvl="0" w:tplc="256AA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21756D"/>
    <w:multiLevelType w:val="hybridMultilevel"/>
    <w:tmpl w:val="98DCAF56"/>
    <w:lvl w:ilvl="0" w:tplc="C7326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8E"/>
    <w:rsid w:val="00000152"/>
    <w:rsid w:val="000126DA"/>
    <w:rsid w:val="00037300"/>
    <w:rsid w:val="0004400A"/>
    <w:rsid w:val="00051466"/>
    <w:rsid w:val="000554D7"/>
    <w:rsid w:val="00073FA3"/>
    <w:rsid w:val="000944D5"/>
    <w:rsid w:val="000A656E"/>
    <w:rsid w:val="000C0AC8"/>
    <w:rsid w:val="000E5F35"/>
    <w:rsid w:val="000F7B01"/>
    <w:rsid w:val="00151B36"/>
    <w:rsid w:val="001708AE"/>
    <w:rsid w:val="001906B0"/>
    <w:rsid w:val="001E6412"/>
    <w:rsid w:val="001F563D"/>
    <w:rsid w:val="00225513"/>
    <w:rsid w:val="0023455D"/>
    <w:rsid w:val="00237591"/>
    <w:rsid w:val="002401D3"/>
    <w:rsid w:val="0024476B"/>
    <w:rsid w:val="00250018"/>
    <w:rsid w:val="002514D5"/>
    <w:rsid w:val="00261DB9"/>
    <w:rsid w:val="0027331B"/>
    <w:rsid w:val="00274366"/>
    <w:rsid w:val="00291035"/>
    <w:rsid w:val="002A0850"/>
    <w:rsid w:val="002B01FB"/>
    <w:rsid w:val="002B3C58"/>
    <w:rsid w:val="002C2C77"/>
    <w:rsid w:val="003460DD"/>
    <w:rsid w:val="00371E21"/>
    <w:rsid w:val="00376023"/>
    <w:rsid w:val="003D47C6"/>
    <w:rsid w:val="003D491A"/>
    <w:rsid w:val="003F576D"/>
    <w:rsid w:val="00420DA8"/>
    <w:rsid w:val="0042618C"/>
    <w:rsid w:val="00466E6E"/>
    <w:rsid w:val="00472253"/>
    <w:rsid w:val="004A6101"/>
    <w:rsid w:val="004B42BD"/>
    <w:rsid w:val="004C66A8"/>
    <w:rsid w:val="004F6CE5"/>
    <w:rsid w:val="00501A73"/>
    <w:rsid w:val="00522F6E"/>
    <w:rsid w:val="005778B6"/>
    <w:rsid w:val="00583389"/>
    <w:rsid w:val="00591CC8"/>
    <w:rsid w:val="005B450D"/>
    <w:rsid w:val="005E5A7F"/>
    <w:rsid w:val="005F74F3"/>
    <w:rsid w:val="00614770"/>
    <w:rsid w:val="006344F3"/>
    <w:rsid w:val="00636229"/>
    <w:rsid w:val="00643B26"/>
    <w:rsid w:val="006630CF"/>
    <w:rsid w:val="00665C3A"/>
    <w:rsid w:val="0067417A"/>
    <w:rsid w:val="006952EF"/>
    <w:rsid w:val="00696E2D"/>
    <w:rsid w:val="006A2DD4"/>
    <w:rsid w:val="006A4C7E"/>
    <w:rsid w:val="006B4510"/>
    <w:rsid w:val="006C48F3"/>
    <w:rsid w:val="006F38D2"/>
    <w:rsid w:val="007007DE"/>
    <w:rsid w:val="00715906"/>
    <w:rsid w:val="00717D66"/>
    <w:rsid w:val="00731605"/>
    <w:rsid w:val="007321A8"/>
    <w:rsid w:val="0076026C"/>
    <w:rsid w:val="00773174"/>
    <w:rsid w:val="007766D9"/>
    <w:rsid w:val="0078711A"/>
    <w:rsid w:val="007C3B96"/>
    <w:rsid w:val="007D1774"/>
    <w:rsid w:val="00804DDC"/>
    <w:rsid w:val="008351C8"/>
    <w:rsid w:val="008643E2"/>
    <w:rsid w:val="00865B5A"/>
    <w:rsid w:val="008C4C27"/>
    <w:rsid w:val="008D5553"/>
    <w:rsid w:val="008E124A"/>
    <w:rsid w:val="008E6855"/>
    <w:rsid w:val="00923EFE"/>
    <w:rsid w:val="00953945"/>
    <w:rsid w:val="009A57D8"/>
    <w:rsid w:val="009B0882"/>
    <w:rsid w:val="00A10A5E"/>
    <w:rsid w:val="00A11554"/>
    <w:rsid w:val="00A2502D"/>
    <w:rsid w:val="00A4085B"/>
    <w:rsid w:val="00A419E7"/>
    <w:rsid w:val="00A4215A"/>
    <w:rsid w:val="00A70F8E"/>
    <w:rsid w:val="00A73E51"/>
    <w:rsid w:val="00A7669D"/>
    <w:rsid w:val="00AB5EC9"/>
    <w:rsid w:val="00B45730"/>
    <w:rsid w:val="00B54F7F"/>
    <w:rsid w:val="00B619EC"/>
    <w:rsid w:val="00B66D83"/>
    <w:rsid w:val="00B845DF"/>
    <w:rsid w:val="00B933B4"/>
    <w:rsid w:val="00BA0367"/>
    <w:rsid w:val="00BB1B1F"/>
    <w:rsid w:val="00BB2D6F"/>
    <w:rsid w:val="00BE6AD3"/>
    <w:rsid w:val="00C1075D"/>
    <w:rsid w:val="00C2016E"/>
    <w:rsid w:val="00C25D74"/>
    <w:rsid w:val="00C52451"/>
    <w:rsid w:val="00C76AB0"/>
    <w:rsid w:val="00CB0B3A"/>
    <w:rsid w:val="00CB41B8"/>
    <w:rsid w:val="00CB78C6"/>
    <w:rsid w:val="00CC2DD3"/>
    <w:rsid w:val="00CD09C4"/>
    <w:rsid w:val="00CD4A57"/>
    <w:rsid w:val="00D02364"/>
    <w:rsid w:val="00D05F51"/>
    <w:rsid w:val="00D963FB"/>
    <w:rsid w:val="00DA20DE"/>
    <w:rsid w:val="00DB085B"/>
    <w:rsid w:val="00DC203E"/>
    <w:rsid w:val="00DC3418"/>
    <w:rsid w:val="00DD1441"/>
    <w:rsid w:val="00DE0A26"/>
    <w:rsid w:val="00DE1820"/>
    <w:rsid w:val="00DF2275"/>
    <w:rsid w:val="00E01708"/>
    <w:rsid w:val="00E1113C"/>
    <w:rsid w:val="00E33EDA"/>
    <w:rsid w:val="00E37263"/>
    <w:rsid w:val="00E41740"/>
    <w:rsid w:val="00E509B9"/>
    <w:rsid w:val="00E556B5"/>
    <w:rsid w:val="00E636BF"/>
    <w:rsid w:val="00E70C5B"/>
    <w:rsid w:val="00EB63AD"/>
    <w:rsid w:val="00F10201"/>
    <w:rsid w:val="00F17B34"/>
    <w:rsid w:val="00F20C45"/>
    <w:rsid w:val="00F227F2"/>
    <w:rsid w:val="00F54590"/>
    <w:rsid w:val="00F61964"/>
    <w:rsid w:val="00F674A3"/>
    <w:rsid w:val="00FA5D25"/>
    <w:rsid w:val="00FB31D7"/>
    <w:rsid w:val="00FE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D1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57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7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c"/>
    <w:uiPriority w:val="59"/>
    <w:rsid w:val="005F74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7766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5E5A7F"/>
    <w:pPr>
      <w:jc w:val="center"/>
    </w:pPr>
    <w:rPr>
      <w:b/>
      <w:bCs/>
      <w:spacing w:val="120"/>
      <w:sz w:val="32"/>
    </w:rPr>
  </w:style>
  <w:style w:type="character" w:customStyle="1" w:styleId="af1">
    <w:name w:val="Основной текст Знак"/>
    <w:basedOn w:val="a0"/>
    <w:link w:val="af0"/>
    <w:rsid w:val="005E5A7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952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D1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57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7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c"/>
    <w:uiPriority w:val="59"/>
    <w:rsid w:val="005F74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7766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5E5A7F"/>
    <w:pPr>
      <w:jc w:val="center"/>
    </w:pPr>
    <w:rPr>
      <w:b/>
      <w:bCs/>
      <w:spacing w:val="120"/>
      <w:sz w:val="32"/>
    </w:rPr>
  </w:style>
  <w:style w:type="character" w:customStyle="1" w:styleId="af1">
    <w:name w:val="Основной текст Знак"/>
    <w:basedOn w:val="a0"/>
    <w:link w:val="af0"/>
    <w:rsid w:val="005E5A7F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95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cons\&#1053;&#1072;&#1095;&#1072;&#1083;&#1100;&#1085;&#1080;&#1082;&#1091;\2024%20&#1075;&#1086;&#1076;\&#1055;&#1088;&#1086;&#1077;&#1082;&#1090;&#1085;&#1099;&#1081;%20&#1092;&#1086;&#1088;&#1084;&#1072;&#1090;%20&#1087;&#1088;&#1086;&#1075;&#1088;&#1072;&#1084;&#1084;\&#1055;&#1088;&#1077;&#1076;&#1083;&#1072;&#1075;&#1072;&#1077;&#1084;&#1072;&#1103;%20&#1058;&#1072;&#1073;&#1083;&#1080;&#1094;&#1072;%20&#1087;&#1086;%20&#1060;&#1080;&#1085;&#1072;&#1085;&#1089;&#1086;&#1074;&#1086;&#1084;&#1091;%20&#1086;&#1073;&#1077;&#1089;&#1087;&#1077;&#1095;&#1077;&#1085;&#1080;&#1102;.docx" TargetMode="External"/><Relationship Id="rId18" Type="http://schemas.openxmlformats.org/officeDocument/2006/relationships/hyperlink" Target="file:///I: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I: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\\cons\&#1053;&#1072;&#1095;&#1072;&#1083;&#1100;&#1085;&#1080;&#1082;&#1091;\2024%20&#1075;&#1086;&#1076;\&#1055;&#1088;&#1086;&#1077;&#1082;&#1090;&#1085;&#1099;&#1081;%20&#1092;&#1086;&#1088;&#1084;&#1072;&#1090;%20&#1087;&#1088;&#1086;&#1075;&#1088;&#1072;&#1084;&#1084;\&#1055;&#1088;&#1077;&#1076;&#1083;&#1072;&#1075;&#1072;&#1077;&#1084;&#1072;&#1103;%20&#1058;&#1072;&#1073;&#1083;&#1080;&#1094;&#1072;%20&#1087;&#1086;%20&#1060;&#1080;&#1085;&#1072;&#1085;&#1089;&#1086;&#1074;&#1086;&#1084;&#1091;%20&#1086;&#1073;&#1077;&#1089;&#1087;&#1077;&#1095;&#1077;&#1085;&#1080;&#1102;.docx" TargetMode="External"/><Relationship Id="rId17" Type="http://schemas.openxmlformats.org/officeDocument/2006/relationships/hyperlink" Target="file:///I: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I: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0" Type="http://schemas.openxmlformats.org/officeDocument/2006/relationships/hyperlink" Target="file:///I: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238617&amp;dst=10067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cons\&#1053;&#1072;&#1095;&#1072;&#1083;&#1100;&#1085;&#1080;&#1082;&#1091;\2024%20&#1075;&#1086;&#1076;\&#1055;&#1088;&#1086;&#1077;&#1082;&#1090;&#1085;&#1099;&#1081;%20&#1092;&#1086;&#1088;&#1084;&#1072;&#1090;%20&#1087;&#1088;&#1086;&#1075;&#1088;&#1072;&#1084;&#1084;\&#1055;&#1088;&#1077;&#1076;&#1083;&#1072;&#1075;&#1072;&#1077;&#1084;&#1072;&#1103;%20&#1058;&#1072;&#1073;&#1083;&#1080;&#1094;&#1072;%20&#1087;&#1086;%20&#1060;&#1080;&#1085;&#1072;&#1085;&#1089;&#1086;&#1074;&#1086;&#1084;&#1091;%20&#1086;&#1073;&#1077;&#1089;&#1087;&#1077;&#1095;&#1077;&#1085;&#1080;&#1102;.docx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file:///I: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cons\&#1053;&#1072;&#1095;&#1072;&#1083;&#1100;&#1085;&#1080;&#1082;&#1091;\2024%20&#1075;&#1086;&#1076;\&#1055;&#1088;&#1086;&#1077;&#1082;&#1090;&#1085;&#1099;&#1081;%20&#1092;&#1086;&#1088;&#1084;&#1072;&#1090;%20&#1087;&#1088;&#1086;&#1075;&#1088;&#1072;&#1084;&#1084;\&#1055;&#1088;&#1077;&#1076;&#1083;&#1072;&#1075;&#1072;&#1077;&#1084;&#1072;&#1103;%20&#1058;&#1072;&#1073;&#1083;&#1080;&#1094;&#1072;%20&#1087;&#1086;%20&#1060;&#1080;&#1085;&#1072;&#1085;&#1089;&#1086;&#1074;&#1086;&#1084;&#1091;%20&#1086;&#1073;&#1077;&#1089;&#1087;&#1077;&#1095;&#1077;&#1085;&#1080;&#110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865A-6F58-49E4-AB64-952803AF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2</cp:revision>
  <cp:lastPrinted>2024-12-17T10:43:00Z</cp:lastPrinted>
  <dcterms:created xsi:type="dcterms:W3CDTF">2024-12-27T13:40:00Z</dcterms:created>
  <dcterms:modified xsi:type="dcterms:W3CDTF">2024-12-27T13:40:00Z</dcterms:modified>
</cp:coreProperties>
</file>