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D0" w:rsidRPr="007A2BFE" w:rsidRDefault="00AC75DD" w:rsidP="002C4857">
      <w:pPr>
        <w:spacing w:after="0" w:line="276" w:lineRule="auto"/>
        <w:ind w:right="113"/>
        <w:jc w:val="right"/>
        <w:outlineLvl w:val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XO Thames" w:hAnsi="XO Thames"/>
          <w:noProof/>
          <w:color w:val="auto"/>
          <w:sz w:val="20"/>
        </w:rPr>
        <w:t xml:space="preserve"> </w:t>
      </w:r>
      <w:r w:rsidR="00743559">
        <w:rPr>
          <w:rFonts w:ascii="XO Thames" w:hAnsi="XO Thames"/>
          <w:noProof/>
          <w:color w:val="auto"/>
          <w:sz w:val="20"/>
        </w:rPr>
        <w:t xml:space="preserve"> </w:t>
      </w:r>
      <w:r w:rsidR="00484EF2" w:rsidRPr="00B6134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 xml:space="preserve">Утверждена </w:t>
      </w:r>
    </w:p>
    <w:p w:rsidR="00B03850" w:rsidRPr="007A2BFE" w:rsidRDefault="00932ED0" w:rsidP="00932ED0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Постановлением </w:t>
      </w:r>
      <w:r w:rsidR="00B03850" w:rsidRPr="007A2BFE">
        <w:rPr>
          <w:rFonts w:ascii="Times New Roman" w:hAnsi="Times New Roman"/>
          <w:color w:val="auto"/>
          <w:sz w:val="24"/>
          <w:szCs w:val="24"/>
        </w:rPr>
        <w:t xml:space="preserve">администрации </w:t>
      </w:r>
    </w:p>
    <w:p w:rsidR="00932ED0" w:rsidRPr="007A2BFE" w:rsidRDefault="00743559" w:rsidP="00932ED0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Никольского</w:t>
      </w:r>
      <w:r w:rsidR="00B03850" w:rsidRPr="007A2BFE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A2BFE">
        <w:rPr>
          <w:rFonts w:ascii="Times New Roman" w:hAnsi="Times New Roman"/>
          <w:color w:val="auto"/>
          <w:sz w:val="24"/>
          <w:szCs w:val="24"/>
        </w:rPr>
        <w:t xml:space="preserve">муниципального округа </w:t>
      </w:r>
    </w:p>
    <w:p w:rsidR="00932ED0" w:rsidRPr="007A2BFE" w:rsidRDefault="009826E9" w:rsidP="00932ED0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от 28.10.2024 г. № 1101</w:t>
      </w:r>
    </w:p>
    <w:p w:rsidR="00932ED0" w:rsidRPr="007A2BFE" w:rsidRDefault="00932ED0" w:rsidP="00932ED0">
      <w:pPr>
        <w:widowControl w:val="0"/>
        <w:spacing w:after="0" w:line="240" w:lineRule="auto"/>
        <w:ind w:firstLine="6095"/>
        <w:rPr>
          <w:rFonts w:ascii="Times New Roman" w:hAnsi="Times New Roman"/>
          <w:color w:val="auto"/>
          <w:sz w:val="28"/>
          <w:szCs w:val="28"/>
        </w:rPr>
      </w:pPr>
    </w:p>
    <w:p w:rsidR="00932ED0" w:rsidRPr="007A2BFE" w:rsidRDefault="00932ED0" w:rsidP="00932ED0">
      <w:pPr>
        <w:spacing w:after="0" w:line="276" w:lineRule="auto"/>
        <w:rPr>
          <w:rFonts w:ascii="Times New Roman" w:hAnsi="Times New Roman"/>
          <w:color w:val="auto"/>
          <w:sz w:val="28"/>
          <w:szCs w:val="28"/>
        </w:rPr>
      </w:pPr>
    </w:p>
    <w:p w:rsidR="00932ED0" w:rsidRPr="007A2BFE" w:rsidRDefault="00BA6518" w:rsidP="00932ED0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0" w:name="gjdgxs"/>
      <w:bookmarkEnd w:id="0"/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 Муниципальная программа</w:t>
      </w:r>
    </w:p>
    <w:p w:rsidR="00BA6518" w:rsidRPr="007A2BFE" w:rsidRDefault="00BA6518" w:rsidP="002E5A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A2BFE">
        <w:rPr>
          <w:rFonts w:ascii="Times New Roman" w:hAnsi="Times New Roman"/>
          <w:b/>
          <w:sz w:val="24"/>
          <w:szCs w:val="24"/>
        </w:rPr>
        <w:t>«Развитие культуры и архивного дела Никольского муниципального округа»</w:t>
      </w:r>
    </w:p>
    <w:p w:rsidR="00932ED0" w:rsidRPr="007A2BFE" w:rsidRDefault="00932ED0" w:rsidP="00932ED0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(</w:t>
      </w:r>
      <w:r w:rsidR="00BA6518" w:rsidRPr="007A2BFE">
        <w:rPr>
          <w:rFonts w:ascii="Times New Roman" w:hAnsi="Times New Roman"/>
          <w:b/>
          <w:color w:val="auto"/>
          <w:sz w:val="24"/>
          <w:szCs w:val="24"/>
        </w:rPr>
        <w:t>далее – муниципальная программа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>)</w:t>
      </w:r>
    </w:p>
    <w:p w:rsidR="00932ED0" w:rsidRPr="007A2BFE" w:rsidRDefault="00932ED0" w:rsidP="00932ED0">
      <w:pPr>
        <w:spacing w:after="0" w:line="276" w:lineRule="auto"/>
        <w:rPr>
          <w:rFonts w:ascii="Times New Roman" w:hAnsi="Times New Roman"/>
          <w:color w:val="auto"/>
          <w:sz w:val="24"/>
          <w:szCs w:val="24"/>
        </w:rPr>
      </w:pPr>
    </w:p>
    <w:p w:rsidR="00932ED0" w:rsidRPr="007A2BFE" w:rsidRDefault="00932ED0" w:rsidP="00932ED0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 Приоритеты и цели государственной политики </w:t>
      </w:r>
    </w:p>
    <w:p w:rsidR="00932ED0" w:rsidRPr="007A2BFE" w:rsidRDefault="00932ED0" w:rsidP="00932ED0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в </w:t>
      </w:r>
      <w:r w:rsidR="00825318" w:rsidRPr="007A2BFE">
        <w:rPr>
          <w:rFonts w:ascii="Times New Roman" w:hAnsi="Times New Roman"/>
          <w:b/>
          <w:color w:val="auto"/>
          <w:sz w:val="24"/>
          <w:szCs w:val="24"/>
        </w:rPr>
        <w:t>сфере реализации муниципальной</w:t>
      </w:r>
      <w:r w:rsidR="00301C48"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 программы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Приоритеты государственной политики в </w:t>
      </w:r>
      <w:r w:rsidR="00227901" w:rsidRPr="007A2BFE">
        <w:rPr>
          <w:rFonts w:ascii="Times New Roman" w:hAnsi="Times New Roman"/>
          <w:color w:val="auto"/>
          <w:sz w:val="24"/>
          <w:szCs w:val="24"/>
        </w:rPr>
        <w:t>сфере реализации муниципальной</w:t>
      </w:r>
      <w:r w:rsidRPr="007A2BFE">
        <w:rPr>
          <w:rFonts w:ascii="Times New Roman" w:hAnsi="Times New Roman"/>
          <w:color w:val="auto"/>
          <w:sz w:val="24"/>
          <w:szCs w:val="24"/>
        </w:rPr>
        <w:t xml:space="preserve"> программы определены исходя из:</w:t>
      </w:r>
    </w:p>
    <w:p w:rsidR="00932ED0" w:rsidRPr="007A2BFE" w:rsidRDefault="005128D1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hyperlink r:id="rId8" w:history="1">
        <w:r w:rsidR="00932ED0" w:rsidRPr="007A2BFE">
          <w:rPr>
            <w:rFonts w:ascii="Times New Roman" w:hAnsi="Times New Roman"/>
            <w:color w:val="auto"/>
            <w:sz w:val="24"/>
            <w:szCs w:val="24"/>
          </w:rPr>
          <w:t>Основ</w:t>
        </w:r>
      </w:hyperlink>
      <w:r w:rsidR="00932ED0" w:rsidRPr="007A2BFE">
        <w:rPr>
          <w:rFonts w:ascii="Times New Roman" w:hAnsi="Times New Roman"/>
          <w:color w:val="auto"/>
          <w:sz w:val="24"/>
          <w:szCs w:val="24"/>
        </w:rPr>
        <w:t xml:space="preserve"> законодательства Российской Федерации о культуре от 9 октября 1992 года № 3612-1;</w:t>
      </w:r>
    </w:p>
    <w:p w:rsidR="00932ED0" w:rsidRPr="007A2BFE" w:rsidRDefault="005128D1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hyperlink r:id="rId9" w:history="1">
        <w:r w:rsidR="00932ED0" w:rsidRPr="007A2BFE">
          <w:rPr>
            <w:rFonts w:ascii="Times New Roman" w:hAnsi="Times New Roman"/>
            <w:color w:val="auto"/>
            <w:sz w:val="24"/>
            <w:szCs w:val="24"/>
          </w:rPr>
          <w:t>Основ</w:t>
        </w:r>
      </w:hyperlink>
      <w:r w:rsidR="00932ED0" w:rsidRPr="007A2BFE">
        <w:rPr>
          <w:rFonts w:ascii="Times New Roman" w:hAnsi="Times New Roman"/>
          <w:color w:val="auto"/>
          <w:sz w:val="24"/>
          <w:szCs w:val="24"/>
        </w:rPr>
        <w:t xml:space="preserve"> государственной культурной политики, утвержденных Указом Президента Росси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й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ской Федерации от 24 декабря 2014 года № 808;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Основ государственной политики по сохранению и укреплению традиционных росси</w:t>
      </w:r>
      <w:r w:rsidRPr="007A2BFE">
        <w:rPr>
          <w:rFonts w:ascii="Times New Roman" w:hAnsi="Times New Roman"/>
          <w:color w:val="auto"/>
          <w:sz w:val="24"/>
          <w:szCs w:val="24"/>
        </w:rPr>
        <w:t>й</w:t>
      </w:r>
      <w:r w:rsidRPr="007A2BFE">
        <w:rPr>
          <w:rFonts w:ascii="Times New Roman" w:hAnsi="Times New Roman"/>
          <w:color w:val="auto"/>
          <w:sz w:val="24"/>
          <w:szCs w:val="24"/>
        </w:rPr>
        <w:t>ских духовно-нравственных ценностей, утвержденных Указом Президента Российской Федерации от 9 ноября 2022 года № 809;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Национальных целей развития Российской Федерации на период до 2030 года и на пе</w:t>
      </w:r>
      <w:r w:rsidRPr="007A2BFE">
        <w:rPr>
          <w:rFonts w:ascii="Times New Roman" w:hAnsi="Times New Roman"/>
          <w:color w:val="auto"/>
          <w:sz w:val="24"/>
          <w:szCs w:val="24"/>
        </w:rPr>
        <w:t>р</w:t>
      </w:r>
      <w:r w:rsidRPr="007A2BFE">
        <w:rPr>
          <w:rFonts w:ascii="Times New Roman" w:hAnsi="Times New Roman"/>
          <w:color w:val="auto"/>
          <w:sz w:val="24"/>
          <w:szCs w:val="24"/>
        </w:rPr>
        <w:t>спективу до 2036 года, утвержденных Указом Президента Российской Федерации от 7 мая 2024 года № 309;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Федерального </w:t>
      </w:r>
      <w:hyperlink r:id="rId10" w:history="1">
        <w:r w:rsidRPr="007A2BFE">
          <w:rPr>
            <w:rFonts w:ascii="Times New Roman" w:hAnsi="Times New Roman"/>
            <w:color w:val="auto"/>
            <w:sz w:val="24"/>
            <w:szCs w:val="24"/>
          </w:rPr>
          <w:t>закона</w:t>
        </w:r>
      </w:hyperlink>
      <w:r w:rsidRPr="007A2BFE">
        <w:rPr>
          <w:rFonts w:ascii="Times New Roman" w:hAnsi="Times New Roman"/>
          <w:color w:val="auto"/>
          <w:sz w:val="24"/>
          <w:szCs w:val="24"/>
        </w:rPr>
        <w:t xml:space="preserve"> от 29 декабря 1994 года № 78-ФЗ «О библиотечном деле»;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Федерального </w:t>
      </w:r>
      <w:hyperlink r:id="rId11" w:history="1">
        <w:r w:rsidRPr="007A2BFE">
          <w:rPr>
            <w:rFonts w:ascii="Times New Roman" w:hAnsi="Times New Roman"/>
            <w:color w:val="auto"/>
            <w:sz w:val="24"/>
            <w:szCs w:val="24"/>
          </w:rPr>
          <w:t>закона</w:t>
        </w:r>
      </w:hyperlink>
      <w:r w:rsidRPr="007A2BFE">
        <w:rPr>
          <w:rFonts w:ascii="Times New Roman" w:hAnsi="Times New Roman"/>
          <w:color w:val="auto"/>
          <w:sz w:val="24"/>
          <w:szCs w:val="24"/>
        </w:rPr>
        <w:t xml:space="preserve"> от 26 мая 1996 года № 54-ФЗ «О Музейном фонде Российской Фед</w:t>
      </w:r>
      <w:r w:rsidRPr="007A2BFE">
        <w:rPr>
          <w:rFonts w:ascii="Times New Roman" w:hAnsi="Times New Roman"/>
          <w:color w:val="auto"/>
          <w:sz w:val="24"/>
          <w:szCs w:val="24"/>
        </w:rPr>
        <w:t>е</w:t>
      </w:r>
      <w:r w:rsidRPr="007A2BFE">
        <w:rPr>
          <w:rFonts w:ascii="Times New Roman" w:hAnsi="Times New Roman"/>
          <w:color w:val="auto"/>
          <w:sz w:val="24"/>
          <w:szCs w:val="24"/>
        </w:rPr>
        <w:t>рации и музеях в Российской Федерации»;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Федерального </w:t>
      </w:r>
      <w:hyperlink r:id="rId12" w:history="1">
        <w:r w:rsidRPr="007A2BFE">
          <w:rPr>
            <w:rFonts w:ascii="Times New Roman" w:hAnsi="Times New Roman"/>
            <w:color w:val="auto"/>
            <w:sz w:val="24"/>
            <w:szCs w:val="24"/>
          </w:rPr>
          <w:t>закона</w:t>
        </w:r>
      </w:hyperlink>
      <w:r w:rsidRPr="007A2BFE">
        <w:rPr>
          <w:rFonts w:ascii="Times New Roman" w:hAnsi="Times New Roman"/>
          <w:color w:val="auto"/>
          <w:sz w:val="24"/>
          <w:szCs w:val="24"/>
        </w:rPr>
        <w:t xml:space="preserve"> от 22 августа 1996 года № 126-ФЗ «О государственной поддержке кинематографии Российской Федерации»;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Федерального </w:t>
      </w:r>
      <w:hyperlink r:id="rId13" w:history="1">
        <w:r w:rsidRPr="007A2BFE">
          <w:rPr>
            <w:rFonts w:ascii="Times New Roman" w:hAnsi="Times New Roman"/>
            <w:color w:val="auto"/>
            <w:sz w:val="24"/>
            <w:szCs w:val="24"/>
          </w:rPr>
          <w:t>закона</w:t>
        </w:r>
      </w:hyperlink>
      <w:r w:rsidRPr="007A2BFE">
        <w:rPr>
          <w:rFonts w:ascii="Times New Roman" w:hAnsi="Times New Roman"/>
          <w:color w:val="auto"/>
          <w:sz w:val="24"/>
          <w:szCs w:val="24"/>
        </w:rPr>
        <w:t xml:space="preserve"> от 22 октября 2004 года № 125-ФЗ «Об архивном деле в Российской Федерации»;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Федерального </w:t>
      </w:r>
      <w:hyperlink r:id="rId14" w:history="1">
        <w:r w:rsidRPr="007A2BFE">
          <w:rPr>
            <w:rFonts w:ascii="Times New Roman" w:hAnsi="Times New Roman"/>
            <w:color w:val="auto"/>
            <w:sz w:val="24"/>
            <w:szCs w:val="24"/>
          </w:rPr>
          <w:t>закона</w:t>
        </w:r>
      </w:hyperlink>
      <w:r w:rsidRPr="007A2BFE">
        <w:rPr>
          <w:rFonts w:ascii="Times New Roman" w:hAnsi="Times New Roman"/>
          <w:color w:val="auto"/>
          <w:sz w:val="24"/>
          <w:szCs w:val="24"/>
        </w:rPr>
        <w:t xml:space="preserve"> от 24 ноября 1996 года № 132-ФЗ «Об основах туристской деятел</w:t>
      </w:r>
      <w:r w:rsidRPr="007A2BFE">
        <w:rPr>
          <w:rFonts w:ascii="Times New Roman" w:hAnsi="Times New Roman"/>
          <w:color w:val="auto"/>
          <w:sz w:val="24"/>
          <w:szCs w:val="24"/>
        </w:rPr>
        <w:t>ь</w:t>
      </w:r>
      <w:r w:rsidRPr="007A2BFE">
        <w:rPr>
          <w:rFonts w:ascii="Times New Roman" w:hAnsi="Times New Roman"/>
          <w:color w:val="auto"/>
          <w:sz w:val="24"/>
          <w:szCs w:val="24"/>
        </w:rPr>
        <w:t>ности в Российской Федерации»;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Федерального </w:t>
      </w:r>
      <w:hyperlink r:id="rId15" w:history="1">
        <w:r w:rsidRPr="007A2BFE">
          <w:rPr>
            <w:rFonts w:ascii="Times New Roman" w:hAnsi="Times New Roman"/>
            <w:color w:val="auto"/>
            <w:sz w:val="24"/>
            <w:szCs w:val="24"/>
          </w:rPr>
          <w:t>закона</w:t>
        </w:r>
      </w:hyperlink>
      <w:r w:rsidRPr="007A2BFE">
        <w:rPr>
          <w:rFonts w:ascii="Times New Roman" w:hAnsi="Times New Roman"/>
          <w:color w:val="auto"/>
          <w:sz w:val="24"/>
          <w:szCs w:val="24"/>
        </w:rPr>
        <w:t xml:space="preserve"> от 6 января 1999 года № 7-ФЗ «О народных художественных пр</w:t>
      </w:r>
      <w:r w:rsidRPr="007A2BFE">
        <w:rPr>
          <w:rFonts w:ascii="Times New Roman" w:hAnsi="Times New Roman"/>
          <w:color w:val="auto"/>
          <w:sz w:val="24"/>
          <w:szCs w:val="24"/>
        </w:rPr>
        <w:t>о</w:t>
      </w:r>
      <w:r w:rsidRPr="007A2BFE">
        <w:rPr>
          <w:rFonts w:ascii="Times New Roman" w:hAnsi="Times New Roman"/>
          <w:color w:val="auto"/>
          <w:sz w:val="24"/>
          <w:szCs w:val="24"/>
        </w:rPr>
        <w:t>мыслах»;</w:t>
      </w:r>
    </w:p>
    <w:p w:rsidR="00932ED0" w:rsidRPr="007A2BFE" w:rsidRDefault="005128D1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hyperlink r:id="rId16" w:history="1">
        <w:r w:rsidR="00932ED0" w:rsidRPr="007A2BFE">
          <w:rPr>
            <w:rFonts w:ascii="Times New Roman" w:hAnsi="Times New Roman"/>
            <w:color w:val="auto"/>
            <w:sz w:val="24"/>
            <w:szCs w:val="24"/>
          </w:rPr>
          <w:t>Стратегии</w:t>
        </w:r>
      </w:hyperlink>
      <w:r w:rsidR="00932ED0" w:rsidRPr="007A2BFE">
        <w:rPr>
          <w:rFonts w:ascii="Times New Roman" w:hAnsi="Times New Roman"/>
          <w:color w:val="auto"/>
          <w:sz w:val="24"/>
          <w:szCs w:val="24"/>
        </w:rPr>
        <w:t xml:space="preserve"> развития туризма в Российской Федерации на период до 2035 года, утвержде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н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ной распоряжением Правительства Российской Федерации от 20 сентября 2019 года № 2129-р;</w:t>
      </w:r>
    </w:p>
    <w:p w:rsidR="00932ED0" w:rsidRPr="007A2BFE" w:rsidRDefault="005128D1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hyperlink r:id="rId17" w:history="1">
        <w:r w:rsidR="00932ED0" w:rsidRPr="007A2BFE">
          <w:rPr>
            <w:rFonts w:ascii="Times New Roman" w:hAnsi="Times New Roman"/>
            <w:color w:val="auto"/>
            <w:sz w:val="24"/>
            <w:szCs w:val="24"/>
          </w:rPr>
          <w:t>Стратегии</w:t>
        </w:r>
      </w:hyperlink>
      <w:r w:rsidR="00932ED0" w:rsidRPr="007A2BFE">
        <w:rPr>
          <w:rFonts w:ascii="Times New Roman" w:hAnsi="Times New Roman"/>
          <w:color w:val="auto"/>
          <w:sz w:val="24"/>
          <w:szCs w:val="24"/>
        </w:rPr>
        <w:t xml:space="preserve"> социально-экономического развития Вологодской области на период до 2030 года, утвержденной постановлением Правительства области от 17 октября 2016 года № 920;</w:t>
      </w:r>
    </w:p>
    <w:p w:rsidR="00932ED0" w:rsidRPr="007A2BFE" w:rsidRDefault="005128D1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hyperlink r:id="rId18" w:history="1">
        <w:r w:rsidR="00932ED0" w:rsidRPr="007A2BFE">
          <w:rPr>
            <w:rFonts w:ascii="Times New Roman" w:hAnsi="Times New Roman"/>
            <w:color w:val="auto"/>
            <w:sz w:val="24"/>
            <w:szCs w:val="24"/>
          </w:rPr>
          <w:t>Стратегии</w:t>
        </w:r>
      </w:hyperlink>
      <w:r w:rsidR="00932ED0" w:rsidRPr="007A2BFE">
        <w:rPr>
          <w:rFonts w:ascii="Times New Roman" w:hAnsi="Times New Roman"/>
          <w:color w:val="auto"/>
          <w:sz w:val="24"/>
          <w:szCs w:val="24"/>
        </w:rPr>
        <w:t xml:space="preserve"> развития библиотечного дела в РФ на период до 2030 года, утвержденной ра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с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поряжением Правительства Российской Федерации от 13 марта 2021 года № 608-р;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Концепции развития дополнительного образования детей до 2030 года, утвержденной распоряжением Правительства Российской Федерации от 31 марта 2022 года № 678-р;</w:t>
      </w:r>
    </w:p>
    <w:p w:rsidR="00AB5001" w:rsidRPr="007A2BFE" w:rsidRDefault="00AB5001" w:rsidP="00814056">
      <w:pPr>
        <w:spacing w:after="0" w:line="276" w:lineRule="auto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Государственной программы «Развитие культуры, туризма и архивного дела Вологодской области», утвержденной</w:t>
      </w:r>
      <w:r w:rsidR="00DD3CFD" w:rsidRPr="007A2BFE">
        <w:rPr>
          <w:rFonts w:ascii="Times New Roman" w:hAnsi="Times New Roman"/>
          <w:color w:val="auto"/>
          <w:sz w:val="24"/>
          <w:szCs w:val="24"/>
        </w:rPr>
        <w:t xml:space="preserve"> Постановлением Правительства Вологодской области от 27.05.2019 </w:t>
      </w:r>
      <w:r w:rsidR="00AE5CBF" w:rsidRPr="007A2BFE">
        <w:rPr>
          <w:rFonts w:ascii="Times New Roman" w:hAnsi="Times New Roman"/>
          <w:color w:val="auto"/>
          <w:sz w:val="24"/>
          <w:szCs w:val="24"/>
        </w:rPr>
        <w:t xml:space="preserve">года </w:t>
      </w:r>
      <w:r w:rsidR="00DD3CFD" w:rsidRPr="007A2BFE">
        <w:rPr>
          <w:rFonts w:ascii="Times New Roman" w:hAnsi="Times New Roman"/>
          <w:color w:val="auto"/>
          <w:sz w:val="24"/>
          <w:szCs w:val="24"/>
        </w:rPr>
        <w:t>№ 495</w:t>
      </w:r>
      <w:r w:rsidR="00D811D7" w:rsidRPr="007A2BFE">
        <w:rPr>
          <w:rFonts w:ascii="Times New Roman" w:hAnsi="Times New Roman"/>
          <w:color w:val="auto"/>
          <w:sz w:val="24"/>
          <w:szCs w:val="24"/>
        </w:rPr>
        <w:t>;</w:t>
      </w:r>
    </w:p>
    <w:p w:rsidR="00D811D7" w:rsidRPr="007A2BFE" w:rsidRDefault="00D811D7" w:rsidP="00D811D7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Решения Представительного Собрания Никольского муниципального района «</w:t>
      </w:r>
      <w:r w:rsidRPr="007A2BFE">
        <w:rPr>
          <w:rFonts w:ascii="Times New Roman" w:hAnsi="Times New Roman"/>
          <w:sz w:val="24"/>
          <w:szCs w:val="24"/>
        </w:rPr>
        <w:t>Об утве</w:t>
      </w:r>
      <w:r w:rsidRPr="007A2BFE">
        <w:rPr>
          <w:rFonts w:ascii="Times New Roman" w:hAnsi="Times New Roman"/>
          <w:sz w:val="24"/>
          <w:szCs w:val="24"/>
        </w:rPr>
        <w:t>р</w:t>
      </w:r>
      <w:r w:rsidRPr="007A2BFE">
        <w:rPr>
          <w:rFonts w:ascii="Times New Roman" w:hAnsi="Times New Roman"/>
          <w:sz w:val="24"/>
          <w:szCs w:val="24"/>
        </w:rPr>
        <w:t>ждении Стратегии социально-экономического развития Никольского муниципального района В</w:t>
      </w:r>
      <w:r w:rsidRPr="007A2BFE">
        <w:rPr>
          <w:rFonts w:ascii="Times New Roman" w:hAnsi="Times New Roman"/>
          <w:sz w:val="24"/>
          <w:szCs w:val="24"/>
        </w:rPr>
        <w:t>о</w:t>
      </w:r>
      <w:r w:rsidRPr="007A2BFE">
        <w:rPr>
          <w:rFonts w:ascii="Times New Roman" w:hAnsi="Times New Roman"/>
          <w:sz w:val="24"/>
          <w:szCs w:val="24"/>
        </w:rPr>
        <w:t>логодской области на период до 2030 года» от 14 декабря 2018 года № 102.</w:t>
      </w:r>
    </w:p>
    <w:p w:rsidR="00932ED0" w:rsidRPr="007A2BFE" w:rsidRDefault="00185C24" w:rsidP="00185C24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lastRenderedPageBreak/>
        <w:tab/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К приоритетным направлениям и целям государственной политики, определенным выш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е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указанными правовыми актами, отнесены в том числе: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укрепление традиционных российских духовно-нравственных ценностей, сохранение культурного и исто</w:t>
      </w:r>
      <w:r w:rsidR="002C3644" w:rsidRPr="007A2BFE">
        <w:rPr>
          <w:rFonts w:ascii="Times New Roman" w:hAnsi="Times New Roman"/>
          <w:color w:val="auto"/>
          <w:sz w:val="24"/>
          <w:szCs w:val="24"/>
        </w:rPr>
        <w:t>рического наследия</w:t>
      </w:r>
      <w:r w:rsidRPr="007A2BFE">
        <w:rPr>
          <w:rFonts w:ascii="Times New Roman" w:hAnsi="Times New Roman"/>
          <w:color w:val="auto"/>
          <w:sz w:val="24"/>
          <w:szCs w:val="24"/>
        </w:rPr>
        <w:t>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продвижение в культурном пространстве нравственных ценностей и образцов, способс</w:t>
      </w:r>
      <w:r w:rsidRPr="007A2BFE">
        <w:rPr>
          <w:rFonts w:ascii="Times New Roman" w:hAnsi="Times New Roman"/>
          <w:color w:val="auto"/>
          <w:sz w:val="24"/>
          <w:szCs w:val="24"/>
        </w:rPr>
        <w:t>т</w:t>
      </w:r>
      <w:r w:rsidRPr="007A2BFE">
        <w:rPr>
          <w:rFonts w:ascii="Times New Roman" w:hAnsi="Times New Roman"/>
          <w:color w:val="auto"/>
          <w:sz w:val="24"/>
          <w:szCs w:val="24"/>
        </w:rPr>
        <w:t>вующих культурному и гражданскому воспитанию личности;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обеспечение максимальной доступности для широких слоев населения лучших образцов культуры и искусства;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цифровая трансформация сферы культуры, обеспечение инновационного развития сферы культуры, усиление присутствия учреждений культуры в цифровой среде;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формиро</w:t>
      </w:r>
      <w:r w:rsidR="002C3644" w:rsidRPr="007A2BFE">
        <w:rPr>
          <w:rFonts w:ascii="Times New Roman" w:hAnsi="Times New Roman"/>
          <w:color w:val="auto"/>
          <w:sz w:val="24"/>
          <w:szCs w:val="24"/>
        </w:rPr>
        <w:t>вание имиджа Никольского округа в качестве территории</w:t>
      </w:r>
      <w:r w:rsidRPr="007A2BFE">
        <w:rPr>
          <w:rFonts w:ascii="Times New Roman" w:hAnsi="Times New Roman"/>
          <w:color w:val="auto"/>
          <w:sz w:val="24"/>
          <w:szCs w:val="24"/>
        </w:rPr>
        <w:t xml:space="preserve"> с богатейшей традиц</w:t>
      </w:r>
      <w:r w:rsidRPr="007A2BFE">
        <w:rPr>
          <w:rFonts w:ascii="Times New Roman" w:hAnsi="Times New Roman"/>
          <w:color w:val="auto"/>
          <w:sz w:val="24"/>
          <w:szCs w:val="24"/>
        </w:rPr>
        <w:t>и</w:t>
      </w:r>
      <w:r w:rsidRPr="007A2BFE">
        <w:rPr>
          <w:rFonts w:ascii="Times New Roman" w:hAnsi="Times New Roman"/>
          <w:color w:val="auto"/>
          <w:sz w:val="24"/>
          <w:szCs w:val="24"/>
        </w:rPr>
        <w:t>онной и развивающейся современной культурой, использование культурног</w:t>
      </w:r>
      <w:r w:rsidR="002C3644" w:rsidRPr="007A2BFE">
        <w:rPr>
          <w:rFonts w:ascii="Times New Roman" w:hAnsi="Times New Roman"/>
          <w:color w:val="auto"/>
          <w:sz w:val="24"/>
          <w:szCs w:val="24"/>
        </w:rPr>
        <w:t>о потенциала Никол</w:t>
      </w:r>
      <w:r w:rsidR="002C3644" w:rsidRPr="007A2BFE">
        <w:rPr>
          <w:rFonts w:ascii="Times New Roman" w:hAnsi="Times New Roman"/>
          <w:color w:val="auto"/>
          <w:sz w:val="24"/>
          <w:szCs w:val="24"/>
        </w:rPr>
        <w:t>ь</w:t>
      </w:r>
      <w:r w:rsidR="002C3644" w:rsidRPr="007A2BFE">
        <w:rPr>
          <w:rFonts w:ascii="Times New Roman" w:hAnsi="Times New Roman"/>
          <w:color w:val="auto"/>
          <w:sz w:val="24"/>
          <w:szCs w:val="24"/>
        </w:rPr>
        <w:t>ского округа</w:t>
      </w:r>
      <w:r w:rsidRPr="007A2BFE">
        <w:rPr>
          <w:rFonts w:ascii="Times New Roman" w:hAnsi="Times New Roman"/>
          <w:color w:val="auto"/>
          <w:sz w:val="24"/>
          <w:szCs w:val="24"/>
        </w:rPr>
        <w:t xml:space="preserve"> в интереса</w:t>
      </w:r>
      <w:r w:rsidR="002C3644" w:rsidRPr="007A2BFE">
        <w:rPr>
          <w:rFonts w:ascii="Times New Roman" w:hAnsi="Times New Roman"/>
          <w:color w:val="auto"/>
          <w:sz w:val="24"/>
          <w:szCs w:val="24"/>
        </w:rPr>
        <w:t>х межрегионального</w:t>
      </w:r>
      <w:r w:rsidRPr="007A2BFE">
        <w:rPr>
          <w:rFonts w:ascii="Times New Roman" w:hAnsi="Times New Roman"/>
          <w:color w:val="auto"/>
          <w:sz w:val="24"/>
          <w:szCs w:val="24"/>
        </w:rPr>
        <w:t xml:space="preserve"> сотрудничества;</w:t>
      </w:r>
    </w:p>
    <w:p w:rsidR="00932ED0" w:rsidRPr="007A2BFE" w:rsidRDefault="00402E83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расширение спектра возможностей и доступных гражданам услуг в сфере культуры п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о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средством введения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</w:t>
      </w:r>
      <w:r w:rsidR="00443DE4" w:rsidRPr="007A2BFE">
        <w:rPr>
          <w:rFonts w:ascii="Times New Roman" w:hAnsi="Times New Roman"/>
          <w:color w:val="auto"/>
          <w:sz w:val="24"/>
          <w:szCs w:val="24"/>
        </w:rPr>
        <w:t xml:space="preserve"> молодежи и родителей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);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модернизация материально-технической базы учреждений культуры;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повышение социального статуса работников культуры (уровень доходов, общественное признание);</w:t>
      </w:r>
    </w:p>
    <w:p w:rsidR="00932ED0" w:rsidRPr="007A2BFE" w:rsidRDefault="00932ED0" w:rsidP="00932ED0">
      <w:pPr>
        <w:spacing w:after="0" w:line="276" w:lineRule="auto"/>
        <w:ind w:firstLine="851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реализация государственной политики в сфере сохранения народных художественных промыслов и создание условий для стабилизации и развития организаций на</w:t>
      </w:r>
      <w:r w:rsidR="0041426B" w:rsidRPr="007A2BFE">
        <w:rPr>
          <w:rFonts w:ascii="Times New Roman" w:hAnsi="Times New Roman"/>
          <w:color w:val="auto"/>
          <w:sz w:val="24"/>
          <w:szCs w:val="24"/>
        </w:rPr>
        <w:t>родных художестве</w:t>
      </w:r>
      <w:r w:rsidR="0041426B" w:rsidRPr="007A2BFE">
        <w:rPr>
          <w:rFonts w:ascii="Times New Roman" w:hAnsi="Times New Roman"/>
          <w:color w:val="auto"/>
          <w:sz w:val="24"/>
          <w:szCs w:val="24"/>
        </w:rPr>
        <w:t>н</w:t>
      </w:r>
      <w:r w:rsidR="0041426B" w:rsidRPr="007A2BFE">
        <w:rPr>
          <w:rFonts w:ascii="Times New Roman" w:hAnsi="Times New Roman"/>
          <w:color w:val="auto"/>
          <w:sz w:val="24"/>
          <w:szCs w:val="24"/>
        </w:rPr>
        <w:t>ных промыслов;</w:t>
      </w:r>
    </w:p>
    <w:p w:rsidR="0041426B" w:rsidRPr="007A2BFE" w:rsidRDefault="0041426B" w:rsidP="004142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2BFE">
        <w:rPr>
          <w:rFonts w:ascii="Times New Roman" w:hAnsi="Times New Roman"/>
          <w:sz w:val="24"/>
          <w:szCs w:val="24"/>
        </w:rPr>
        <w:t>продвижение культурных брендов территорий округа на региональный и российский р</w:t>
      </w:r>
      <w:r w:rsidRPr="007A2BFE">
        <w:rPr>
          <w:rFonts w:ascii="Times New Roman" w:hAnsi="Times New Roman"/>
          <w:sz w:val="24"/>
          <w:szCs w:val="24"/>
        </w:rPr>
        <w:t>ы</w:t>
      </w:r>
      <w:r w:rsidRPr="007A2BFE">
        <w:rPr>
          <w:rFonts w:ascii="Times New Roman" w:hAnsi="Times New Roman"/>
          <w:sz w:val="24"/>
          <w:szCs w:val="24"/>
        </w:rPr>
        <w:t>нок.</w:t>
      </w:r>
    </w:p>
    <w:p w:rsidR="00932ED0" w:rsidRPr="007A2BFE" w:rsidRDefault="0041426B" w:rsidP="00D34576">
      <w:pPr>
        <w:spacing w:after="0"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  </w:t>
      </w:r>
    </w:p>
    <w:p w:rsidR="00932ED0" w:rsidRPr="007A2BFE" w:rsidRDefault="00DC5858" w:rsidP="00932ED0">
      <w:pPr>
        <w:pStyle w:val="ab"/>
        <w:spacing w:beforeAutospacing="0" w:after="0" w:afterAutospacing="0" w:line="276" w:lineRule="auto"/>
        <w:ind w:firstLine="709"/>
        <w:jc w:val="both"/>
        <w:rPr>
          <w:color w:val="auto"/>
          <w:szCs w:val="24"/>
        </w:rPr>
      </w:pPr>
      <w:r w:rsidRPr="007A2BFE">
        <w:rPr>
          <w:color w:val="auto"/>
          <w:szCs w:val="24"/>
        </w:rPr>
        <w:t>Мероприятия муниципальных</w:t>
      </w:r>
      <w:r w:rsidR="00932ED0" w:rsidRPr="007A2BFE">
        <w:rPr>
          <w:color w:val="auto"/>
          <w:szCs w:val="24"/>
        </w:rPr>
        <w:t xml:space="preserve"> проект</w:t>
      </w:r>
      <w:r w:rsidRPr="007A2BFE">
        <w:rPr>
          <w:color w:val="auto"/>
          <w:szCs w:val="24"/>
        </w:rPr>
        <w:t xml:space="preserve">ов, </w:t>
      </w:r>
      <w:r w:rsidR="00932ED0" w:rsidRPr="007A2BFE">
        <w:rPr>
          <w:color w:val="auto"/>
          <w:szCs w:val="24"/>
        </w:rPr>
        <w:t>а также к</w:t>
      </w:r>
      <w:r w:rsidRPr="007A2BFE">
        <w:rPr>
          <w:color w:val="auto"/>
          <w:szCs w:val="24"/>
        </w:rPr>
        <w:t xml:space="preserve">омплекса процессных мероприятий, </w:t>
      </w:r>
      <w:r w:rsidR="00932ED0" w:rsidRPr="007A2BFE">
        <w:rPr>
          <w:color w:val="auto"/>
          <w:szCs w:val="24"/>
        </w:rPr>
        <w:t>я</w:t>
      </w:r>
      <w:r w:rsidR="00932ED0" w:rsidRPr="007A2BFE">
        <w:rPr>
          <w:color w:val="auto"/>
          <w:szCs w:val="24"/>
        </w:rPr>
        <w:t>в</w:t>
      </w:r>
      <w:r w:rsidR="00932ED0" w:rsidRPr="007A2BFE">
        <w:rPr>
          <w:color w:val="auto"/>
          <w:szCs w:val="24"/>
        </w:rPr>
        <w:t>ляющихся структурными элемента</w:t>
      </w:r>
      <w:r w:rsidR="007B7F58" w:rsidRPr="007A2BFE">
        <w:rPr>
          <w:color w:val="auto"/>
          <w:szCs w:val="24"/>
        </w:rPr>
        <w:t>ми муниципальной</w:t>
      </w:r>
      <w:r w:rsidR="00932ED0" w:rsidRPr="007A2BFE">
        <w:rPr>
          <w:color w:val="auto"/>
          <w:szCs w:val="24"/>
        </w:rPr>
        <w:t xml:space="preserve"> программы, направлены на достижение н</w:t>
      </w:r>
      <w:r w:rsidR="00932ED0" w:rsidRPr="007A2BFE">
        <w:rPr>
          <w:color w:val="auto"/>
          <w:szCs w:val="24"/>
        </w:rPr>
        <w:t>а</w:t>
      </w:r>
      <w:r w:rsidR="00932ED0" w:rsidRPr="007A2BFE">
        <w:rPr>
          <w:color w:val="auto"/>
          <w:szCs w:val="24"/>
        </w:rPr>
        <w:t>циональной цели развития Российской Федерации «Реализация потенциала каждого человека, ра</w:t>
      </w:r>
      <w:r w:rsidR="00932ED0" w:rsidRPr="007A2BFE">
        <w:rPr>
          <w:color w:val="auto"/>
          <w:szCs w:val="24"/>
        </w:rPr>
        <w:t>з</w:t>
      </w:r>
      <w:r w:rsidR="00932ED0" w:rsidRPr="007A2BFE">
        <w:rPr>
          <w:color w:val="auto"/>
          <w:szCs w:val="24"/>
        </w:rPr>
        <w:t>витие его талантов, воспитание патриотичной и социально ответственной личности», определе</w:t>
      </w:r>
      <w:r w:rsidR="00932ED0" w:rsidRPr="007A2BFE">
        <w:rPr>
          <w:color w:val="auto"/>
          <w:szCs w:val="24"/>
        </w:rPr>
        <w:t>н</w:t>
      </w:r>
      <w:r w:rsidR="00932ED0" w:rsidRPr="007A2BFE">
        <w:rPr>
          <w:color w:val="auto"/>
          <w:szCs w:val="24"/>
        </w:rPr>
        <w:t xml:space="preserve">ной </w:t>
      </w:r>
      <w:hyperlink r:id="rId19" w:history="1">
        <w:r w:rsidR="00932ED0" w:rsidRPr="007A2BFE">
          <w:rPr>
            <w:color w:val="auto"/>
            <w:szCs w:val="24"/>
          </w:rPr>
          <w:t>Указом</w:t>
        </w:r>
      </w:hyperlink>
      <w:r w:rsidR="00932ED0" w:rsidRPr="007A2BFE">
        <w:rPr>
          <w:color w:val="auto"/>
          <w:szCs w:val="24"/>
        </w:rPr>
        <w:t xml:space="preserve">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года», в том числе на выполнение следующих показателей, характеризующих ее достижение: </w:t>
      </w:r>
    </w:p>
    <w:p w:rsidR="00932ED0" w:rsidRPr="007A2BFE" w:rsidRDefault="00932ED0" w:rsidP="001B6DFA">
      <w:pPr>
        <w:pStyle w:val="ab"/>
        <w:numPr>
          <w:ilvl w:val="0"/>
          <w:numId w:val="8"/>
        </w:numPr>
        <w:tabs>
          <w:tab w:val="left" w:pos="426"/>
        </w:tabs>
        <w:spacing w:beforeAutospacing="0" w:after="0" w:afterAutospacing="0" w:line="276" w:lineRule="auto"/>
        <w:ind w:left="0" w:firstLine="284"/>
        <w:jc w:val="both"/>
        <w:rPr>
          <w:color w:val="auto"/>
          <w:szCs w:val="24"/>
        </w:rPr>
      </w:pPr>
      <w:r w:rsidRPr="007A2BFE">
        <w:rPr>
          <w:color w:val="auto"/>
          <w:szCs w:val="24"/>
        </w:rPr>
        <w:t>«Создание к 2030 году условий для воспитания гармонично развитой, патриотичной и соц</w:t>
      </w:r>
      <w:r w:rsidRPr="007A2BFE">
        <w:rPr>
          <w:color w:val="auto"/>
          <w:szCs w:val="24"/>
        </w:rPr>
        <w:t>и</w:t>
      </w:r>
      <w:r w:rsidRPr="007A2BFE">
        <w:rPr>
          <w:color w:val="auto"/>
          <w:szCs w:val="24"/>
        </w:rPr>
        <w:t>ально ответственной личности на основе традиционных российских духовно-нравственных и культурно-исторических ценностей»;</w:t>
      </w:r>
    </w:p>
    <w:p w:rsidR="00932ED0" w:rsidRPr="007A2BFE" w:rsidRDefault="00932ED0" w:rsidP="001B6DFA">
      <w:pPr>
        <w:pStyle w:val="a7"/>
        <w:numPr>
          <w:ilvl w:val="0"/>
          <w:numId w:val="8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</w:t>
      </w:r>
      <w:r w:rsidRPr="007A2BFE">
        <w:rPr>
          <w:rFonts w:ascii="Times New Roman" w:hAnsi="Times New Roman"/>
          <w:color w:val="auto"/>
          <w:sz w:val="24"/>
          <w:szCs w:val="24"/>
        </w:rPr>
        <w:t>а</w:t>
      </w:r>
      <w:r w:rsidRPr="007A2BFE">
        <w:rPr>
          <w:rFonts w:ascii="Times New Roman" w:hAnsi="Times New Roman"/>
          <w:color w:val="auto"/>
          <w:sz w:val="24"/>
          <w:szCs w:val="24"/>
        </w:rPr>
        <w:t>цию 100 процентов обучающихся»;</w:t>
      </w:r>
    </w:p>
    <w:p w:rsidR="00932ED0" w:rsidRPr="007A2BFE" w:rsidRDefault="00932ED0" w:rsidP="001B6DFA">
      <w:pPr>
        <w:pStyle w:val="a7"/>
        <w:numPr>
          <w:ilvl w:val="0"/>
          <w:numId w:val="8"/>
        </w:numPr>
        <w:tabs>
          <w:tab w:val="left" w:pos="426"/>
        </w:tabs>
        <w:spacing w:after="0" w:line="276" w:lineRule="auto"/>
        <w:ind w:left="0" w:firstLine="284"/>
        <w:jc w:val="both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«Обеспечение продвижения и защиты традиционных российских духовно-нравственных це</w:t>
      </w:r>
      <w:r w:rsidRPr="007A2BFE">
        <w:rPr>
          <w:rFonts w:ascii="Times New Roman" w:hAnsi="Times New Roman"/>
          <w:color w:val="auto"/>
          <w:sz w:val="24"/>
          <w:szCs w:val="24"/>
        </w:rPr>
        <w:t>н</w:t>
      </w:r>
      <w:r w:rsidRPr="007A2BFE">
        <w:rPr>
          <w:rFonts w:ascii="Times New Roman" w:hAnsi="Times New Roman"/>
          <w:color w:val="auto"/>
          <w:sz w:val="24"/>
          <w:szCs w:val="24"/>
        </w:rPr>
        <w:t>ностей в рамках не менее 70 процентов проектов в сфере культуры, искусства и народного творч</w:t>
      </w:r>
      <w:r w:rsidRPr="007A2BFE">
        <w:rPr>
          <w:rFonts w:ascii="Times New Roman" w:hAnsi="Times New Roman"/>
          <w:color w:val="auto"/>
          <w:sz w:val="24"/>
          <w:szCs w:val="24"/>
        </w:rPr>
        <w:t>е</w:t>
      </w:r>
      <w:r w:rsidRPr="007A2BFE">
        <w:rPr>
          <w:rFonts w:ascii="Times New Roman" w:hAnsi="Times New Roman"/>
          <w:color w:val="auto"/>
          <w:sz w:val="24"/>
          <w:szCs w:val="24"/>
        </w:rPr>
        <w:t>ства, финансируемых государственными институтами развития, к 2030 году и не менее 80 проце</w:t>
      </w:r>
      <w:r w:rsidRPr="007A2BFE">
        <w:rPr>
          <w:rFonts w:ascii="Times New Roman" w:hAnsi="Times New Roman"/>
          <w:color w:val="auto"/>
          <w:sz w:val="24"/>
          <w:szCs w:val="24"/>
        </w:rPr>
        <w:t>н</w:t>
      </w:r>
      <w:r w:rsidRPr="007A2BFE">
        <w:rPr>
          <w:rFonts w:ascii="Times New Roman" w:hAnsi="Times New Roman"/>
          <w:color w:val="auto"/>
          <w:sz w:val="24"/>
          <w:szCs w:val="24"/>
        </w:rPr>
        <w:t xml:space="preserve">тов таких проектов к 2036 году»; </w:t>
      </w:r>
    </w:p>
    <w:p w:rsidR="00050A4A" w:rsidRPr="007A2BFE" w:rsidRDefault="00932ED0" w:rsidP="001B6DFA">
      <w:pPr>
        <w:pStyle w:val="ab"/>
        <w:numPr>
          <w:ilvl w:val="0"/>
          <w:numId w:val="8"/>
        </w:numPr>
        <w:tabs>
          <w:tab w:val="left" w:pos="426"/>
        </w:tabs>
        <w:spacing w:beforeAutospacing="0" w:after="0" w:afterAutospacing="0" w:line="276" w:lineRule="auto"/>
        <w:ind w:left="0" w:firstLine="284"/>
        <w:jc w:val="both"/>
        <w:rPr>
          <w:color w:val="auto"/>
          <w:szCs w:val="24"/>
        </w:rPr>
      </w:pPr>
      <w:r w:rsidRPr="007A2BFE">
        <w:rPr>
          <w:color w:val="auto"/>
          <w:szCs w:val="24"/>
        </w:rPr>
        <w:lastRenderedPageBreak/>
        <w:t>Мероприятия комплекса процессных мероприятий «Обеспечение исполнения отдельных гос</w:t>
      </w:r>
      <w:r w:rsidRPr="007A2BFE">
        <w:rPr>
          <w:color w:val="auto"/>
          <w:szCs w:val="24"/>
        </w:rPr>
        <w:t>у</w:t>
      </w:r>
      <w:r w:rsidRPr="007A2BFE">
        <w:rPr>
          <w:color w:val="auto"/>
          <w:szCs w:val="24"/>
        </w:rPr>
        <w:t>дарственных полномочий в сфере архивного дела, переданных органам местного самоуправления муниципальных образований области», также являющегося структурным элементом</w:t>
      </w:r>
      <w:r w:rsidR="00481172" w:rsidRPr="007A2BFE">
        <w:rPr>
          <w:color w:val="auto"/>
          <w:szCs w:val="24"/>
        </w:rPr>
        <w:t xml:space="preserve"> муниципал</w:t>
      </w:r>
      <w:r w:rsidR="00481172" w:rsidRPr="007A2BFE">
        <w:rPr>
          <w:color w:val="auto"/>
          <w:szCs w:val="24"/>
        </w:rPr>
        <w:t>ь</w:t>
      </w:r>
      <w:r w:rsidR="00481172" w:rsidRPr="007A2BFE">
        <w:rPr>
          <w:color w:val="auto"/>
          <w:szCs w:val="24"/>
        </w:rPr>
        <w:t>ной программы</w:t>
      </w:r>
      <w:r w:rsidRPr="007A2BFE">
        <w:rPr>
          <w:color w:val="auto"/>
          <w:szCs w:val="24"/>
        </w:rPr>
        <w:t>, направлены на достижение национальной цели развития Российской Федерации «Цифровая трансформация государственного и муниципального управления, экономики и соц</w:t>
      </w:r>
      <w:r w:rsidRPr="007A2BFE">
        <w:rPr>
          <w:color w:val="auto"/>
          <w:szCs w:val="24"/>
        </w:rPr>
        <w:t>и</w:t>
      </w:r>
      <w:r w:rsidRPr="007A2BFE">
        <w:rPr>
          <w:color w:val="auto"/>
          <w:szCs w:val="24"/>
        </w:rPr>
        <w:t xml:space="preserve">альной сферы», определенной </w:t>
      </w:r>
      <w:hyperlink r:id="rId20" w:history="1">
        <w:r w:rsidRPr="007A2BFE">
          <w:rPr>
            <w:color w:val="auto"/>
            <w:szCs w:val="24"/>
          </w:rPr>
          <w:t>Указом</w:t>
        </w:r>
      </w:hyperlink>
      <w:r w:rsidRPr="007A2BFE">
        <w:rPr>
          <w:color w:val="auto"/>
          <w:szCs w:val="24"/>
        </w:rPr>
        <w:t xml:space="preserve"> Президента Российской Федерации от 7 мая 2024 года № 309 «О национальных целях развития Российской Федерации на период до 2030 года и на пе</w:t>
      </w:r>
      <w:r w:rsidRPr="007A2BFE">
        <w:rPr>
          <w:color w:val="auto"/>
          <w:szCs w:val="24"/>
        </w:rPr>
        <w:t>р</w:t>
      </w:r>
      <w:r w:rsidRPr="007A2BFE">
        <w:rPr>
          <w:color w:val="auto"/>
          <w:szCs w:val="24"/>
        </w:rPr>
        <w:t xml:space="preserve">спективу до 2036 года», в том числе на выполнение показателя </w:t>
      </w:r>
      <w:r w:rsidR="00050A4A" w:rsidRPr="007A2BFE">
        <w:rPr>
          <w:color w:val="auto"/>
          <w:szCs w:val="24"/>
        </w:rPr>
        <w:t xml:space="preserve"> </w:t>
      </w:r>
    </w:p>
    <w:p w:rsidR="00932ED0" w:rsidRPr="007A2BFE" w:rsidRDefault="00050A4A" w:rsidP="001B6DFA">
      <w:pPr>
        <w:pStyle w:val="ab"/>
        <w:numPr>
          <w:ilvl w:val="0"/>
          <w:numId w:val="8"/>
        </w:numPr>
        <w:tabs>
          <w:tab w:val="left" w:pos="426"/>
        </w:tabs>
        <w:spacing w:beforeAutospacing="0" w:after="0" w:afterAutospacing="0" w:line="276" w:lineRule="auto"/>
        <w:ind w:left="0" w:firstLine="284"/>
        <w:jc w:val="both"/>
        <w:rPr>
          <w:color w:val="auto"/>
          <w:szCs w:val="24"/>
        </w:rPr>
      </w:pPr>
      <w:r w:rsidRPr="007A2BFE">
        <w:rPr>
          <w:color w:val="auto"/>
          <w:szCs w:val="24"/>
        </w:rPr>
        <w:t xml:space="preserve">«Обеспечение доступа пользователей </w:t>
      </w:r>
      <w:r w:rsidR="00F6605E" w:rsidRPr="007A2BFE">
        <w:rPr>
          <w:color w:val="auto"/>
          <w:szCs w:val="24"/>
        </w:rPr>
        <w:t>к архивному</w:t>
      </w:r>
      <w:r w:rsidRPr="007A2BFE">
        <w:rPr>
          <w:color w:val="auto"/>
          <w:szCs w:val="24"/>
        </w:rPr>
        <w:t xml:space="preserve"> фонду,</w:t>
      </w:r>
      <w:r w:rsidR="00BE348E" w:rsidRPr="007A2BFE">
        <w:rPr>
          <w:color w:val="auto"/>
          <w:szCs w:val="24"/>
        </w:rPr>
        <w:t xml:space="preserve"> </w:t>
      </w:r>
      <w:r w:rsidR="00932ED0" w:rsidRPr="007A2BFE">
        <w:rPr>
          <w:color w:val="auto"/>
          <w:szCs w:val="24"/>
        </w:rPr>
        <w:t>характеризующего ее достиже</w:t>
      </w:r>
      <w:r w:rsidR="00BE348E" w:rsidRPr="007A2BFE">
        <w:rPr>
          <w:color w:val="auto"/>
          <w:szCs w:val="24"/>
        </w:rPr>
        <w:t>ние</w:t>
      </w:r>
      <w:r w:rsidRPr="007A2BFE">
        <w:rPr>
          <w:color w:val="auto"/>
          <w:szCs w:val="24"/>
        </w:rPr>
        <w:t>»</w:t>
      </w:r>
      <w:r w:rsidR="001B6DFA" w:rsidRPr="007A2BFE">
        <w:rPr>
          <w:color w:val="auto"/>
          <w:szCs w:val="24"/>
        </w:rPr>
        <w:t>.</w:t>
      </w:r>
    </w:p>
    <w:p w:rsidR="00932ED0" w:rsidRPr="007A2BFE" w:rsidRDefault="00932ED0" w:rsidP="001B6DFA">
      <w:pPr>
        <w:tabs>
          <w:tab w:val="left" w:pos="426"/>
        </w:tabs>
        <w:spacing w:after="0" w:line="276" w:lineRule="auto"/>
        <w:ind w:firstLine="284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32ED0" w:rsidRPr="007A2BFE" w:rsidRDefault="00932ED0" w:rsidP="001B6DFA">
      <w:pPr>
        <w:tabs>
          <w:tab w:val="left" w:pos="426"/>
        </w:tabs>
        <w:spacing w:after="0" w:line="276" w:lineRule="auto"/>
        <w:ind w:firstLine="284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932ED0" w:rsidRPr="007A2BFE" w:rsidRDefault="00932ED0" w:rsidP="001B6DFA">
      <w:pPr>
        <w:tabs>
          <w:tab w:val="left" w:pos="426"/>
        </w:tabs>
        <w:spacing w:after="0" w:line="276" w:lineRule="auto"/>
        <w:ind w:firstLine="284"/>
        <w:jc w:val="center"/>
        <w:rPr>
          <w:rFonts w:ascii="Times New Roman" w:hAnsi="Times New Roman"/>
          <w:b/>
          <w:color w:val="auto"/>
          <w:sz w:val="24"/>
          <w:szCs w:val="24"/>
        </w:rPr>
        <w:sectPr w:rsidR="00932ED0" w:rsidRPr="007A2BFE" w:rsidSect="006E04D0">
          <w:headerReference w:type="default" r:id="rId21"/>
          <w:footerReference w:type="default" r:id="rId22"/>
          <w:pgSz w:w="11906" w:h="16838"/>
          <w:pgMar w:top="851" w:right="567" w:bottom="567" w:left="1134" w:header="0" w:footer="0" w:gutter="0"/>
          <w:pgNumType w:start="1"/>
          <w:cols w:space="720"/>
          <w:titlePg/>
          <w:docGrid w:linePitch="299"/>
        </w:sectPr>
      </w:pPr>
    </w:p>
    <w:p w:rsidR="00932ED0" w:rsidRPr="007A2BFE" w:rsidRDefault="00932ED0" w:rsidP="00932ED0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 ПАСПОРТ</w:t>
      </w:r>
    </w:p>
    <w:p w:rsidR="00932ED0" w:rsidRPr="007A2BFE" w:rsidRDefault="00F510E1" w:rsidP="00932ED0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муниципальной</w:t>
      </w:r>
      <w:r w:rsidR="00932ED0" w:rsidRPr="007A2BFE">
        <w:rPr>
          <w:rFonts w:ascii="Times New Roman" w:hAnsi="Times New Roman"/>
          <w:b/>
          <w:color w:val="auto"/>
          <w:sz w:val="24"/>
          <w:szCs w:val="24"/>
        </w:rPr>
        <w:t xml:space="preserve"> программы</w:t>
      </w:r>
    </w:p>
    <w:p w:rsidR="00932ED0" w:rsidRPr="007A2BFE" w:rsidRDefault="00932ED0" w:rsidP="00932ED0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«</w:t>
      </w:r>
      <w:r w:rsidR="00BE530E" w:rsidRPr="007A2BFE">
        <w:rPr>
          <w:rFonts w:ascii="Times New Roman" w:hAnsi="Times New Roman"/>
          <w:b/>
          <w:sz w:val="24"/>
          <w:szCs w:val="24"/>
        </w:rPr>
        <w:t>Развитие культуры и архивного дела Никольского муниципального округа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>»</w:t>
      </w:r>
    </w:p>
    <w:p w:rsidR="00932ED0" w:rsidRPr="007A2BFE" w:rsidRDefault="00932ED0" w:rsidP="00932ED0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932ED0" w:rsidRPr="007A2BFE" w:rsidRDefault="00932ED0" w:rsidP="00932ED0">
      <w:pPr>
        <w:spacing w:after="12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1. Основные положения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7508"/>
      </w:tblGrid>
      <w:tr w:rsidR="00932ED0" w:rsidRPr="007A2BFE" w:rsidTr="00301C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DD62DA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Куратор </w:t>
            </w:r>
            <w:r w:rsidR="00F510E1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муниципальной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программы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(комплексной программы)</w:t>
            </w:r>
            <w:r w:rsidR="000D52EB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D62D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BE530E" w:rsidP="00055BE1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Игумнова Елена Сергеевна, </w:t>
            </w:r>
            <w:r w:rsidR="00055BE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055BE1" w:rsidRPr="00E500EB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 w:rsidR="00055BE1" w:rsidRPr="00B571CF">
              <w:rPr>
                <w:rFonts w:ascii="Times New Roman" w:hAnsi="Times New Roman"/>
                <w:sz w:val="24"/>
                <w:szCs w:val="24"/>
              </w:rPr>
              <w:t>Главы Никольского муниц</w:t>
            </w:r>
            <w:r w:rsidR="00055BE1" w:rsidRPr="00B571CF">
              <w:rPr>
                <w:rFonts w:ascii="Times New Roman" w:hAnsi="Times New Roman"/>
                <w:sz w:val="24"/>
                <w:szCs w:val="24"/>
              </w:rPr>
              <w:t>и</w:t>
            </w:r>
            <w:r w:rsidR="00055BE1" w:rsidRPr="00B571CF">
              <w:rPr>
                <w:rFonts w:ascii="Times New Roman" w:hAnsi="Times New Roman"/>
                <w:sz w:val="24"/>
                <w:szCs w:val="24"/>
              </w:rPr>
              <w:t>пального округа по физической культуре, спорту, молодежной политике и социальным вопросам</w:t>
            </w:r>
            <w:r w:rsidR="00055BE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32ED0" w:rsidRPr="007A2BFE" w:rsidTr="00301C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DD62DA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Ответственный </w:t>
            </w:r>
            <w:r w:rsidR="008F0F5D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исполн</w:t>
            </w:r>
            <w:r w:rsidR="008F0F5D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F0F5D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тель муниципальной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граммы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753425" w:rsidP="00301C48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 w:val="24"/>
                <w:szCs w:val="24"/>
              </w:rPr>
              <w:t>Управление культуры и молодежной политики администрации Никол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 xml:space="preserve">ского муниципального округа  </w:t>
            </w:r>
          </w:p>
        </w:tc>
      </w:tr>
      <w:tr w:rsidR="00615FD0" w:rsidRPr="007A2BFE" w:rsidTr="00301C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615FD0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Соисполнители  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пальной программы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(комплексной програ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мы)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615F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 w:val="24"/>
                <w:szCs w:val="24"/>
              </w:rPr>
              <w:t xml:space="preserve">Администрация Никольского муниципального округа </w:t>
            </w:r>
          </w:p>
        </w:tc>
      </w:tr>
      <w:tr w:rsidR="00615FD0" w:rsidRPr="007A2BFE" w:rsidTr="00301C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615FD0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Исполнители 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пальной программы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(комплексной програ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мы)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20618A" w:rsidP="001B6DFA">
            <w:pPr>
              <w:tabs>
                <w:tab w:val="left" w:pos="5546"/>
              </w:tabs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 w:val="24"/>
                <w:szCs w:val="24"/>
              </w:rPr>
              <w:t>МБУК «ИМЦКиТ</w:t>
            </w:r>
            <w:r w:rsidR="003D3B7A" w:rsidRPr="007A2BFE">
              <w:rPr>
                <w:rFonts w:ascii="Times New Roman" w:hAnsi="Times New Roman"/>
                <w:sz w:val="24"/>
                <w:szCs w:val="24"/>
              </w:rPr>
              <w:t xml:space="preserve"> Никольского муниципального округа Вологодской области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», МБУК «Историко-мемориальный музей А.Я. Яшина</w:t>
            </w:r>
            <w:r w:rsidR="003D3B7A" w:rsidRPr="007A2BFE">
              <w:rPr>
                <w:rFonts w:ascii="Times New Roman" w:hAnsi="Times New Roman"/>
                <w:sz w:val="24"/>
                <w:szCs w:val="24"/>
              </w:rPr>
              <w:t xml:space="preserve"> Никол</w:t>
            </w:r>
            <w:r w:rsidR="003D3B7A" w:rsidRPr="007A2BFE">
              <w:rPr>
                <w:rFonts w:ascii="Times New Roman" w:hAnsi="Times New Roman"/>
                <w:sz w:val="24"/>
                <w:szCs w:val="24"/>
              </w:rPr>
              <w:t>ь</w:t>
            </w:r>
            <w:r w:rsidR="003D3B7A" w:rsidRPr="007A2BFE">
              <w:rPr>
                <w:rFonts w:ascii="Times New Roman" w:hAnsi="Times New Roman"/>
                <w:sz w:val="24"/>
                <w:szCs w:val="24"/>
              </w:rPr>
              <w:t>ского муниципального округа Вологодской области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», МКУК «ЦБС</w:t>
            </w:r>
            <w:r w:rsidR="00B67F69" w:rsidRPr="007A2BFE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B67F69" w:rsidRPr="007A2BFE">
              <w:rPr>
                <w:rFonts w:ascii="Times New Roman" w:hAnsi="Times New Roman"/>
                <w:sz w:val="24"/>
                <w:szCs w:val="24"/>
              </w:rPr>
              <w:t>и</w:t>
            </w:r>
            <w:r w:rsidR="00B67F69" w:rsidRPr="007A2BFE">
              <w:rPr>
                <w:rFonts w:ascii="Times New Roman" w:hAnsi="Times New Roman"/>
                <w:sz w:val="24"/>
                <w:szCs w:val="24"/>
              </w:rPr>
              <w:t>кольского округа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», МБУК «ЦДК</w:t>
            </w:r>
            <w:r w:rsidR="00B67F69" w:rsidRPr="007A2BFE">
              <w:rPr>
                <w:rFonts w:ascii="Times New Roman" w:hAnsi="Times New Roman"/>
                <w:sz w:val="24"/>
                <w:szCs w:val="24"/>
              </w:rPr>
              <w:t xml:space="preserve"> Никольского муниципального округа Вологодской области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», МБУ ДО «НДШИ»,</w:t>
            </w:r>
            <w:r w:rsidR="001B6DFA" w:rsidRPr="007A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DFA" w:rsidRPr="007A2BFE">
              <w:rPr>
                <w:rFonts w:ascii="Times New Roman" w:hAnsi="Times New Roman"/>
                <w:sz w:val="24"/>
                <w:szCs w:val="24"/>
              </w:rPr>
              <w:t>Администрация Никольск</w:t>
            </w:r>
            <w:r w:rsidR="001B6DFA" w:rsidRPr="007A2BFE">
              <w:rPr>
                <w:rFonts w:ascii="Times New Roman" w:hAnsi="Times New Roman"/>
                <w:sz w:val="24"/>
                <w:szCs w:val="24"/>
              </w:rPr>
              <w:t>о</w:t>
            </w:r>
            <w:r w:rsidR="001B6DFA" w:rsidRPr="007A2BFE">
              <w:rPr>
                <w:rFonts w:ascii="Times New Roman" w:hAnsi="Times New Roman"/>
                <w:sz w:val="24"/>
                <w:szCs w:val="24"/>
              </w:rPr>
              <w:t>го муниципального округа (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МКУ «ЦОБУ»</w:t>
            </w:r>
            <w:r w:rsidR="001B6DFA" w:rsidRPr="007A2BFE">
              <w:rPr>
                <w:rFonts w:ascii="Times New Roman" w:hAnsi="Times New Roman"/>
                <w:sz w:val="24"/>
                <w:szCs w:val="24"/>
              </w:rPr>
              <w:t>,  а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рхивный отдел)</w:t>
            </w:r>
          </w:p>
        </w:tc>
      </w:tr>
      <w:tr w:rsidR="00615FD0" w:rsidRPr="007A2BFE" w:rsidTr="00301C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0D52EB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Период реализации 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ниципальной программы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(комплексной програ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мы)</w:t>
            </w:r>
            <w:r w:rsidR="00DD62D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DD62DA" w:rsidP="00615FD0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2025 - 2027</w:t>
            </w:r>
            <w:r w:rsidR="00615FD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годы</w:t>
            </w:r>
          </w:p>
        </w:tc>
      </w:tr>
      <w:tr w:rsidR="00615FD0" w:rsidRPr="007A2BFE" w:rsidTr="00301C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A64D6B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Цели </w:t>
            </w:r>
            <w:r w:rsidR="00A64D6B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муниципальной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программы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615FD0">
            <w:pPr>
              <w:spacing w:after="0"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Цель 1</w:t>
            </w:r>
            <w:r w:rsidR="00BF1E1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«Увеличение числа </w:t>
            </w:r>
            <w:r w:rsidR="00746342">
              <w:rPr>
                <w:rFonts w:ascii="Times New Roman" w:hAnsi="Times New Roman"/>
                <w:color w:val="auto"/>
                <w:sz w:val="24"/>
                <w:szCs w:val="24"/>
              </w:rPr>
              <w:t>посещений организаций культуры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до </w:t>
            </w:r>
            <w:r w:rsidR="00746342">
              <w:rPr>
                <w:rFonts w:ascii="Times New Roman" w:hAnsi="Times New Roman"/>
                <w:color w:val="auto"/>
                <w:sz w:val="24"/>
                <w:szCs w:val="24"/>
              </w:rPr>
              <w:t>560</w:t>
            </w:r>
            <w:r w:rsidR="00F864F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="00746342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 w:rsidR="00D60ED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тысяч единиц в год к концу 2027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года и сохранение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му доходу от трудовой деятельности) по </w:t>
            </w:r>
            <w:r w:rsidR="00FC11D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субъекту Российской Федер</w:t>
            </w:r>
            <w:r w:rsidR="00FC11D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FC11D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ции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 уровне 100 процентов ежегодно»;</w:t>
            </w:r>
          </w:p>
          <w:p w:rsidR="00615FD0" w:rsidRPr="007A2BFE" w:rsidRDefault="00615FD0" w:rsidP="00615FD0">
            <w:pPr>
              <w:spacing w:after="0"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цель 2</w:t>
            </w:r>
            <w:r w:rsidR="00BF1E1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F00D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«Уве</w:t>
            </w:r>
            <w:r w:rsidR="004D16B6">
              <w:rPr>
                <w:rFonts w:ascii="Times New Roman" w:hAnsi="Times New Roman"/>
                <w:color w:val="auto"/>
                <w:sz w:val="24"/>
                <w:szCs w:val="24"/>
              </w:rPr>
              <w:t>личение числа посетителей</w:t>
            </w:r>
            <w:r w:rsidR="00EF00D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(туристов и экскурсантов) до </w:t>
            </w:r>
            <w:r w:rsidR="005A4A9B">
              <w:rPr>
                <w:rFonts w:ascii="Times New Roman" w:hAnsi="Times New Roman"/>
                <w:color w:val="auto"/>
                <w:sz w:val="24"/>
                <w:szCs w:val="24"/>
              </w:rPr>
              <w:t>41235</w:t>
            </w:r>
            <w:r w:rsidR="00D60ED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человек к концу 2027</w:t>
            </w:r>
            <w:r w:rsidR="00EF00D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года»;</w:t>
            </w:r>
          </w:p>
          <w:p w:rsidR="00615FD0" w:rsidRPr="007A2BFE" w:rsidRDefault="00615FD0" w:rsidP="00615FD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цель 3</w:t>
            </w:r>
            <w:r w:rsidR="00BF1E1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="00EF00D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r w:rsidR="00EF00D2" w:rsidRPr="007A2BF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Увеличение </w:t>
            </w:r>
            <w:r w:rsidR="00EF00D2" w:rsidRPr="007A2BFE">
              <w:rPr>
                <w:rFonts w:ascii="Times New Roman" w:hAnsi="Times New Roman"/>
                <w:sz w:val="24"/>
                <w:szCs w:val="24"/>
              </w:rPr>
              <w:t>доли детей, привлекаемых к участию в творческих мероприятиях, от общего числа детей</w:t>
            </w:r>
            <w:r w:rsidR="00813275" w:rsidRPr="007A2BFE">
              <w:rPr>
                <w:rFonts w:ascii="Times New Roman" w:hAnsi="Times New Roman"/>
                <w:sz w:val="24"/>
                <w:szCs w:val="24"/>
              </w:rPr>
              <w:t>»</w:t>
            </w:r>
            <w:r w:rsidR="00D60ED7" w:rsidRPr="007A2BFE">
              <w:rPr>
                <w:rFonts w:ascii="Times New Roman" w:hAnsi="Times New Roman"/>
                <w:sz w:val="24"/>
                <w:szCs w:val="24"/>
              </w:rPr>
              <w:t xml:space="preserve"> до 10,5% в 2027 году;</w:t>
            </w:r>
          </w:p>
          <w:p w:rsidR="00615FD0" w:rsidRPr="007A2BFE" w:rsidRDefault="00BE348E" w:rsidP="002005A0">
            <w:pPr>
              <w:spacing w:after="0"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 </w:t>
            </w:r>
            <w:r w:rsidR="00BC4241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="00303AD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r w:rsidR="00A51E1D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«Обеспечение повышения уровня удовлетворенности граждан качеством работы архива</w:t>
            </w:r>
            <w:r w:rsidR="002005A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не менее чем на 50 процентов к концу 2027 года»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615FD0" w:rsidRPr="007A2BFE" w:rsidTr="00301C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615FD0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Направления (подпр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граммы)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7D73F6" w:rsidP="00615FD0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</w:tr>
      <w:tr w:rsidR="00615FD0" w:rsidRPr="007A2BFE" w:rsidTr="00301C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615FD0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Связь с национальными целями развития Росси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ской Федерации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1B6DFA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«Реализация потенциала каждого человека, развитие его талантов, во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питание патриотичной и социально ответственной личности»;</w:t>
            </w:r>
          </w:p>
          <w:p w:rsidR="00615FD0" w:rsidRPr="007A2BFE" w:rsidRDefault="00615FD0" w:rsidP="001B6DFA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«Устойчивая и динамичная экономика»;</w:t>
            </w:r>
          </w:p>
          <w:p w:rsidR="00615FD0" w:rsidRPr="007A2BFE" w:rsidRDefault="00615FD0" w:rsidP="001B6DFA">
            <w:pPr>
              <w:pStyle w:val="ab"/>
              <w:spacing w:beforeAutospacing="0" w:after="0" w:afterAutospacing="0" w:line="276" w:lineRule="auto"/>
              <w:jc w:val="both"/>
              <w:rPr>
                <w:color w:val="auto"/>
                <w:szCs w:val="24"/>
              </w:rPr>
            </w:pPr>
            <w:r w:rsidRPr="007A2BFE">
              <w:rPr>
                <w:color w:val="auto"/>
                <w:szCs w:val="24"/>
              </w:rPr>
              <w:t>«</w:t>
            </w:r>
            <w:r w:rsidR="00BE348E" w:rsidRPr="007A2BFE">
              <w:rPr>
                <w:color w:val="auto"/>
                <w:sz w:val="22"/>
                <w:szCs w:val="22"/>
              </w:rPr>
              <w:t xml:space="preserve">Обеспечение доступа пользователей </w:t>
            </w:r>
            <w:r w:rsidR="00F6605E" w:rsidRPr="007A2BFE">
              <w:rPr>
                <w:color w:val="auto"/>
                <w:sz w:val="22"/>
                <w:szCs w:val="22"/>
              </w:rPr>
              <w:t>к архивному</w:t>
            </w:r>
            <w:r w:rsidR="00BE348E" w:rsidRPr="007A2BFE">
              <w:rPr>
                <w:color w:val="auto"/>
                <w:sz w:val="22"/>
                <w:szCs w:val="22"/>
              </w:rPr>
              <w:t xml:space="preserve"> фонду, характеризующего ее достижение</w:t>
            </w:r>
            <w:r w:rsidR="00BE348E" w:rsidRPr="007A2BFE">
              <w:rPr>
                <w:color w:val="auto"/>
                <w:sz w:val="28"/>
                <w:szCs w:val="28"/>
              </w:rPr>
              <w:t>»</w:t>
            </w:r>
          </w:p>
        </w:tc>
      </w:tr>
      <w:tr w:rsidR="00615FD0" w:rsidRPr="007A2BFE" w:rsidTr="00301C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5FD0" w:rsidRPr="007A2BFE" w:rsidRDefault="00615FD0" w:rsidP="0026225A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Связь</w:t>
            </w:r>
            <w:r w:rsidR="0026225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государственн</w:t>
            </w:r>
            <w:r w:rsidR="0026225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="0026225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ми программами 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Росси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ской Федерации, гос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дарственными програ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="00BC66F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мами </w:t>
            </w:r>
            <w:r w:rsidR="0026225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Вологодской обла</w:t>
            </w:r>
            <w:r w:rsidR="0026225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26225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23E" w:rsidRPr="007A2BFE" w:rsidRDefault="009B123E" w:rsidP="009B123E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Государственная программа Российской Федерации «Развитие культ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ры»;</w:t>
            </w:r>
          </w:p>
          <w:p w:rsidR="009B123E" w:rsidRPr="007A2BFE" w:rsidRDefault="009B123E" w:rsidP="009B123E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государственная программа Российской Федерации «Развитие туризма»;</w:t>
            </w:r>
          </w:p>
          <w:p w:rsidR="00615FD0" w:rsidRPr="007A2BFE" w:rsidRDefault="009B123E" w:rsidP="001B6DFA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="000D285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осударственн</w:t>
            </w:r>
            <w:r w:rsidR="001B6DF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ая программа </w:t>
            </w:r>
            <w:r w:rsidR="000D285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«Развитие культуры, туризма и архивного дела Вологодской области»</w:t>
            </w:r>
          </w:p>
        </w:tc>
      </w:tr>
    </w:tbl>
    <w:p w:rsidR="00932ED0" w:rsidRPr="007A2BFE" w:rsidRDefault="00932ED0" w:rsidP="00932ED0">
      <w:pPr>
        <w:spacing w:after="0" w:line="276" w:lineRule="auto"/>
        <w:rPr>
          <w:rFonts w:ascii="Times New Roman" w:hAnsi="Times New Roman"/>
          <w:color w:val="auto"/>
          <w:sz w:val="28"/>
          <w:szCs w:val="28"/>
        </w:rPr>
        <w:sectPr w:rsidR="00932ED0" w:rsidRPr="007A2BFE" w:rsidSect="006E04D0">
          <w:pgSz w:w="11906" w:h="16838"/>
          <w:pgMar w:top="851" w:right="567" w:bottom="567" w:left="1134" w:header="0" w:footer="0" w:gutter="0"/>
          <w:pgNumType w:start="1"/>
          <w:cols w:space="720"/>
          <w:titlePg/>
          <w:docGrid w:linePitch="299"/>
        </w:sectPr>
      </w:pPr>
    </w:p>
    <w:p w:rsidR="00A0615C" w:rsidRPr="007A2BFE" w:rsidRDefault="003B3B1E" w:rsidP="00A0615C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lastRenderedPageBreak/>
        <w:t>2. Показатели муниципальной</w:t>
      </w:r>
      <w:r w:rsidR="00932ED0" w:rsidRPr="007A2BFE">
        <w:rPr>
          <w:rFonts w:ascii="Times New Roman" w:hAnsi="Times New Roman"/>
          <w:b/>
          <w:color w:val="auto"/>
          <w:sz w:val="24"/>
          <w:szCs w:val="24"/>
        </w:rPr>
        <w:t xml:space="preserve"> программы</w:t>
      </w:r>
      <w:r w:rsidR="00A0615C" w:rsidRPr="007A2BFE">
        <w:rPr>
          <w:rFonts w:ascii="Times New Roman" w:hAnsi="Times New Roman"/>
          <w:b/>
          <w:color w:val="auto"/>
          <w:sz w:val="24"/>
          <w:szCs w:val="24"/>
        </w:rPr>
        <w:t xml:space="preserve"> (комплексной муниципальной программы)</w:t>
      </w:r>
    </w:p>
    <w:tbl>
      <w:tblPr>
        <w:tblW w:w="5371" w:type="pct"/>
        <w:tblInd w:w="-98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2573"/>
        <w:gridCol w:w="628"/>
        <w:gridCol w:w="659"/>
        <w:gridCol w:w="804"/>
        <w:gridCol w:w="339"/>
        <w:gridCol w:w="736"/>
        <w:gridCol w:w="122"/>
        <w:gridCol w:w="545"/>
        <w:gridCol w:w="169"/>
        <w:gridCol w:w="371"/>
        <w:gridCol w:w="344"/>
        <w:gridCol w:w="590"/>
        <w:gridCol w:w="124"/>
        <w:gridCol w:w="544"/>
        <w:gridCol w:w="312"/>
        <w:gridCol w:w="574"/>
        <w:gridCol w:w="1428"/>
        <w:gridCol w:w="348"/>
        <w:gridCol w:w="2412"/>
        <w:gridCol w:w="1933"/>
      </w:tblGrid>
      <w:tr w:rsidR="009C55CF" w:rsidRPr="007A2BFE" w:rsidTr="007C47FE">
        <w:trPr>
          <w:trHeight w:val="143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55CF" w:rsidRPr="007A2BFE" w:rsidRDefault="009C55CF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 w:rsidR="009C55CF" w:rsidRPr="007A2BFE" w:rsidRDefault="009C55CF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55CF" w:rsidRPr="007A2BFE" w:rsidRDefault="009C55CF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показат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ля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55CF" w:rsidRPr="007A2BFE" w:rsidRDefault="009C55CF" w:rsidP="007648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Уровень показателя  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55CF" w:rsidRPr="007A2BFE" w:rsidRDefault="009C55CF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Единица измерения </w:t>
            </w:r>
          </w:p>
          <w:p w:rsidR="009C55CF" w:rsidRPr="007A2BFE" w:rsidRDefault="009C55CF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(по </w:t>
            </w:r>
            <w:hyperlink r:id="rId23" w:history="1">
              <w:r w:rsidRPr="007A2BFE">
                <w:rPr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55CF" w:rsidRPr="007A2BFE" w:rsidRDefault="009C55CF" w:rsidP="007648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Базовое знач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 </w:t>
            </w:r>
          </w:p>
        </w:tc>
        <w:tc>
          <w:tcPr>
            <w:tcW w:w="22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55CF" w:rsidRPr="007A2BFE" w:rsidRDefault="009C55CF" w:rsidP="00EE009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Значение показателя по годам  </w:t>
            </w:r>
          </w:p>
        </w:tc>
        <w:tc>
          <w:tcPr>
            <w:tcW w:w="20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55CF" w:rsidRPr="007A2BFE" w:rsidRDefault="009C55CF" w:rsidP="00EE009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Орган местного самоуправления (отраслевого орг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 администрации) округа, ответс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венные за дост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жение показателя</w:t>
            </w:r>
          </w:p>
        </w:tc>
        <w:tc>
          <w:tcPr>
            <w:tcW w:w="27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55CF" w:rsidRPr="007A2BFE" w:rsidRDefault="009C55CF" w:rsidP="007648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Связь с показателями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циональных целей  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C55CF" w:rsidRPr="007A2BFE" w:rsidRDefault="009C55CF" w:rsidP="0076483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Связь с показат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лями государс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венной програ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мы РФ, госуда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ственной пр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граммы Волого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ской области  </w:t>
            </w:r>
          </w:p>
        </w:tc>
      </w:tr>
      <w:tr w:rsidR="001D256E" w:rsidRPr="007A2BFE" w:rsidTr="007C47FE">
        <w:trPr>
          <w:trHeight w:val="143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знач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ние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9C55CF" w:rsidP="009C55CF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20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D256E" w:rsidRPr="007A2BFE" w:rsidTr="007C47FE">
        <w:trPr>
          <w:trHeight w:val="143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9C55CF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9C55CF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9C55CF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9C55CF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</w:tr>
      <w:tr w:rsidR="009C55CF" w:rsidRPr="007A2BFE" w:rsidTr="007C47FE">
        <w:trPr>
          <w:trHeight w:val="143"/>
        </w:trPr>
        <w:tc>
          <w:tcPr>
            <w:tcW w:w="162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5CF" w:rsidRPr="007A2BFE" w:rsidRDefault="009C55CF" w:rsidP="004C5B53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Цель: «Увеличение числа посещен</w:t>
            </w:r>
            <w:r w:rsidR="00445BD4">
              <w:rPr>
                <w:rFonts w:ascii="Times New Roman" w:hAnsi="Times New Roman"/>
                <w:color w:val="auto"/>
                <w:sz w:val="24"/>
                <w:szCs w:val="24"/>
              </w:rPr>
              <w:t>ий организаций культуры до 560,0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955A8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тысяч единиц в год к концу 2027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года и сохранение отношения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нимателей и физических лиц (среднемесячному доходу от трудовой деятельности) по   субъекту Российской Федерации на уровне 100 процентов ежегодно»</w:t>
            </w:r>
          </w:p>
        </w:tc>
      </w:tr>
      <w:tr w:rsidR="001D256E" w:rsidRPr="007A2BFE" w:rsidTr="007C47FE">
        <w:trPr>
          <w:trHeight w:val="143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Число посещений кул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турных мероприятий</w:t>
            </w: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ГП РФ</w:t>
            </w: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тысяча единиц</w:t>
            </w: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523,0 </w:t>
            </w: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445BD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E3360C">
              <w:rPr>
                <w:rFonts w:ascii="Times New Roman" w:hAnsi="Times New Roman"/>
                <w:color w:val="auto"/>
                <w:sz w:val="24"/>
                <w:szCs w:val="24"/>
              </w:rPr>
              <w:t>58,44</w:t>
            </w: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E3360C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559,2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E3360C" w:rsidP="002A127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560,0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туры и молоде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ной политики 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министрации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ципального округа 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strike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2; создание к 2030 году условий для воспитания гармонично развитой, патриотичной и социал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 ответственной личн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сти на основе традицио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ных российских духовно-нравственных и культу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но-исторических ценн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стей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число посещений культурных мер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приятий</w:t>
            </w:r>
          </w:p>
        </w:tc>
      </w:tr>
      <w:tr w:rsidR="001D256E" w:rsidRPr="007A2BFE" w:rsidTr="007C47FE">
        <w:trPr>
          <w:trHeight w:val="143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BD1F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Отношение средней з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работной платы рабо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ников учреждений кул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туры к среднемесячной начисленной заработной плате наемных работн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ков в организациях, у индивидуальных пре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принимателей и физич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ских лиц (среднемеся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ному доходу от труд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вой деятельности) по  Вологодской области</w:t>
            </w:r>
          </w:p>
        </w:tc>
        <w:tc>
          <w:tcPr>
            <w:tcW w:w="1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ГП РФ</w:t>
            </w: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2A1271" w:rsidP="008457A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8457A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туры и молоде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ной политики 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министрации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ципального округа</w:t>
            </w:r>
            <w:r w:rsidRPr="007A2BFE">
              <w:t xml:space="preserve"> </w:t>
            </w:r>
            <w:hyperlink w:anchor="1fob9te" w:history="1"/>
            <w:r w:rsidRPr="007A2BFE">
              <w:t xml:space="preserve"> 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552E8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5;Сохранение к 2030 году отношения средней зар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ботной платы работников учреждений культуры к среднемесячной начи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ленной заработной плате наемных работников в 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ганизациях, у индивид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альных предпринимателей и физических лиц (сре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немесячному доходу от трудовой деятельности)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D256E" w:rsidRPr="007A2BFE" w:rsidRDefault="001D256E" w:rsidP="00BC6E8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отношение сре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ней заработной платы работников учреждений кул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туры к среднем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сячной начисле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ной заработной плате наемных работников в 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ганизациях, у 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дивидуальных предпринимат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лей и физических лиц (среднем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сячному доходу от трудовой де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тельности) по  субъекту Росси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ской Федерации</w:t>
            </w:r>
          </w:p>
        </w:tc>
      </w:tr>
      <w:tr w:rsidR="00DC025E" w:rsidRPr="007A2BFE" w:rsidTr="007C47FE">
        <w:trPr>
          <w:trHeight w:val="143"/>
        </w:trPr>
        <w:tc>
          <w:tcPr>
            <w:tcW w:w="162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5E" w:rsidRPr="007A2BFE" w:rsidRDefault="00DC025E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Цель: «Увеличение доли детей, привлекаемых к участию в творческих мероприятиях, от общего числа детей до 10,5% к 2027 году»</w:t>
            </w:r>
          </w:p>
        </w:tc>
      </w:tr>
      <w:tr w:rsidR="001D256E" w:rsidRPr="007A2BFE" w:rsidTr="007C47FE">
        <w:trPr>
          <w:trHeight w:val="143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pacing w:val="2"/>
              </w:rPr>
              <w:t>Д</w:t>
            </w:r>
            <w:r w:rsidRPr="007A2BFE">
              <w:rPr>
                <w:rFonts w:ascii="Times New Roman" w:hAnsi="Times New Roman"/>
              </w:rPr>
              <w:t>оля детей, привлекаемых к уч</w:t>
            </w:r>
            <w:r w:rsidRPr="007A2BFE">
              <w:rPr>
                <w:rFonts w:ascii="Times New Roman" w:hAnsi="Times New Roman"/>
              </w:rPr>
              <w:t>а</w:t>
            </w:r>
            <w:r w:rsidRPr="007A2BFE">
              <w:rPr>
                <w:rFonts w:ascii="Times New Roman" w:hAnsi="Times New Roman"/>
              </w:rPr>
              <w:t>стию в творческих мероприятиях, от общего числа детей</w:t>
            </w:r>
          </w:p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9,5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10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10,5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DC025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10,5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Управление культуры и 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лодежной пол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тики админис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рации Никол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ского 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пального округа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2; 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обеспечение к 2030 году функцион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рования эффективной системы выявления, поддержки и развития способностей и тала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тов детей и молодежи, основанной на при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ципах ответственн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сти, справедливости, всеобщности и н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правленной на сам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определение и профе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сиональную ориент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цию 100 процентов обучающихся</w:t>
            </w:r>
          </w:p>
          <w:p w:rsidR="001D256E" w:rsidRPr="007A2BFE" w:rsidRDefault="004D4EDD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увеличение к</w:t>
            </w:r>
            <w:r w:rsidR="001D256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2030 г</w:t>
            </w:r>
            <w:r w:rsidR="001D256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1D256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ду доли детей, </w:t>
            </w:r>
            <w:r w:rsidR="001D256E" w:rsidRPr="007A2BFE">
              <w:rPr>
                <w:rFonts w:ascii="Times New Roman" w:hAnsi="Times New Roman"/>
              </w:rPr>
              <w:t>привл</w:t>
            </w:r>
            <w:r w:rsidR="001D256E" w:rsidRPr="007A2BFE">
              <w:rPr>
                <w:rFonts w:ascii="Times New Roman" w:hAnsi="Times New Roman"/>
              </w:rPr>
              <w:t>е</w:t>
            </w:r>
            <w:r w:rsidR="001D256E" w:rsidRPr="007A2BFE">
              <w:rPr>
                <w:rFonts w:ascii="Times New Roman" w:hAnsi="Times New Roman"/>
              </w:rPr>
              <w:t>каемых к участию в творческих мероприят</w:t>
            </w:r>
            <w:r w:rsidR="001D256E" w:rsidRPr="007A2BFE">
              <w:rPr>
                <w:rFonts w:ascii="Times New Roman" w:hAnsi="Times New Roman"/>
              </w:rPr>
              <w:t>и</w:t>
            </w:r>
            <w:r w:rsidR="001D256E" w:rsidRPr="007A2BFE">
              <w:rPr>
                <w:rFonts w:ascii="Times New Roman" w:hAnsi="Times New Roman"/>
              </w:rPr>
              <w:t>ях, от общего числа д</w:t>
            </w:r>
            <w:r w:rsidR="001D256E" w:rsidRPr="007A2BFE">
              <w:rPr>
                <w:rFonts w:ascii="Times New Roman" w:hAnsi="Times New Roman"/>
              </w:rPr>
              <w:t>е</w:t>
            </w:r>
            <w:r w:rsidR="001D256E" w:rsidRPr="007A2BFE">
              <w:rPr>
                <w:rFonts w:ascii="Times New Roman" w:hAnsi="Times New Roman"/>
              </w:rPr>
              <w:t>тей, до 10,5 процентов,</w:t>
            </w:r>
            <w:r w:rsidR="001D256E"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выявление, поддержка и развитие способн</w:t>
            </w:r>
            <w:r w:rsidR="001D256E"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="001D256E" w:rsidRPr="007A2BF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стей и талантов детей и молодежи.</w:t>
            </w:r>
          </w:p>
          <w:p w:rsidR="001D256E" w:rsidRPr="007A2BFE" w:rsidRDefault="001D256E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BA48C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spacing w:val="2"/>
              </w:rPr>
              <w:t>Д</w:t>
            </w:r>
            <w:r w:rsidRPr="007A2BFE">
              <w:rPr>
                <w:rFonts w:ascii="Times New Roman" w:hAnsi="Times New Roman"/>
              </w:rPr>
              <w:t>оля детей, пр</w:t>
            </w:r>
            <w:r w:rsidRPr="007A2BFE">
              <w:rPr>
                <w:rFonts w:ascii="Times New Roman" w:hAnsi="Times New Roman"/>
              </w:rPr>
              <w:t>и</w:t>
            </w:r>
            <w:r w:rsidRPr="007A2BFE">
              <w:rPr>
                <w:rFonts w:ascii="Times New Roman" w:hAnsi="Times New Roman"/>
              </w:rPr>
              <w:t>влекаемых к уч</w:t>
            </w:r>
            <w:r w:rsidRPr="007A2BFE">
              <w:rPr>
                <w:rFonts w:ascii="Times New Roman" w:hAnsi="Times New Roman"/>
              </w:rPr>
              <w:t>а</w:t>
            </w:r>
            <w:r w:rsidRPr="007A2BFE">
              <w:rPr>
                <w:rFonts w:ascii="Times New Roman" w:hAnsi="Times New Roman"/>
              </w:rPr>
              <w:t>стию в творческих мероприятиях, от общего числа детей</w:t>
            </w:r>
          </w:p>
          <w:p w:rsidR="001D256E" w:rsidRPr="007A2BFE" w:rsidRDefault="001D256E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DA2ED5" w:rsidRPr="007A2BFE" w:rsidTr="007C47FE">
        <w:trPr>
          <w:trHeight w:val="143"/>
        </w:trPr>
        <w:tc>
          <w:tcPr>
            <w:tcW w:w="162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ED5" w:rsidRPr="007A2BFE" w:rsidRDefault="00DA2ED5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Цель: «Увеличение числа посетителей (туристов и </w:t>
            </w:r>
            <w:r w:rsidR="009F597C">
              <w:rPr>
                <w:rFonts w:ascii="Times New Roman" w:hAnsi="Times New Roman"/>
                <w:color w:val="auto"/>
                <w:sz w:val="24"/>
                <w:szCs w:val="24"/>
              </w:rPr>
              <w:t>эк</w:t>
            </w:r>
            <w:r w:rsidR="0013483A">
              <w:rPr>
                <w:rFonts w:ascii="Times New Roman" w:hAnsi="Times New Roman"/>
                <w:color w:val="auto"/>
                <w:sz w:val="24"/>
                <w:szCs w:val="24"/>
              </w:rPr>
              <w:t>скурсантов) до 41235 человек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концу 2027 года»</w:t>
            </w:r>
          </w:p>
        </w:tc>
      </w:tr>
      <w:tr w:rsidR="001D256E" w:rsidRPr="007A2BFE" w:rsidTr="007C47FE">
        <w:trPr>
          <w:trHeight w:val="337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EF00D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 посетителей </w:t>
            </w:r>
            <w:r w:rsidR="00EF00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(туристов и экскурсантов)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3483A" w:rsidP="0013483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человек</w:t>
            </w:r>
          </w:p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3483A" w:rsidP="0013483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31000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9F597C" w:rsidP="009F597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37401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9F597C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39271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9F597C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41235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Управление культуры и 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лодежной пол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тики админис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рации Никол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ского 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пального округа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5;</w:t>
            </w:r>
          </w:p>
          <w:p w:rsidR="001D256E" w:rsidRPr="007A2BFE" w:rsidRDefault="001D256E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увеличение к 2030 г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ду доли туристской отрасли в валовом внутреннем продукте до 5 процентов</w:t>
            </w:r>
          </w:p>
          <w:p w:rsidR="001D256E" w:rsidRPr="007A2BFE" w:rsidRDefault="001D256E" w:rsidP="001B4C3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увеличение к 2030 г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ду числа туристич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ских поездок и экску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сий, в которых примет участие </w:t>
            </w:r>
            <w:r w:rsidR="001B4C32">
              <w:rPr>
                <w:rFonts w:ascii="Times New Roman" w:hAnsi="Times New Roman"/>
                <w:color w:val="auto"/>
                <w:sz w:val="24"/>
                <w:szCs w:val="24"/>
              </w:rPr>
              <w:t>47734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человек.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число туристских поездок</w:t>
            </w:r>
          </w:p>
          <w:p w:rsidR="001D256E" w:rsidRPr="007A2BFE" w:rsidRDefault="001D256E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число посетителей Никольского 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руга</w:t>
            </w:r>
          </w:p>
        </w:tc>
      </w:tr>
      <w:tr w:rsidR="002D56D6" w:rsidRPr="007A2BFE" w:rsidTr="007C47FE">
        <w:trPr>
          <w:trHeight w:val="265"/>
        </w:trPr>
        <w:tc>
          <w:tcPr>
            <w:tcW w:w="162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D6" w:rsidRPr="007A2BFE" w:rsidRDefault="002D56D6" w:rsidP="00F3058E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Цель</w:t>
            </w:r>
            <w:r w:rsidR="00F3058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: «Обеспечение повышения уровня удовлетворенности граждан качеством работы архива  не менее чем на 50 процентов к концу 2027 года»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1D256E" w:rsidRPr="007A2BFE" w:rsidTr="007C47FE">
        <w:trPr>
          <w:trHeight w:val="1885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F3058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F3058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Уровень удовлетворенности граждан качеством работы а</w:t>
            </w:r>
            <w:r w:rsidR="00F3058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="00F3058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хива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1D256E" w:rsidRPr="007A2BFE" w:rsidRDefault="001D256E" w:rsidP="00BF614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BF614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D256E" w:rsidRPr="007A2BFE" w:rsidRDefault="001D256E" w:rsidP="00F3058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  <w:p w:rsidR="001D256E" w:rsidRPr="007A2BFE" w:rsidRDefault="001D256E" w:rsidP="00BF61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256E" w:rsidRPr="007A2BFE" w:rsidRDefault="001D256E" w:rsidP="00BF61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256E" w:rsidRPr="007A2BFE" w:rsidRDefault="001D256E" w:rsidP="00F305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4417B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F3058E" w:rsidP="00BF6142">
            <w:pPr>
              <w:rPr>
                <w:rFonts w:ascii="Times New Roman" w:hAnsi="Times New Roman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F3058E" w:rsidP="004417B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45</w:t>
            </w:r>
          </w:p>
          <w:p w:rsidR="001D256E" w:rsidRPr="007A2BFE" w:rsidRDefault="001D256E" w:rsidP="00BF61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256E" w:rsidRPr="007A2BFE" w:rsidRDefault="001D256E" w:rsidP="00BF61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256E" w:rsidRPr="007A2BFE" w:rsidRDefault="001D256E" w:rsidP="00BF61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F3058E" w:rsidP="007340D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50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058E" w:rsidRPr="007A2BFE" w:rsidRDefault="00F3058E" w:rsidP="007340D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Администрация Никольского муниципального округа</w:t>
            </w:r>
          </w:p>
          <w:p w:rsidR="00F3058E" w:rsidRPr="007A2BFE" w:rsidRDefault="00F3058E" w:rsidP="007340D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(архивный</w:t>
            </w:r>
          </w:p>
          <w:p w:rsidR="001D256E" w:rsidRPr="007A2BFE" w:rsidRDefault="00F3058E" w:rsidP="009339C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отдел)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BF08C9" w:rsidP="00265815">
            <w:pPr>
              <w:rPr>
                <w:rFonts w:ascii="Times New Roman" w:hAnsi="Times New Roman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обеспечение к 2030 году повышения уро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ня удовлетворенности граждан качеством 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боты архива не менее чем на 50 процентов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D256E" w:rsidRPr="007A2BFE" w:rsidRDefault="001D256E" w:rsidP="004C5EC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932ED0" w:rsidRPr="007A2BFE" w:rsidRDefault="00932ED0" w:rsidP="00932ED0">
      <w:pPr>
        <w:spacing w:after="0" w:line="276" w:lineRule="auto"/>
        <w:rPr>
          <w:rFonts w:ascii="Times New Roman" w:hAnsi="Times New Roman"/>
          <w:color w:val="auto"/>
          <w:sz w:val="28"/>
          <w:szCs w:val="28"/>
        </w:rPr>
      </w:pPr>
      <w:r w:rsidRPr="007A2BFE">
        <w:rPr>
          <w:rFonts w:ascii="Times New Roman" w:hAnsi="Times New Roman"/>
          <w:color w:val="auto"/>
          <w:sz w:val="28"/>
          <w:szCs w:val="28"/>
        </w:rPr>
        <w:t>--------------------------------</w:t>
      </w:r>
    </w:p>
    <w:p w:rsidR="00B07FC6" w:rsidRPr="007A2BFE" w:rsidRDefault="00B07FC6" w:rsidP="00B07FC6">
      <w:pPr>
        <w:spacing w:after="0" w:line="240" w:lineRule="auto"/>
        <w:jc w:val="both"/>
        <w:rPr>
          <w:rFonts w:ascii="Times New Roman" w:hAnsi="Times New Roman"/>
          <w:color w:val="auto"/>
          <w:sz w:val="20"/>
        </w:rPr>
      </w:pPr>
      <w:bookmarkStart w:id="1" w:name="30j0zll"/>
      <w:bookmarkStart w:id="2" w:name="3znysh7"/>
      <w:bookmarkEnd w:id="1"/>
      <w:bookmarkEnd w:id="2"/>
      <w:r w:rsidRPr="007A2BFE">
        <w:rPr>
          <w:rFonts w:ascii="Times New Roman" w:hAnsi="Times New Roman"/>
          <w:color w:val="auto"/>
          <w:sz w:val="20"/>
        </w:rPr>
        <w:t>&lt;1&gt; НП - национальный проект, ГП РФ - государственная программа Российской Федерации, ФП вне НП - федеральный проект, не входящий в состав национального проекта, ВДЛ - показатели для оценки эффективности деятельности высших должностных лиц субъектов Российской Федерации.</w:t>
      </w:r>
    </w:p>
    <w:p w:rsidR="00B07FC6" w:rsidRPr="007A2BFE" w:rsidRDefault="00B07FC6" w:rsidP="00B07FC6">
      <w:pPr>
        <w:spacing w:after="0" w:line="240" w:lineRule="auto"/>
        <w:jc w:val="both"/>
        <w:rPr>
          <w:rFonts w:ascii="Times New Roman" w:hAnsi="Times New Roman"/>
          <w:color w:val="auto"/>
          <w:sz w:val="20"/>
        </w:rPr>
      </w:pPr>
      <w:bookmarkStart w:id="3" w:name="1fob9te"/>
      <w:bookmarkEnd w:id="3"/>
      <w:r w:rsidRPr="007A2BFE">
        <w:rPr>
          <w:rFonts w:ascii="Times New Roman" w:hAnsi="Times New Roman"/>
          <w:color w:val="auto"/>
          <w:sz w:val="20"/>
        </w:rPr>
        <w:t>&lt;2&gt;</w:t>
      </w:r>
      <w:r w:rsidRPr="007A2BFE">
        <w:rPr>
          <w:rFonts w:ascii="Times New Roman" w:hAnsi="Times New Roman"/>
          <w:sz w:val="20"/>
          <w:shd w:val="clear" w:color="auto" w:fill="FFFFFF"/>
        </w:rPr>
        <w:t>1 - «Сохранение  населения, укрепление здоровья и повышение благополучия людей, поддержка семьи», 2 - «Реализация потенциала каждого человека, развитие его тала</w:t>
      </w:r>
      <w:r w:rsidRPr="007A2BFE">
        <w:rPr>
          <w:rFonts w:ascii="Times New Roman" w:hAnsi="Times New Roman"/>
          <w:sz w:val="20"/>
          <w:shd w:val="clear" w:color="auto" w:fill="FFFFFF"/>
        </w:rPr>
        <w:t>н</w:t>
      </w:r>
      <w:r w:rsidRPr="007A2BFE">
        <w:rPr>
          <w:rFonts w:ascii="Times New Roman" w:hAnsi="Times New Roman"/>
          <w:sz w:val="20"/>
          <w:shd w:val="clear" w:color="auto" w:fill="FFFFFF"/>
        </w:rPr>
        <w:t>тов, воспитание патриотичной и социально ответственной личности», 3 - «Комфортная и безопасная среда для жизни», 4 - «Экологическое благополучие», 5 - «Устойчивая и динамичная экономика», 6 - «Технологическое лидерство», 7 - «Цифровая трансформация государственного и муниципального управления, экономики и социальной сферы»</w:t>
      </w:r>
      <w:r w:rsidRPr="007A2BFE">
        <w:rPr>
          <w:rFonts w:ascii="Times New Roman" w:hAnsi="Times New Roman"/>
          <w:color w:val="auto"/>
          <w:sz w:val="20"/>
        </w:rPr>
        <w:t>.</w:t>
      </w:r>
    </w:p>
    <w:p w:rsidR="006F2A47" w:rsidRPr="007A2BFE" w:rsidRDefault="006F2A47" w:rsidP="006F2A47">
      <w:pPr>
        <w:spacing w:before="20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6F2A47" w:rsidRPr="007A2BFE" w:rsidRDefault="006F2A47" w:rsidP="006F2A47">
      <w:pPr>
        <w:spacing w:before="20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A0615C" w:rsidRPr="007A2BFE" w:rsidRDefault="00A0615C" w:rsidP="006F2A47">
      <w:pPr>
        <w:spacing w:before="20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A0615C" w:rsidRPr="007A2BFE" w:rsidRDefault="00A0615C" w:rsidP="006F2A47">
      <w:pPr>
        <w:spacing w:before="200" w:line="240" w:lineRule="auto"/>
        <w:jc w:val="center"/>
        <w:rPr>
          <w:rFonts w:ascii="Times New Roman" w:hAnsi="Times New Roman"/>
          <w:color w:val="auto"/>
          <w:sz w:val="20"/>
        </w:rPr>
      </w:pPr>
    </w:p>
    <w:p w:rsidR="004730DD" w:rsidRPr="007A2BFE" w:rsidRDefault="00E95461" w:rsidP="00A0615C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3. Структура муниципальной</w:t>
      </w:r>
      <w:r w:rsidR="00932ED0" w:rsidRPr="007A2BFE">
        <w:rPr>
          <w:rFonts w:ascii="Times New Roman" w:hAnsi="Times New Roman"/>
          <w:b/>
          <w:color w:val="auto"/>
          <w:sz w:val="24"/>
          <w:szCs w:val="24"/>
        </w:rPr>
        <w:t xml:space="preserve"> программы</w:t>
      </w:r>
      <w:r w:rsidR="00A0615C"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4730DD" w:rsidRPr="007A2BFE">
        <w:rPr>
          <w:rFonts w:ascii="Times New Roman" w:hAnsi="Times New Roman"/>
          <w:b/>
          <w:color w:val="auto"/>
          <w:sz w:val="24"/>
          <w:szCs w:val="24"/>
        </w:rPr>
        <w:t>(комплексной муниципальной программы)</w:t>
      </w:r>
    </w:p>
    <w:p w:rsidR="00A0615C" w:rsidRPr="007A2BFE" w:rsidRDefault="00A0615C" w:rsidP="00A0615C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428" w:type="pct"/>
        <w:tblInd w:w="-988" w:type="dxa"/>
        <w:tblLayout w:type="fixed"/>
        <w:tblCellMar>
          <w:left w:w="0" w:type="dxa"/>
          <w:right w:w="0" w:type="dxa"/>
        </w:tblCellMar>
        <w:tblLook w:val="04A0"/>
      </w:tblPr>
      <w:tblGrid>
        <w:gridCol w:w="615"/>
        <w:gridCol w:w="3844"/>
        <w:gridCol w:w="2304"/>
        <w:gridCol w:w="1538"/>
        <w:gridCol w:w="4174"/>
        <w:gridCol w:w="3969"/>
      </w:tblGrid>
      <w:tr w:rsidR="00932ED0" w:rsidRPr="007A2BFE" w:rsidTr="005249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Наименование структурного элеме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та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E9546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Ответственный орган </w:t>
            </w:r>
            <w:r w:rsidR="00E95461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507FC"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местного самоупра</w:t>
            </w:r>
            <w:r w:rsidR="00A507FC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="00A507FC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ления</w:t>
            </w:r>
            <w:r w:rsidR="00DB3EE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(отраслевой орган администр</w:t>
            </w:r>
            <w:r w:rsidR="00DB3EE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DB3EE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ции) округа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Период реал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зации (год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чала - год окончания)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CE127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Наименование задачи структурного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элемента</w:t>
            </w:r>
            <w:r w:rsidR="001559D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CE1272" w:rsidRPr="007A2BFE">
              <w:rPr>
                <w:sz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524977">
            <w:pPr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Связ</w:t>
            </w:r>
            <w:r w:rsidR="00C8744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 с показателями муниципальной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программы</w:t>
            </w:r>
            <w:r w:rsidR="00C8744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(комплексной програ</w:t>
            </w:r>
            <w:r w:rsidR="00C8744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="00C8744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мы)</w:t>
            </w:r>
            <w:r w:rsidR="001559D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CE1272" w:rsidRPr="007A2BFE">
              <w:rPr>
                <w:sz w:val="20"/>
              </w:rPr>
              <w:t xml:space="preserve"> </w:t>
            </w:r>
          </w:p>
        </w:tc>
      </w:tr>
      <w:tr w:rsidR="00932ED0" w:rsidRPr="007A2BFE" w:rsidTr="005249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 w:rsidR="00C244E7" w:rsidRPr="007A2BFE" w:rsidTr="00524977">
        <w:trPr>
          <w:trHeight w:val="1559"/>
        </w:trPr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44E7" w:rsidRPr="007A2BFE" w:rsidRDefault="00C244E7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3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44E7" w:rsidRPr="007A2BFE" w:rsidRDefault="00C244E7" w:rsidP="00A64C8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</w:t>
            </w:r>
            <w:r w:rsidR="001C292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, связанный с реализацией региональных прое</w:t>
            </w:r>
            <w:r w:rsidR="001C292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="001C292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тов, не входящих в состав наци</w:t>
            </w:r>
            <w:r w:rsidR="001C292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1C292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нальных проектов</w:t>
            </w:r>
            <w:r w:rsidR="001B6DF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="00A64C8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62038" w:rsidRPr="007A2BFE">
              <w:rPr>
                <w:rFonts w:ascii="Times New Roman" w:hAnsi="Times New Roman"/>
                <w:sz w:val="24"/>
              </w:rPr>
              <w:t>Модернизация инфраструктуры сферы культуры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="0012694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44E7" w:rsidRPr="007A2BFE" w:rsidRDefault="00C244E7" w:rsidP="00E9546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тики администрации Никольского мун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ципального округа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44E7" w:rsidRPr="007A2BFE" w:rsidRDefault="0001105C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 - 2027</w:t>
            </w:r>
            <w:r w:rsidR="00C244E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44E7" w:rsidRPr="007A2BFE" w:rsidRDefault="002B097D" w:rsidP="008E05A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Количество  </w:t>
            </w:r>
            <w:r w:rsidR="008E05A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учреждений культуры, в которых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обеспечено развитие и укре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ление материально-технической базы, по от</w:t>
            </w:r>
            <w:r w:rsidR="008E05A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="00142CF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ошению к запланированному к 2027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году на уровне 100 процентов еж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годно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44E7" w:rsidRPr="007A2BFE" w:rsidRDefault="00C244E7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 </w:t>
            </w:r>
            <w:r w:rsidR="004D4EDD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посещений </w:t>
            </w:r>
            <w:r w:rsidR="004D4EDD">
              <w:rPr>
                <w:rFonts w:ascii="Times New Roman" w:hAnsi="Times New Roman"/>
                <w:color w:val="auto"/>
                <w:sz w:val="24"/>
                <w:szCs w:val="24"/>
              </w:rPr>
              <w:t>организаций</w:t>
            </w:r>
            <w:r w:rsidR="0099254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кул</w:t>
            </w:r>
            <w:r w:rsidR="0099254A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99254A">
              <w:rPr>
                <w:rFonts w:ascii="Times New Roman" w:hAnsi="Times New Roman"/>
                <w:color w:val="auto"/>
                <w:sz w:val="24"/>
                <w:szCs w:val="24"/>
              </w:rPr>
              <w:t>туры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:rsidR="00C244E7" w:rsidRPr="007A2BFE" w:rsidRDefault="005E0431" w:rsidP="008B59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F239D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тношение средней заработной платы работников учреждений культуры к среднемесячной начисленной зар</w:t>
            </w:r>
            <w:r w:rsidR="00F239D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F239D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ботной плате наемных работников в организациях, у индивидуальных предпринимателей и физических лиц (среднемесячному доходу от труд</w:t>
            </w:r>
            <w:r w:rsidR="00F239D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F239D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вой деятельности) по субъекту Ро</w:t>
            </w:r>
            <w:r w:rsidR="00F239D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F239D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сийской Федерации</w:t>
            </w:r>
          </w:p>
        </w:tc>
      </w:tr>
      <w:tr w:rsidR="00CC0CC0" w:rsidRPr="007A2BFE" w:rsidTr="00524977">
        <w:trPr>
          <w:trHeight w:val="4913"/>
        </w:trPr>
        <w:tc>
          <w:tcPr>
            <w:tcW w:w="61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0CC0" w:rsidRPr="007A2BFE" w:rsidRDefault="00CC0CC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8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0CC0" w:rsidRPr="007A2BFE" w:rsidRDefault="00CC0CC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0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0CC0" w:rsidRPr="007A2BFE" w:rsidRDefault="00CC0CC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0CC0" w:rsidRPr="007A2BFE" w:rsidRDefault="00CC0CC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0CC0" w:rsidRPr="007A2BFE" w:rsidRDefault="00CC0CC0" w:rsidP="00A0615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Сохранение уровня качества условий оказания услуг учреждениями культуры Никольского округа не менее 80 пр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центов ежегодно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C0" w:rsidRPr="007A2BFE" w:rsidRDefault="00CC0CC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A55BEC" w:rsidRPr="007A2BFE" w:rsidTr="00524977">
        <w:trPr>
          <w:trHeight w:val="198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BEC" w:rsidRPr="007A2BFE" w:rsidRDefault="00A55BEC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BEC" w:rsidRPr="00A55BEC" w:rsidRDefault="00A55BEC" w:rsidP="00B86C0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55BEC">
              <w:rPr>
                <w:rFonts w:ascii="Times New Roman" w:hAnsi="Times New Roman"/>
                <w:sz w:val="24"/>
              </w:rPr>
              <w:t>Муниципальный проект, связанный с реализацией региональных прое</w:t>
            </w:r>
            <w:r w:rsidRPr="00A55BEC">
              <w:rPr>
                <w:rFonts w:ascii="Times New Roman" w:hAnsi="Times New Roman"/>
                <w:sz w:val="24"/>
              </w:rPr>
              <w:t>к</w:t>
            </w:r>
            <w:r w:rsidRPr="00A55BEC">
              <w:rPr>
                <w:rFonts w:ascii="Times New Roman" w:hAnsi="Times New Roman"/>
                <w:sz w:val="24"/>
              </w:rPr>
              <w:t>тов, не входящих в состав наци</w:t>
            </w:r>
            <w:r w:rsidRPr="00A55BEC">
              <w:rPr>
                <w:rFonts w:ascii="Times New Roman" w:hAnsi="Times New Roman"/>
                <w:sz w:val="24"/>
              </w:rPr>
              <w:t>о</w:t>
            </w:r>
            <w:r w:rsidRPr="00A55BEC">
              <w:rPr>
                <w:rFonts w:ascii="Times New Roman" w:hAnsi="Times New Roman"/>
                <w:sz w:val="24"/>
              </w:rPr>
              <w:t>нальных проектов</w:t>
            </w:r>
            <w:r w:rsidR="00697AFF">
              <w:rPr>
                <w:rFonts w:ascii="Times New Roman" w:hAnsi="Times New Roman"/>
                <w:sz w:val="24"/>
              </w:rPr>
              <w:t>,</w:t>
            </w:r>
            <w:r w:rsidRPr="00A55BEC">
              <w:rPr>
                <w:rFonts w:ascii="Times New Roman" w:hAnsi="Times New Roman"/>
                <w:sz w:val="24"/>
              </w:rPr>
              <w:t xml:space="preserve"> "Реализация м</w:t>
            </w:r>
            <w:r w:rsidRPr="00A55BEC">
              <w:rPr>
                <w:rFonts w:ascii="Times New Roman" w:hAnsi="Times New Roman"/>
                <w:sz w:val="24"/>
              </w:rPr>
              <w:t>е</w:t>
            </w:r>
            <w:r w:rsidRPr="00A55BEC">
              <w:rPr>
                <w:rFonts w:ascii="Times New Roman" w:hAnsi="Times New Roman"/>
                <w:sz w:val="24"/>
              </w:rPr>
              <w:t>роприятий по поддержке местных инициатив населения округа по культуре"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BEC" w:rsidRPr="007A2BFE" w:rsidRDefault="00A55BEC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тики администрации Никольского мун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ципального округа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BEC" w:rsidRPr="007A2BFE" w:rsidRDefault="00A55BEC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 - 2027 год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55BEC" w:rsidRPr="007A2BFE" w:rsidRDefault="00F66779" w:rsidP="00B35CCD">
            <w:pPr>
              <w:spacing w:after="6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Сохранение уровня качества условий оказания услуг учреждениями культуры Никольского округа не менее 80 пр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центов ежегодно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55BEC" w:rsidRPr="007A2BFE" w:rsidRDefault="00A55BEC" w:rsidP="00A55BE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 посещений </w:t>
            </w:r>
            <w:r w:rsidR="00DD3CF4">
              <w:rPr>
                <w:rFonts w:ascii="Times New Roman" w:hAnsi="Times New Roman"/>
                <w:color w:val="auto"/>
                <w:sz w:val="24"/>
                <w:szCs w:val="24"/>
              </w:rPr>
              <w:t>организаций кул</w:t>
            </w:r>
            <w:r w:rsidR="00DD3CF4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DD3CF4">
              <w:rPr>
                <w:rFonts w:ascii="Times New Roman" w:hAnsi="Times New Roman"/>
                <w:color w:val="auto"/>
                <w:sz w:val="24"/>
                <w:szCs w:val="24"/>
              </w:rPr>
              <w:t>туры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:rsidR="00A55BEC" w:rsidRPr="007A2BFE" w:rsidRDefault="00A55BEC" w:rsidP="00DD3CF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 посетителей </w:t>
            </w:r>
            <w:r w:rsidR="00DD3C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(туристов и эк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курсантов)</w:t>
            </w:r>
          </w:p>
        </w:tc>
      </w:tr>
      <w:tr w:rsidR="00A55BEC" w:rsidRPr="007A2BFE" w:rsidTr="00524977">
        <w:trPr>
          <w:trHeight w:val="198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BEC" w:rsidRPr="007A2BFE" w:rsidRDefault="00A55BEC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BEC" w:rsidRPr="00A55BEC" w:rsidRDefault="00A55BEC" w:rsidP="004E7DA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55BE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Муниципальный </w:t>
            </w:r>
            <w:r w:rsidR="004E7DA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проект </w:t>
            </w:r>
            <w:r w:rsidRPr="00A55BEC">
              <w:rPr>
                <w:rFonts w:ascii="Times New Roman" w:hAnsi="Times New Roman"/>
                <w:color w:val="auto"/>
                <w:sz w:val="24"/>
                <w:szCs w:val="24"/>
              </w:rPr>
              <w:t>"Восстано</w:t>
            </w:r>
            <w:r w:rsidRPr="00A55BEC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A55BEC">
              <w:rPr>
                <w:rFonts w:ascii="Times New Roman" w:hAnsi="Times New Roman"/>
                <w:color w:val="auto"/>
                <w:sz w:val="24"/>
                <w:szCs w:val="24"/>
              </w:rPr>
              <w:t>ление Сретенского Собора"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BEC" w:rsidRPr="007A2BFE" w:rsidRDefault="00A55BEC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тики администрации Никольского мун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ципального округа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55BEC" w:rsidRPr="007A2BFE" w:rsidRDefault="00A55BEC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 - 2027 год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CE0727" w:rsidRPr="00CE0727" w:rsidRDefault="00CE0727" w:rsidP="00CE0727">
            <w:pPr>
              <w:pStyle w:val="ConsPlusNormal"/>
              <w:spacing w:before="220"/>
              <w:jc w:val="both"/>
              <w:rPr>
                <w:szCs w:val="24"/>
              </w:rPr>
            </w:pPr>
            <w:r>
              <w:rPr>
                <w:color w:val="auto"/>
                <w:szCs w:val="24"/>
              </w:rPr>
              <w:t xml:space="preserve">Сохранение объектов, </w:t>
            </w:r>
            <w:r>
              <w:rPr>
                <w:szCs w:val="24"/>
              </w:rPr>
              <w:t>формирующих</w:t>
            </w:r>
            <w:r w:rsidRPr="00CE0727">
              <w:rPr>
                <w:szCs w:val="24"/>
              </w:rPr>
              <w:t xml:space="preserve"> историко-архитектурны</w:t>
            </w:r>
            <w:r>
              <w:rPr>
                <w:szCs w:val="24"/>
              </w:rPr>
              <w:t>й облик истор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поселения</w:t>
            </w:r>
          </w:p>
          <w:p w:rsidR="00A55BEC" w:rsidRPr="007A2BFE" w:rsidRDefault="00CE0727" w:rsidP="00CE0727">
            <w:pPr>
              <w:spacing w:after="6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55BEC" w:rsidRPr="007A2BFE" w:rsidRDefault="00A55BEC" w:rsidP="00DD3CF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 посетителей </w:t>
            </w:r>
            <w:r w:rsidR="00DD3C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(туристов и эк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курсантов)</w:t>
            </w:r>
          </w:p>
        </w:tc>
      </w:tr>
      <w:tr w:rsidR="00B35CCD" w:rsidRPr="007A2BFE" w:rsidTr="00524977">
        <w:trPr>
          <w:trHeight w:val="198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CD" w:rsidRPr="007A2BFE" w:rsidRDefault="00A55BEC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B35CCD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CD" w:rsidRPr="007A2BFE" w:rsidRDefault="00B35CCD" w:rsidP="00B86C0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Комплекс процессных мероприятий «Обеспечение деятельности  Упра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ления культуры и молодежной пол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тики администрации Никольского муниципального округа и подведо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ственных учреждений» </w:t>
            </w:r>
            <w:r w:rsidR="00B86C0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CD" w:rsidRPr="007A2BFE" w:rsidRDefault="00AF63C9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тики администрации Никольского мун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ципального округа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CD" w:rsidRPr="007A2BFE" w:rsidRDefault="00AF63C9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 - 2027 год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35CCD" w:rsidRPr="007A2BFE" w:rsidRDefault="00B35CCD" w:rsidP="00B35CCD">
            <w:pPr>
              <w:spacing w:after="60" w:line="240" w:lineRule="auto"/>
              <w:jc w:val="both"/>
              <w:rPr>
                <w:rFonts w:ascii="Times New Roman" w:hAnsi="Times New Roman"/>
                <w:b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</w:t>
            </w:r>
          </w:p>
          <w:p w:rsidR="00B35CCD" w:rsidRPr="007A2BFE" w:rsidRDefault="00B35CCD" w:rsidP="00B35CCD">
            <w:pPr>
              <w:spacing w:after="6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B35CCD" w:rsidRPr="007A2BFE" w:rsidRDefault="00B35CCD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-</w:t>
            </w:r>
          </w:p>
          <w:p w:rsidR="00B35CCD" w:rsidRPr="007A2BFE" w:rsidRDefault="00B35CCD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B35CCD" w:rsidRPr="007A2BFE" w:rsidRDefault="00B35CCD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5253B" w:rsidRPr="007A2BFE" w:rsidTr="00524977">
        <w:trPr>
          <w:trHeight w:val="1621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5253B" w:rsidRPr="007A2BFE" w:rsidRDefault="00A55BEC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="00E26AA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5253B" w:rsidRPr="007A2BFE" w:rsidRDefault="0065253B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 мун</w:t>
            </w:r>
            <w:r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ципального казенного учреждения «Центр об</w:t>
            </w:r>
            <w:r w:rsidR="005D2A83"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служивания бюджетных учреждений</w:t>
            </w:r>
            <w:r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="005D2A83"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сфере культуры</w:t>
            </w:r>
            <w:r w:rsidR="00697AFF"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5253B" w:rsidRPr="007A2BFE" w:rsidRDefault="001B6DFA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Администрация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пального округа (</w:t>
            </w:r>
            <w:r w:rsidR="00AF63C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МКУ «ЦОБУ»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5253B" w:rsidRPr="007A2BFE" w:rsidRDefault="00AF63C9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 - 2027 год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65253B" w:rsidRPr="007A2BFE" w:rsidRDefault="0065253B" w:rsidP="00B35CCD">
            <w:pPr>
              <w:spacing w:after="6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65253B" w:rsidRPr="007A2BFE" w:rsidRDefault="0065253B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B35CCD" w:rsidRPr="007A2BFE" w:rsidTr="005249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CD" w:rsidRPr="007A2BFE" w:rsidRDefault="00A55BEC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  <w:r w:rsidR="0093189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26AA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CD" w:rsidRPr="007A2BFE" w:rsidRDefault="00BF08C9" w:rsidP="00697AF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Комплекс процессных мероприятий  «Обеспечение   </w:t>
            </w:r>
            <w:r w:rsidR="00AF63C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деятельности по в</w:t>
            </w:r>
            <w:r w:rsidR="00AF63C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="00AF63C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полнению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отдельных государстве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полномочий в сфере архивного дела»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CD" w:rsidRPr="007A2BFE" w:rsidRDefault="00AF63C9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Администрация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пального округа (а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хивный отдел)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CD" w:rsidRPr="007A2BFE" w:rsidRDefault="00AF63C9" w:rsidP="00B35CC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 - 2027 год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7369" w:rsidRPr="007A2BFE" w:rsidRDefault="00BF08C9" w:rsidP="00BF08C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Сохранение доли архивных документов государственной собственности обла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ти, хранение, комплектование, учет и использование которых обеспечены в муниципальном архиве на уровне 100 процентов ежегодно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5CCD" w:rsidRPr="007A2BFE" w:rsidRDefault="00BF08C9" w:rsidP="00BF08C9">
            <w:pPr>
              <w:spacing w:after="0" w:line="240" w:lineRule="auto"/>
              <w:rPr>
                <w:rFonts w:ascii="Times New Roman" w:hAnsi="Times New Roman"/>
                <w:strike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Уровень удовлетворенности граждан качеством работы архива</w:t>
            </w:r>
          </w:p>
        </w:tc>
      </w:tr>
    </w:tbl>
    <w:p w:rsidR="00932ED0" w:rsidRPr="007A2BFE" w:rsidRDefault="00932ED0" w:rsidP="00932ED0">
      <w:pPr>
        <w:spacing w:after="0" w:line="276" w:lineRule="auto"/>
        <w:rPr>
          <w:rFonts w:ascii="Times New Roman" w:hAnsi="Times New Roman"/>
          <w:color w:val="auto"/>
          <w:sz w:val="28"/>
          <w:szCs w:val="28"/>
        </w:rPr>
        <w:sectPr w:rsidR="00932ED0" w:rsidRPr="007A2BFE" w:rsidSect="006E04D0">
          <w:headerReference w:type="default" r:id="rId24"/>
          <w:footerReference w:type="default" r:id="rId25"/>
          <w:pgSz w:w="16838" w:h="11906" w:orient="landscape"/>
          <w:pgMar w:top="851" w:right="567" w:bottom="567" w:left="1134" w:header="0" w:footer="0" w:gutter="0"/>
          <w:cols w:space="720"/>
        </w:sectPr>
      </w:pPr>
    </w:p>
    <w:p w:rsidR="00932ED0" w:rsidRPr="007A2BFE" w:rsidRDefault="00932ED0" w:rsidP="00F63533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lastRenderedPageBreak/>
        <w:t>4. Финанс</w:t>
      </w:r>
      <w:r w:rsidR="00792821" w:rsidRPr="007A2BFE">
        <w:rPr>
          <w:rFonts w:ascii="Times New Roman" w:hAnsi="Times New Roman"/>
          <w:b/>
          <w:color w:val="auto"/>
          <w:sz w:val="24"/>
          <w:szCs w:val="24"/>
        </w:rPr>
        <w:t>овое обеспечение муниципальной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 программы</w:t>
      </w:r>
    </w:p>
    <w:p w:rsidR="00F63533" w:rsidRDefault="00F63533" w:rsidP="00F63533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(комплексной муниципальной программы)</w:t>
      </w:r>
    </w:p>
    <w:p w:rsidR="001F6A48" w:rsidRDefault="001F6A48" w:rsidP="00F63533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0" w:type="auto"/>
        <w:tblInd w:w="-56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775"/>
        <w:gridCol w:w="4700"/>
        <w:gridCol w:w="1400"/>
        <w:gridCol w:w="1260"/>
        <w:gridCol w:w="1260"/>
        <w:gridCol w:w="1497"/>
      </w:tblGrid>
      <w:tr w:rsidR="001F6A48" w:rsidRPr="00A55392" w:rsidTr="0042047B">
        <w:trPr>
          <w:trHeight w:hRule="exact" w:val="5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№п/п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Ответственный исполнитель, сои</w:t>
            </w:r>
            <w:r w:rsidRPr="00A55392">
              <w:rPr>
                <w:rFonts w:ascii="Times New Roman" w:hAnsi="Times New Roman"/>
                <w:sz w:val="24"/>
              </w:rPr>
              <w:t>с</w:t>
            </w:r>
            <w:r w:rsidRPr="00A55392">
              <w:rPr>
                <w:rFonts w:ascii="Times New Roman" w:hAnsi="Times New Roman"/>
                <w:sz w:val="24"/>
              </w:rPr>
              <w:t>полнитель, исполнитель муниц</w:t>
            </w:r>
            <w:r w:rsidRPr="00A55392">
              <w:rPr>
                <w:rFonts w:ascii="Times New Roman" w:hAnsi="Times New Roman"/>
                <w:sz w:val="24"/>
              </w:rPr>
              <w:t>и</w:t>
            </w:r>
            <w:r w:rsidRPr="00A55392">
              <w:rPr>
                <w:rFonts w:ascii="Times New Roman" w:hAnsi="Times New Roman"/>
                <w:sz w:val="24"/>
              </w:rPr>
              <w:t>пальной программы, направление (подпрограмма), структурный эл</w:t>
            </w:r>
            <w:r w:rsidRPr="00A55392">
              <w:rPr>
                <w:rFonts w:ascii="Times New Roman" w:hAnsi="Times New Roman"/>
                <w:sz w:val="24"/>
              </w:rPr>
              <w:t>е</w:t>
            </w:r>
            <w:r w:rsidRPr="00A55392">
              <w:rPr>
                <w:rFonts w:ascii="Times New Roman" w:hAnsi="Times New Roman"/>
                <w:sz w:val="24"/>
              </w:rPr>
              <w:t>мент, мероприятие (результат)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Источник</w:t>
            </w:r>
          </w:p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финансового обеспечения</w:t>
            </w:r>
          </w:p>
        </w:tc>
        <w:tc>
          <w:tcPr>
            <w:tcW w:w="5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Объем финансового обеспечения</w:t>
            </w:r>
          </w:p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по годам, тыс. руб.</w:t>
            </w:r>
          </w:p>
        </w:tc>
      </w:tr>
      <w:tr w:rsidR="001F6A48" w:rsidRPr="00A55392" w:rsidTr="0042047B">
        <w:trPr>
          <w:trHeight w:hRule="exact" w:val="108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6A48" w:rsidRPr="00A55392" w:rsidRDefault="001F6A48" w:rsidP="006E04D0">
            <w:pPr>
              <w:rPr>
                <w:rFonts w:ascii="Times New Roman" w:hAnsi="Times New Roman"/>
              </w:rPr>
            </w:pP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</w:p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Всего</w:t>
            </w:r>
          </w:p>
        </w:tc>
      </w:tr>
      <w:tr w:rsidR="001F6A48" w:rsidRPr="00A55392" w:rsidTr="0042047B">
        <w:trPr>
          <w:trHeight w:hRule="exact"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A48" w:rsidRPr="00A55392" w:rsidRDefault="001F6A48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8</w:t>
            </w:r>
          </w:p>
        </w:tc>
      </w:tr>
      <w:tr w:rsidR="00A23C5A" w:rsidRPr="00A55392" w:rsidTr="0042047B">
        <w:trPr>
          <w:trHeight w:hRule="exact"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  <w:sz w:val="24"/>
              </w:rPr>
              <w:t>Муниципальная программа «Ра</w:t>
            </w:r>
            <w:r w:rsidRPr="00A55392">
              <w:rPr>
                <w:rFonts w:ascii="Times New Roman" w:hAnsi="Times New Roman"/>
                <w:b/>
                <w:sz w:val="24"/>
              </w:rPr>
              <w:t>з</w:t>
            </w:r>
            <w:r w:rsidRPr="00A55392">
              <w:rPr>
                <w:rFonts w:ascii="Times New Roman" w:hAnsi="Times New Roman"/>
                <w:b/>
                <w:sz w:val="24"/>
              </w:rPr>
              <w:t>витие культуры и архивного дела Никольского муниципального округа»</w:t>
            </w: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545706" w:rsidP="005457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  <w:r w:rsidR="00A23C5A" w:rsidRPr="00A55392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163505,70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119823,70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117718,40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401047,80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2835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156895,7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113213,70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111108,40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2835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381217</w:t>
            </w:r>
            <w:r w:rsidR="00A23C5A" w:rsidRPr="00A23C5A">
              <w:rPr>
                <w:rFonts w:ascii="Times New Roman" w:hAnsi="Times New Roman"/>
                <w:b/>
                <w:bCs/>
              </w:rPr>
              <w:t>,80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131703,30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110553,70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110448,40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352705,40</w:t>
            </w:r>
          </w:p>
        </w:tc>
      </w:tr>
      <w:tr w:rsidR="00A23C5A" w:rsidRPr="00A55392" w:rsidTr="0042047B">
        <w:trPr>
          <w:trHeight w:hRule="exact"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федеральный бюджет</w:t>
            </w: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23654,40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2660,00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26974,40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8148,00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21368,00</w:t>
            </w:r>
          </w:p>
        </w:tc>
      </w:tr>
      <w:tr w:rsidR="00A23C5A" w:rsidRPr="00A55392" w:rsidTr="0042047B">
        <w:trPr>
          <w:trHeight w:hRule="exact"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  <w:sz w:val="24"/>
              </w:rPr>
              <w:t>Управление культуры и мол</w:t>
            </w:r>
            <w:r w:rsidRPr="00A55392">
              <w:rPr>
                <w:rFonts w:ascii="Times New Roman" w:hAnsi="Times New Roman"/>
                <w:b/>
                <w:sz w:val="24"/>
              </w:rPr>
              <w:t>о</w:t>
            </w:r>
            <w:r w:rsidRPr="00A55392">
              <w:rPr>
                <w:rFonts w:ascii="Times New Roman" w:hAnsi="Times New Roman"/>
                <w:b/>
                <w:sz w:val="24"/>
              </w:rPr>
              <w:t>дежной политики администрации Никольского муниципального округа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545706" w:rsidP="005457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  <w:r w:rsidR="00A23C5A" w:rsidRPr="00A55392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139951,60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96419,60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94314,30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330685,50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2835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133341,6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89809,60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87704,30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2835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310855,5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108834,20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87809,60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87704,30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284348,10</w:t>
            </w:r>
          </w:p>
        </w:tc>
      </w:tr>
      <w:tr w:rsidR="00A23C5A" w:rsidRPr="00A55392" w:rsidTr="0042047B">
        <w:trPr>
          <w:trHeight w:hRule="exact"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федеральный бюджет</w:t>
            </w: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22994,40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24994,40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8123,00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21343,00</w:t>
            </w:r>
          </w:p>
        </w:tc>
      </w:tr>
      <w:tr w:rsidR="00A23C5A" w:rsidRPr="00A55392" w:rsidTr="0042047B">
        <w:trPr>
          <w:trHeight w:hRule="exact"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  <w:sz w:val="24"/>
              </w:rPr>
              <w:t>Администрация Никольского м</w:t>
            </w:r>
            <w:r w:rsidRPr="00A55392">
              <w:rPr>
                <w:rFonts w:ascii="Times New Roman" w:hAnsi="Times New Roman"/>
                <w:b/>
                <w:sz w:val="24"/>
              </w:rPr>
              <w:t>у</w:t>
            </w:r>
            <w:r w:rsidRPr="00A55392">
              <w:rPr>
                <w:rFonts w:ascii="Times New Roman" w:hAnsi="Times New Roman"/>
                <w:b/>
                <w:sz w:val="24"/>
              </w:rPr>
              <w:t>ниципального округа</w:t>
            </w: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545706" w:rsidP="005457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  <w:r w:rsidR="00A23C5A" w:rsidRPr="00A55392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23554,10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23404,10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23404,10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70362,30</w:t>
            </w:r>
          </w:p>
        </w:tc>
      </w:tr>
      <w:tr w:rsidR="00A23C5A" w:rsidRPr="00A55392" w:rsidTr="0042047B"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2835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23551,10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23404,10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23404,10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2835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70362,30</w:t>
            </w:r>
          </w:p>
        </w:tc>
      </w:tr>
      <w:tr w:rsidR="00A23C5A" w:rsidRPr="00A55392" w:rsidTr="0042047B"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22869,10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22744,10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22744,10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68357,30</w:t>
            </w:r>
          </w:p>
        </w:tc>
      </w:tr>
      <w:tr w:rsidR="00A23C5A" w:rsidRPr="00A55392" w:rsidTr="0042047B"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федеральный бюджет</w:t>
            </w: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3C5A" w:rsidRPr="00A55392" w:rsidTr="0042047B"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1980,00</w:t>
            </w:r>
          </w:p>
        </w:tc>
      </w:tr>
      <w:tr w:rsidR="00A23C5A" w:rsidRPr="00A55392" w:rsidTr="0042047B"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25,00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25,00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  <w:sz w:val="24"/>
              </w:rPr>
              <w:t>Муниципальный проект, связа</w:t>
            </w:r>
            <w:r w:rsidRPr="00A55392">
              <w:rPr>
                <w:rFonts w:ascii="Times New Roman" w:hAnsi="Times New Roman"/>
                <w:b/>
                <w:sz w:val="24"/>
              </w:rPr>
              <w:t>н</w:t>
            </w:r>
            <w:r w:rsidRPr="00A55392">
              <w:rPr>
                <w:rFonts w:ascii="Times New Roman" w:hAnsi="Times New Roman"/>
                <w:b/>
                <w:sz w:val="24"/>
              </w:rPr>
              <w:t xml:space="preserve">ный с реализацией региональных </w:t>
            </w:r>
            <w:r w:rsidRPr="00A55392">
              <w:rPr>
                <w:rFonts w:ascii="Times New Roman" w:hAnsi="Times New Roman"/>
                <w:b/>
                <w:sz w:val="24"/>
              </w:rPr>
              <w:lastRenderedPageBreak/>
              <w:t>проектов, не входящих в состав национальных проектов,  «М</w:t>
            </w:r>
            <w:r w:rsidRPr="00A55392">
              <w:rPr>
                <w:rFonts w:ascii="Times New Roman" w:hAnsi="Times New Roman"/>
                <w:b/>
                <w:sz w:val="24"/>
              </w:rPr>
              <w:t>о</w:t>
            </w:r>
            <w:r w:rsidRPr="00A55392">
              <w:rPr>
                <w:rFonts w:ascii="Times New Roman" w:hAnsi="Times New Roman"/>
                <w:b/>
                <w:sz w:val="24"/>
              </w:rPr>
              <w:t>дернизация инфраструктуры сф</w:t>
            </w:r>
            <w:r w:rsidRPr="00A55392">
              <w:rPr>
                <w:rFonts w:ascii="Times New Roman" w:hAnsi="Times New Roman"/>
                <w:b/>
                <w:sz w:val="24"/>
              </w:rPr>
              <w:t>е</w:t>
            </w:r>
            <w:r w:rsidRPr="00A55392">
              <w:rPr>
                <w:rFonts w:ascii="Times New Roman" w:hAnsi="Times New Roman"/>
                <w:b/>
                <w:sz w:val="24"/>
              </w:rPr>
              <w:t>ры культуры», в том числе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545706" w:rsidP="005457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всего</w:t>
            </w:r>
            <w:r w:rsidR="00A23C5A" w:rsidRPr="00A55392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28559,00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2105,30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30664,30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28559,00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2105,30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30664,30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5564,60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105,30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5669,90</w:t>
            </w:r>
          </w:p>
        </w:tc>
      </w:tr>
      <w:tr w:rsidR="00A23C5A" w:rsidRPr="00A55392" w:rsidTr="0042047B"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федеральный бюджет</w:t>
            </w:r>
          </w:p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23C5A" w:rsidRPr="00A55392" w:rsidTr="0042047B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22994,40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24994,40</w:t>
            </w:r>
          </w:p>
        </w:tc>
      </w:tr>
      <w:tr w:rsidR="00A23C5A" w:rsidRPr="00A55392" w:rsidTr="0042047B">
        <w:trPr>
          <w:trHeight w:hRule="exact"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5A" w:rsidRPr="00A55392" w:rsidRDefault="00A23C5A" w:rsidP="006E04D0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C5A" w:rsidRPr="00A55392" w:rsidRDefault="00A23C5A" w:rsidP="006E04D0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3C5A" w:rsidRPr="00A23C5A" w:rsidRDefault="00A23C5A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42047B" w:rsidTr="0042047B">
        <w:trPr>
          <w:trHeight w:hRule="exact"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794549" w:rsidP="00794549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 ремонт Нигинского дома культуры</w:t>
            </w:r>
            <w:r w:rsidR="001814B0">
              <w:rPr>
                <w:rFonts w:ascii="Times New Roman" w:hAnsi="Times New Roman"/>
              </w:rPr>
              <w:t xml:space="preserve"> филиала МБУК «ЦДК»</w:t>
            </w:r>
            <w:r>
              <w:rPr>
                <w:rFonts w:ascii="Times New Roman" w:hAnsi="Times New Roman"/>
              </w:rPr>
              <w:t>, обеспечен ремонт и оснащение Арг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новской библиотеки</w:t>
            </w:r>
            <w:r w:rsidRPr="00A55392">
              <w:rPr>
                <w:rFonts w:ascii="Times New Roman" w:hAnsi="Times New Roman"/>
                <w:sz w:val="24"/>
              </w:rPr>
              <w:t>-филиала МКУК «ЦБС»</w:t>
            </w:r>
            <w:r>
              <w:rPr>
                <w:rFonts w:ascii="Times New Roman" w:hAnsi="Times New Roman"/>
                <w:sz w:val="24"/>
              </w:rPr>
              <w:t>, о</w:t>
            </w:r>
            <w:r w:rsidRPr="00A55392">
              <w:rPr>
                <w:rFonts w:ascii="Times New Roman" w:hAnsi="Times New Roman"/>
                <w:sz w:val="24"/>
              </w:rPr>
              <w:t>беспечен ремонт и осн</w:t>
            </w:r>
            <w:r w:rsidRPr="00A55392">
              <w:rPr>
                <w:rFonts w:ascii="Times New Roman" w:hAnsi="Times New Roman"/>
                <w:sz w:val="24"/>
              </w:rPr>
              <w:t>а</w:t>
            </w:r>
            <w:r w:rsidRPr="00A55392">
              <w:rPr>
                <w:rFonts w:ascii="Times New Roman" w:hAnsi="Times New Roman"/>
                <w:sz w:val="24"/>
              </w:rPr>
              <w:t>щение Центральной библиотеки им. Г.Н. Потанина</w:t>
            </w:r>
            <w:r>
              <w:rPr>
                <w:rFonts w:ascii="Times New Roman" w:hAnsi="Times New Roman"/>
                <w:sz w:val="24"/>
              </w:rPr>
              <w:t>, п</w:t>
            </w:r>
            <w:r w:rsidRPr="00A55392">
              <w:rPr>
                <w:rFonts w:ascii="Times New Roman" w:hAnsi="Times New Roman"/>
                <w:sz w:val="24"/>
              </w:rPr>
              <w:t>риобретены книги   МКУК «ЦБС»</w:t>
            </w:r>
            <w:r>
              <w:rPr>
                <w:rFonts w:ascii="Times New Roman" w:hAnsi="Times New Roman"/>
                <w:sz w:val="24"/>
              </w:rPr>
              <w:t>, о</w:t>
            </w:r>
            <w:r w:rsidRPr="00A55392">
              <w:rPr>
                <w:rFonts w:ascii="Times New Roman" w:hAnsi="Times New Roman"/>
                <w:sz w:val="24"/>
              </w:rPr>
              <w:t>снащены Центр традиционной народной культуры и Центр туризма и ремесел филиалы МБУК «ИМЦКиТ»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A55392">
              <w:rPr>
                <w:rFonts w:ascii="Times New Roman" w:hAnsi="Times New Roman"/>
              </w:rPr>
              <w:t>, в том</w:t>
            </w:r>
            <w:r>
              <w:rPr>
                <w:rFonts w:ascii="Times New Roman" w:hAnsi="Times New Roman"/>
              </w:rPr>
              <w:t xml:space="preserve"> </w:t>
            </w:r>
            <w:r w:rsidRPr="00A55392">
              <w:rPr>
                <w:rFonts w:ascii="Times New Roman" w:hAnsi="Times New Roman"/>
              </w:rPr>
              <w:t>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28559,00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2105,30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30664,30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794549" w:rsidP="00794549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br w:type="page"/>
            </w:r>
            <w:r w:rsidRPr="00A5539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28559,00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2105,30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30664,30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794549" w:rsidP="00794549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5564,60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105,30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5669,90</w:t>
            </w:r>
          </w:p>
        </w:tc>
      </w:tr>
      <w:tr w:rsidR="00794549" w:rsidRPr="00A23C5A" w:rsidTr="00E44816">
        <w:trPr>
          <w:trHeight w:hRule="exact"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794549" w:rsidP="00794549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794549" w:rsidP="00794549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22994,40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42047B" w:rsidRDefault="00794549" w:rsidP="007945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047B">
              <w:rPr>
                <w:rFonts w:ascii="Times New Roman" w:hAnsi="Times New Roman"/>
                <w:bCs/>
              </w:rPr>
              <w:t>24994,40</w:t>
            </w:r>
          </w:p>
        </w:tc>
      </w:tr>
      <w:tr w:rsidR="00794549" w:rsidRPr="00A23C5A" w:rsidTr="00E44816">
        <w:trPr>
          <w:trHeight w:hRule="exact" w:val="16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794549" w:rsidP="00794549">
            <w:pPr>
              <w:jc w:val="center"/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400BA5">
        <w:trPr>
          <w:trHeight w:hRule="exact"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  <w:sz w:val="24"/>
              </w:rPr>
              <w:t>Муниципальный проект, связа</w:t>
            </w:r>
            <w:r w:rsidRPr="00A55392">
              <w:rPr>
                <w:rFonts w:ascii="Times New Roman" w:hAnsi="Times New Roman"/>
                <w:b/>
                <w:sz w:val="24"/>
              </w:rPr>
              <w:t>н</w:t>
            </w:r>
            <w:r w:rsidRPr="00A55392">
              <w:rPr>
                <w:rFonts w:ascii="Times New Roman" w:hAnsi="Times New Roman"/>
                <w:b/>
                <w:sz w:val="24"/>
              </w:rPr>
              <w:t>ный с реализацией региональных проектов, не входящих в состав национальных проектов</w:t>
            </w:r>
            <w:r w:rsidR="00697AFF">
              <w:rPr>
                <w:rFonts w:ascii="Times New Roman" w:hAnsi="Times New Roman"/>
                <w:b/>
                <w:sz w:val="24"/>
              </w:rPr>
              <w:t>,</w:t>
            </w:r>
            <w:r w:rsidRPr="00A55392">
              <w:rPr>
                <w:rFonts w:ascii="Times New Roman" w:hAnsi="Times New Roman"/>
                <w:b/>
                <w:sz w:val="24"/>
              </w:rPr>
              <w:t xml:space="preserve"> "Реал</w:t>
            </w:r>
            <w:r w:rsidRPr="00A55392">
              <w:rPr>
                <w:rFonts w:ascii="Times New Roman" w:hAnsi="Times New Roman"/>
                <w:b/>
                <w:sz w:val="24"/>
              </w:rPr>
              <w:t>и</w:t>
            </w:r>
            <w:r w:rsidRPr="00A55392">
              <w:rPr>
                <w:rFonts w:ascii="Times New Roman" w:hAnsi="Times New Roman"/>
                <w:b/>
                <w:sz w:val="24"/>
              </w:rPr>
              <w:t>зация мероприятий по поддержке местных инициатив населения округа по культуре", в том числе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A55392">
              <w:rPr>
                <w:rFonts w:ascii="Times New Roman" w:hAnsi="Times New Roman"/>
              </w:rPr>
              <w:t>, в том</w:t>
            </w:r>
            <w:r>
              <w:rPr>
                <w:rFonts w:ascii="Times New Roman" w:hAnsi="Times New Roman"/>
              </w:rPr>
              <w:t xml:space="preserve"> числе</w:t>
            </w:r>
            <w:r w:rsidRPr="00A55392">
              <w:rPr>
                <w:rFonts w:ascii="Times New Roman" w:hAnsi="Times New Roman"/>
              </w:rPr>
              <w:t>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9228,30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9228,30</w:t>
            </w:r>
          </w:p>
        </w:tc>
      </w:tr>
      <w:tr w:rsidR="006E6EFD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D" w:rsidRPr="00A55392" w:rsidRDefault="006E6EF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FD" w:rsidRPr="00A55392" w:rsidRDefault="006E6EFD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Pr="00A55392" w:rsidRDefault="006E6EFD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Default="006E6EFD" w:rsidP="006E6EFD">
            <w:pPr>
              <w:jc w:val="center"/>
            </w:pPr>
            <w:r w:rsidRPr="00A14659">
              <w:rPr>
                <w:rFonts w:ascii="Times New Roman" w:hAnsi="Times New Roman"/>
                <w:b/>
                <w:bCs/>
              </w:rPr>
              <w:t>9228,30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Pr="00A23C5A" w:rsidRDefault="006E6EFD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Pr="00A23C5A" w:rsidRDefault="006E6EFD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Default="006E6EFD" w:rsidP="006E6EFD">
            <w:pPr>
              <w:jc w:val="center"/>
            </w:pPr>
            <w:r w:rsidRPr="00336433">
              <w:rPr>
                <w:rFonts w:ascii="Times New Roman" w:hAnsi="Times New Roman"/>
                <w:b/>
                <w:bCs/>
              </w:rPr>
              <w:t>9228,30</w:t>
            </w:r>
          </w:p>
        </w:tc>
      </w:tr>
      <w:tr w:rsidR="006E6EFD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D" w:rsidRPr="00A55392" w:rsidRDefault="006E6EF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FD" w:rsidRPr="00A55392" w:rsidRDefault="006E6EFD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Pr="00A55392" w:rsidRDefault="006E6EFD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Default="00754443" w:rsidP="006E6EFD">
            <w:pPr>
              <w:jc w:val="center"/>
            </w:pPr>
            <w:r>
              <w:rPr>
                <w:rFonts w:ascii="Times New Roman" w:hAnsi="Times New Roman"/>
                <w:b/>
                <w:bCs/>
              </w:rPr>
              <w:t>7690,3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Pr="00A23C5A" w:rsidRDefault="006E6EFD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Pr="00A23C5A" w:rsidRDefault="006E6EFD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FD" w:rsidRDefault="00754443" w:rsidP="006E6EFD">
            <w:pPr>
              <w:jc w:val="center"/>
            </w:pPr>
            <w:r>
              <w:rPr>
                <w:rFonts w:ascii="Times New Roman" w:hAnsi="Times New Roman"/>
                <w:b/>
                <w:bCs/>
              </w:rPr>
              <w:t>7690,3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94549" w:rsidRPr="00A23C5A" w:rsidTr="009E2B5E">
        <w:trPr>
          <w:trHeight w:hRule="exact" w:val="8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1538,00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1538,00</w:t>
            </w:r>
          </w:p>
        </w:tc>
      </w:tr>
      <w:tr w:rsidR="00794549" w:rsidRPr="00A23C5A" w:rsidTr="00153302">
        <w:trPr>
          <w:trHeight w:hRule="exact"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5445A6" w:rsidP="005445A6">
            <w:pPr>
              <w:rPr>
                <w:rFonts w:ascii="Times New Roman" w:hAnsi="Times New Roman"/>
              </w:rPr>
            </w:pPr>
            <w:r w:rsidRPr="00B705FC">
              <w:rPr>
                <w:rFonts w:ascii="Times New Roman" w:hAnsi="Times New Roman"/>
                <w:sz w:val="24"/>
              </w:rPr>
              <w:t>Реализованы проекты, направле</w:t>
            </w:r>
            <w:r w:rsidRPr="00B705FC">
              <w:rPr>
                <w:rFonts w:ascii="Times New Roman" w:hAnsi="Times New Roman"/>
                <w:sz w:val="24"/>
              </w:rPr>
              <w:t>н</w:t>
            </w:r>
            <w:r w:rsidRPr="00B705FC">
              <w:rPr>
                <w:rFonts w:ascii="Times New Roman" w:hAnsi="Times New Roman"/>
                <w:sz w:val="24"/>
              </w:rPr>
              <w:t>ные на материально-техническое развитие и благоустройство</w:t>
            </w:r>
            <w:r>
              <w:rPr>
                <w:rFonts w:ascii="Times New Roman" w:hAnsi="Times New Roman"/>
                <w:sz w:val="24"/>
              </w:rPr>
              <w:t xml:space="preserve"> терр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торий учреждений сферы культуры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A55392">
              <w:rPr>
                <w:rFonts w:ascii="Times New Roman" w:hAnsi="Times New Roman"/>
              </w:rPr>
              <w:t>, в том</w:t>
            </w:r>
            <w:r>
              <w:rPr>
                <w:rFonts w:ascii="Times New Roman" w:hAnsi="Times New Roman"/>
              </w:rPr>
              <w:t xml:space="preserve"> </w:t>
            </w:r>
            <w:r w:rsidRPr="00A55392">
              <w:rPr>
                <w:rFonts w:ascii="Times New Roman" w:hAnsi="Times New Roman"/>
              </w:rPr>
              <w:t>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9078,30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9078,30</w:t>
            </w:r>
          </w:p>
        </w:tc>
      </w:tr>
      <w:tr w:rsidR="00D81B5A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5A" w:rsidRPr="00A55392" w:rsidRDefault="00D81B5A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B5A" w:rsidRPr="00A55392" w:rsidRDefault="00D81B5A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55392" w:rsidRDefault="00D81B5A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Default="00D81B5A" w:rsidP="00D81B5A">
            <w:pPr>
              <w:jc w:val="center"/>
            </w:pPr>
            <w:r w:rsidRPr="00223CAC">
              <w:rPr>
                <w:rFonts w:ascii="Times New Roman" w:hAnsi="Times New Roman"/>
              </w:rPr>
              <w:t>9078,30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23C5A" w:rsidRDefault="00D81B5A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23C5A" w:rsidRDefault="00D81B5A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Default="00D81B5A" w:rsidP="00D81B5A">
            <w:pPr>
              <w:jc w:val="center"/>
            </w:pPr>
            <w:r w:rsidRPr="00692DDE">
              <w:rPr>
                <w:rFonts w:ascii="Times New Roman" w:hAnsi="Times New Roman"/>
              </w:rPr>
              <w:t>9078,30</w:t>
            </w:r>
          </w:p>
        </w:tc>
      </w:tr>
      <w:tr w:rsidR="00D81B5A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5A" w:rsidRPr="00A55392" w:rsidRDefault="00D81B5A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B5A" w:rsidRPr="00A55392" w:rsidRDefault="00D81B5A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55392" w:rsidRDefault="00D81B5A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Default="00754443" w:rsidP="00D81B5A">
            <w:pPr>
              <w:jc w:val="center"/>
            </w:pPr>
            <w:r>
              <w:rPr>
                <w:rFonts w:ascii="Times New Roman" w:hAnsi="Times New Roman"/>
              </w:rPr>
              <w:t>7565,3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23C5A" w:rsidRDefault="00D81B5A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23C5A" w:rsidRDefault="00D81B5A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Default="00754443" w:rsidP="00D81B5A">
            <w:pPr>
              <w:jc w:val="center"/>
            </w:pPr>
            <w:r>
              <w:rPr>
                <w:rFonts w:ascii="Times New Roman" w:hAnsi="Times New Roman"/>
              </w:rPr>
              <w:t>7565,3</w:t>
            </w:r>
          </w:p>
        </w:tc>
      </w:tr>
      <w:tr w:rsidR="00794549" w:rsidRPr="00A23C5A" w:rsidTr="009E2B5E">
        <w:trPr>
          <w:trHeight w:hRule="exact"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1513,00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1513,00</w:t>
            </w:r>
          </w:p>
        </w:tc>
      </w:tr>
      <w:tr w:rsidR="00794549" w:rsidRPr="00A23C5A" w:rsidTr="009059F1">
        <w:trPr>
          <w:trHeight w:hRule="exact"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94549" w:rsidRPr="00A55392" w:rsidRDefault="00CC2767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Проведен текущий ремонт кровли здания для проведения культурно-массовых мероприятий д. Рокуново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всего</w:t>
            </w:r>
            <w:r w:rsidRPr="00A55392">
              <w:rPr>
                <w:rFonts w:ascii="Times New Roman" w:hAnsi="Times New Roman"/>
              </w:rPr>
              <w:t>, в том</w:t>
            </w:r>
            <w:r>
              <w:rPr>
                <w:rFonts w:ascii="Times New Roman" w:hAnsi="Times New Roman"/>
              </w:rPr>
              <w:t xml:space="preserve"> </w:t>
            </w:r>
            <w:r w:rsidRPr="00A55392">
              <w:rPr>
                <w:rFonts w:ascii="Times New Roman" w:hAnsi="Times New Roman"/>
              </w:rPr>
              <w:t>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150,00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150,00</w:t>
            </w:r>
          </w:p>
        </w:tc>
      </w:tr>
      <w:tr w:rsidR="00D81B5A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5A" w:rsidRPr="00A55392" w:rsidRDefault="00D81B5A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81B5A" w:rsidRPr="00A55392" w:rsidRDefault="00D81B5A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55392" w:rsidRDefault="00D81B5A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Default="00D81B5A" w:rsidP="00D81B5A">
            <w:pPr>
              <w:jc w:val="center"/>
            </w:pPr>
            <w:r w:rsidRPr="00CE56D8">
              <w:rPr>
                <w:rFonts w:ascii="Times New Roman" w:hAnsi="Times New Roman"/>
              </w:rPr>
              <w:t>150,00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23C5A" w:rsidRDefault="00D81B5A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23C5A" w:rsidRDefault="00D81B5A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Default="00D81B5A" w:rsidP="00D81B5A">
            <w:pPr>
              <w:jc w:val="center"/>
            </w:pPr>
            <w:r w:rsidRPr="00173616">
              <w:rPr>
                <w:rFonts w:ascii="Times New Roman" w:hAnsi="Times New Roman"/>
              </w:rPr>
              <w:t>150,00</w:t>
            </w:r>
          </w:p>
        </w:tc>
      </w:tr>
      <w:tr w:rsidR="00D81B5A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5A" w:rsidRPr="00A55392" w:rsidRDefault="00D81B5A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81B5A" w:rsidRPr="00A55392" w:rsidRDefault="00D81B5A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55392" w:rsidRDefault="00D81B5A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Default="00754443" w:rsidP="00D81B5A">
            <w:pPr>
              <w:jc w:val="center"/>
            </w:pPr>
            <w:r>
              <w:rPr>
                <w:rFonts w:ascii="Times New Roman" w:hAnsi="Times New Roman"/>
              </w:rPr>
              <w:t>125,0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23C5A" w:rsidRDefault="00D81B5A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Pr="00A23C5A" w:rsidRDefault="00D81B5A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B5A" w:rsidRDefault="00754443" w:rsidP="00D81B5A">
            <w:pPr>
              <w:jc w:val="center"/>
            </w:pPr>
            <w:r>
              <w:rPr>
                <w:rFonts w:ascii="Times New Roman" w:hAnsi="Times New Roman"/>
              </w:rPr>
              <w:t>125,0</w:t>
            </w:r>
          </w:p>
        </w:tc>
      </w:tr>
      <w:tr w:rsidR="00794549" w:rsidRPr="00A23C5A" w:rsidTr="009E2B5E">
        <w:trPr>
          <w:trHeight w:hRule="exact"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48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25,00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25,00</w:t>
            </w:r>
          </w:p>
        </w:tc>
      </w:tr>
      <w:tr w:rsidR="00794549" w:rsidRPr="00A23C5A" w:rsidTr="009E2B5E">
        <w:trPr>
          <w:trHeight w:hRule="exact"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9A726A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  <w:sz w:val="24"/>
              </w:rPr>
              <w:t>Муниципальный проект</w:t>
            </w:r>
            <w:r w:rsidR="009A726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A55392">
              <w:rPr>
                <w:rFonts w:ascii="Times New Roman" w:hAnsi="Times New Roman"/>
                <w:b/>
                <w:sz w:val="24"/>
              </w:rPr>
              <w:t xml:space="preserve"> "Во</w:t>
            </w:r>
            <w:r w:rsidRPr="00A55392">
              <w:rPr>
                <w:rFonts w:ascii="Times New Roman" w:hAnsi="Times New Roman"/>
                <w:b/>
                <w:sz w:val="24"/>
              </w:rPr>
              <w:t>с</w:t>
            </w:r>
            <w:r w:rsidRPr="00A55392">
              <w:rPr>
                <w:rFonts w:ascii="Times New Roman" w:hAnsi="Times New Roman"/>
                <w:b/>
                <w:sz w:val="24"/>
              </w:rPr>
              <w:t>становление Сретенского Соб</w:t>
            </w:r>
            <w:r w:rsidRPr="00A55392">
              <w:rPr>
                <w:rFonts w:ascii="Times New Roman" w:hAnsi="Times New Roman"/>
                <w:b/>
                <w:sz w:val="24"/>
              </w:rPr>
              <w:t>о</w:t>
            </w:r>
            <w:r w:rsidRPr="00A55392">
              <w:rPr>
                <w:rFonts w:ascii="Times New Roman" w:hAnsi="Times New Roman"/>
                <w:b/>
                <w:sz w:val="24"/>
              </w:rPr>
              <w:t>ра", в том числе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  <w:r w:rsidRPr="00A55392">
              <w:rPr>
                <w:rFonts w:ascii="Times New Roman" w:hAnsi="Times New Roman"/>
                <w:b/>
              </w:rPr>
              <w:t>, в том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55392">
              <w:rPr>
                <w:rFonts w:ascii="Times New Roman" w:hAnsi="Times New Roman"/>
                <w:b/>
              </w:rPr>
              <w:t>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5000,00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5000,00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5000,00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5000,00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5000,00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5000,00</w:t>
            </w:r>
          </w:p>
        </w:tc>
      </w:tr>
      <w:tr w:rsidR="00794549" w:rsidRPr="00A23C5A" w:rsidTr="009E2B5E">
        <w:trPr>
          <w:trHeight w:hRule="exact"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23C5A">
              <w:rPr>
                <w:rFonts w:ascii="Times New Roman" w:hAnsi="Times New Roman"/>
                <w:b/>
                <w:bCs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23C5A">
              <w:rPr>
                <w:rFonts w:ascii="Times New Roman" w:hAnsi="Times New Roman"/>
                <w:b/>
                <w:bCs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23C5A">
              <w:rPr>
                <w:rFonts w:ascii="Times New Roman" w:hAnsi="Times New Roman"/>
                <w:b/>
                <w:bCs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23C5A">
              <w:rPr>
                <w:rFonts w:ascii="Times New Roman" w:hAnsi="Times New Roman"/>
                <w:b/>
                <w:bCs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23C5A">
              <w:rPr>
                <w:rFonts w:ascii="Times New Roman" w:hAnsi="Times New Roman"/>
                <w:b/>
                <w:bCs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23C5A">
              <w:rPr>
                <w:rFonts w:ascii="Times New Roman" w:hAnsi="Times New Roman"/>
                <w:b/>
                <w:bCs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23C5A">
              <w:rPr>
                <w:rFonts w:ascii="Times New Roman" w:hAnsi="Times New Roman"/>
                <w:b/>
                <w:bCs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A23C5A">
              <w:rPr>
                <w:rFonts w:ascii="Times New Roman" w:hAnsi="Times New Roman"/>
                <w:b/>
                <w:bCs/>
                <w:szCs w:val="22"/>
              </w:rPr>
              <w:t>0,00</w:t>
            </w:r>
          </w:p>
        </w:tc>
      </w:tr>
      <w:tr w:rsidR="00794549" w:rsidRPr="00A23C5A" w:rsidTr="009059F1">
        <w:trPr>
          <w:trHeight w:hRule="exact"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4377E4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Разработана проектно-сметная д</w:t>
            </w:r>
            <w:r w:rsidRPr="00A55392">
              <w:rPr>
                <w:rFonts w:ascii="Times New Roman" w:hAnsi="Times New Roman"/>
                <w:sz w:val="24"/>
              </w:rPr>
              <w:t>о</w:t>
            </w:r>
            <w:r w:rsidRPr="00A55392">
              <w:rPr>
                <w:rFonts w:ascii="Times New Roman" w:hAnsi="Times New Roman"/>
                <w:sz w:val="24"/>
              </w:rPr>
              <w:t xml:space="preserve">кументация </w:t>
            </w:r>
            <w:r w:rsidR="004377E4">
              <w:rPr>
                <w:rFonts w:ascii="Times New Roman" w:hAnsi="Times New Roman"/>
                <w:sz w:val="24"/>
              </w:rPr>
              <w:t>и проведен</w:t>
            </w:r>
            <w:r w:rsidRPr="00A55392">
              <w:rPr>
                <w:rFonts w:ascii="Times New Roman" w:hAnsi="Times New Roman"/>
                <w:sz w:val="24"/>
              </w:rPr>
              <w:t xml:space="preserve"> ремонт Ср</w:t>
            </w:r>
            <w:r w:rsidRPr="00A55392">
              <w:rPr>
                <w:rFonts w:ascii="Times New Roman" w:hAnsi="Times New Roman"/>
                <w:sz w:val="24"/>
              </w:rPr>
              <w:t>е</w:t>
            </w:r>
            <w:r w:rsidRPr="00A55392">
              <w:rPr>
                <w:rFonts w:ascii="Times New Roman" w:hAnsi="Times New Roman"/>
                <w:sz w:val="24"/>
              </w:rPr>
              <w:t>тенского Собора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A55392">
              <w:rPr>
                <w:rFonts w:ascii="Times New Roman" w:hAnsi="Times New Roman"/>
              </w:rPr>
              <w:t>, в том</w:t>
            </w:r>
            <w:r>
              <w:rPr>
                <w:rFonts w:ascii="Times New Roman" w:hAnsi="Times New Roman"/>
              </w:rPr>
              <w:t xml:space="preserve"> </w:t>
            </w:r>
            <w:r w:rsidRPr="00A55392">
              <w:rPr>
                <w:rFonts w:ascii="Times New Roman" w:hAnsi="Times New Roman"/>
              </w:rPr>
              <w:t>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5000,00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5000,00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5000,00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5000,00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5000,00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5000,00</w:t>
            </w:r>
          </w:p>
        </w:tc>
      </w:tr>
      <w:tr w:rsidR="00794549" w:rsidRPr="00A23C5A" w:rsidTr="009E2B5E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059F1">
        <w:trPr>
          <w:trHeight w:hRule="exact"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  <w:sz w:val="24"/>
              </w:rPr>
              <w:t>Комплекс процессных меропри</w:t>
            </w:r>
            <w:r w:rsidRPr="00A55392">
              <w:rPr>
                <w:rFonts w:ascii="Times New Roman" w:hAnsi="Times New Roman"/>
                <w:b/>
                <w:sz w:val="24"/>
              </w:rPr>
              <w:t>я</w:t>
            </w:r>
            <w:r w:rsidRPr="00A55392">
              <w:rPr>
                <w:rFonts w:ascii="Times New Roman" w:hAnsi="Times New Roman"/>
                <w:b/>
                <w:sz w:val="24"/>
              </w:rPr>
              <w:t>тий  «Обеспечение деятельности  Управления культуры и мол</w:t>
            </w:r>
            <w:r w:rsidRPr="00A55392">
              <w:rPr>
                <w:rFonts w:ascii="Times New Roman" w:hAnsi="Times New Roman"/>
                <w:b/>
                <w:sz w:val="24"/>
              </w:rPr>
              <w:t>о</w:t>
            </w:r>
            <w:r w:rsidRPr="00A55392">
              <w:rPr>
                <w:rFonts w:ascii="Times New Roman" w:hAnsi="Times New Roman"/>
                <w:b/>
                <w:sz w:val="24"/>
              </w:rPr>
              <w:t>дежной политики администрации Никольского муниципального округа и подведомственных у</w:t>
            </w:r>
            <w:r w:rsidRPr="00A55392">
              <w:rPr>
                <w:rFonts w:ascii="Times New Roman" w:hAnsi="Times New Roman"/>
                <w:b/>
                <w:sz w:val="24"/>
              </w:rPr>
              <w:t>ч</w:t>
            </w:r>
            <w:r w:rsidRPr="00A55392">
              <w:rPr>
                <w:rFonts w:ascii="Times New Roman" w:hAnsi="Times New Roman"/>
                <w:b/>
                <w:sz w:val="24"/>
              </w:rPr>
              <w:t>реждений», в том числе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  <w:r w:rsidRPr="00A55392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97314,30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94314,30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94314,30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285942,90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90704,30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87704,30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87704,30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266112,90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90704,30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87704,30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87704,30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266112,90</w:t>
            </w:r>
          </w:p>
        </w:tc>
      </w:tr>
      <w:tr w:rsidR="00794549" w:rsidRPr="00A23C5A" w:rsidTr="009E2B5E">
        <w:trPr>
          <w:trHeight w:hRule="exact"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94549" w:rsidRPr="00A23C5A" w:rsidTr="00D711BF">
        <w:trPr>
          <w:trHeight w:hRule="exact"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19830,00</w:t>
            </w:r>
          </w:p>
        </w:tc>
      </w:tr>
      <w:tr w:rsidR="00794549" w:rsidRPr="00A23C5A" w:rsidTr="009E2B5E"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Обеспечена деятельность Управл</w:t>
            </w:r>
            <w:r w:rsidRPr="00A55392">
              <w:rPr>
                <w:rFonts w:ascii="Times New Roman" w:hAnsi="Times New Roman"/>
                <w:sz w:val="24"/>
              </w:rPr>
              <w:t>е</w:t>
            </w:r>
            <w:r w:rsidRPr="00A55392">
              <w:rPr>
                <w:rFonts w:ascii="Times New Roman" w:hAnsi="Times New Roman"/>
                <w:sz w:val="24"/>
              </w:rPr>
              <w:t>ния культуры и молодежной пол</w:t>
            </w:r>
            <w:r w:rsidRPr="00A55392">
              <w:rPr>
                <w:rFonts w:ascii="Times New Roman" w:hAnsi="Times New Roman"/>
                <w:sz w:val="24"/>
              </w:rPr>
              <w:t>и</w:t>
            </w:r>
            <w:r w:rsidRPr="00A55392">
              <w:rPr>
                <w:rFonts w:ascii="Times New Roman" w:hAnsi="Times New Roman"/>
                <w:sz w:val="24"/>
              </w:rPr>
              <w:t>тики администрации Никольского муниципального округа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A55392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3509,10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3509,10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3509,10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10527,30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3509,10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3509,10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3509,10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10527,30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3509,10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3509,10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3509,10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10527,30</w:t>
            </w:r>
          </w:p>
        </w:tc>
      </w:tr>
      <w:tr w:rsidR="00794549" w:rsidRPr="00A23C5A" w:rsidTr="009E2B5E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Обеспечено предоставление услуг в сфере культуры подведомственн</w:t>
            </w:r>
            <w:r w:rsidRPr="00A55392">
              <w:rPr>
                <w:rFonts w:ascii="Times New Roman" w:hAnsi="Times New Roman"/>
                <w:sz w:val="24"/>
              </w:rPr>
              <w:t>ы</w:t>
            </w:r>
            <w:r w:rsidRPr="00A55392">
              <w:rPr>
                <w:rFonts w:ascii="Times New Roman" w:hAnsi="Times New Roman"/>
                <w:sz w:val="24"/>
              </w:rPr>
              <w:t>ми учреждениями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всего</w:t>
            </w:r>
            <w:r w:rsidRPr="00A55392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93805,20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90805,20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90805,20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275415,60</w:t>
            </w:r>
          </w:p>
        </w:tc>
      </w:tr>
      <w:tr w:rsidR="00794549" w:rsidRPr="00A23C5A" w:rsidTr="009E2B5E">
        <w:trPr>
          <w:trHeight w:hRule="exact"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87195,20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84195,20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84195,20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255585,60</w:t>
            </w:r>
          </w:p>
        </w:tc>
      </w:tr>
      <w:tr w:rsidR="00794549" w:rsidRPr="00A23C5A" w:rsidTr="009E2B5E">
        <w:trPr>
          <w:trHeight w:hRule="exact"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87195,20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84195,20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84195,20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255585,60</w:t>
            </w:r>
          </w:p>
        </w:tc>
      </w:tr>
      <w:tr w:rsidR="00794549" w:rsidRPr="00A23C5A" w:rsidTr="009E2B5E">
        <w:trPr>
          <w:trHeight w:hRule="exact"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78</w:t>
            </w:r>
          </w:p>
        </w:tc>
        <w:tc>
          <w:tcPr>
            <w:tcW w:w="37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6610,00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19830,00</w:t>
            </w:r>
          </w:p>
        </w:tc>
      </w:tr>
      <w:tr w:rsidR="00794549" w:rsidRPr="00A23C5A" w:rsidTr="009E2B5E">
        <w:trPr>
          <w:trHeight w:hRule="exact"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Комплекс процессных мероприятий «Обеспечение деятельности муниц</w:t>
            </w:r>
            <w:r w:rsidRPr="00A55392">
              <w:rPr>
                <w:rFonts w:ascii="Times New Roman" w:hAnsi="Times New Roman"/>
                <w:b/>
              </w:rPr>
              <w:t>и</w:t>
            </w:r>
            <w:r w:rsidRPr="00A55392">
              <w:rPr>
                <w:rFonts w:ascii="Times New Roman" w:hAnsi="Times New Roman"/>
                <w:b/>
              </w:rPr>
              <w:t>пального казенного учреждения «Центр обслуживания бюджетных учреждений</w:t>
            </w:r>
            <w:r w:rsidRPr="00A55392">
              <w:rPr>
                <w:rFonts w:ascii="Times New Roman" w:hAnsi="Times New Roman"/>
                <w:b/>
                <w:sz w:val="20"/>
              </w:rPr>
              <w:t>»</w:t>
            </w:r>
            <w:r w:rsidRPr="00A55392">
              <w:rPr>
                <w:rFonts w:ascii="Times New Roman" w:hAnsi="Times New Roman"/>
                <w:b/>
              </w:rPr>
              <w:t>в сфере культуры</w:t>
            </w:r>
            <w:r w:rsidRPr="00A55392">
              <w:rPr>
                <w:rFonts w:ascii="Times New Roman" w:hAnsi="Times New Roman"/>
                <w:b/>
                <w:sz w:val="20"/>
              </w:rPr>
              <w:t>»,</w:t>
            </w:r>
            <w:r w:rsidRPr="00A55392">
              <w:rPr>
                <w:rFonts w:ascii="Times New Roman" w:hAnsi="Times New Roman"/>
                <w:b/>
              </w:rPr>
              <w:t>в том числе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  <w:r w:rsidRPr="00A55392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20584,60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61753,80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20584,60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61753,80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20584,60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61753,80</w:t>
            </w:r>
          </w:p>
        </w:tc>
      </w:tr>
      <w:tr w:rsidR="00794549" w:rsidRPr="00A23C5A" w:rsidTr="009E2B5E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Обеспечена деятельность  муниц</w:t>
            </w:r>
            <w:r w:rsidRPr="00A55392">
              <w:rPr>
                <w:rFonts w:ascii="Times New Roman" w:hAnsi="Times New Roman"/>
              </w:rPr>
              <w:t>и</w:t>
            </w:r>
            <w:r w:rsidRPr="00A55392">
              <w:rPr>
                <w:rFonts w:ascii="Times New Roman" w:hAnsi="Times New Roman"/>
              </w:rPr>
              <w:t>пального казенного учреждения «Центр обслуживания бюджетных у</w:t>
            </w:r>
            <w:r w:rsidRPr="00A55392">
              <w:rPr>
                <w:rFonts w:ascii="Times New Roman" w:hAnsi="Times New Roman"/>
              </w:rPr>
              <w:t>ч</w:t>
            </w:r>
            <w:r w:rsidRPr="00A55392">
              <w:rPr>
                <w:rFonts w:ascii="Times New Roman" w:hAnsi="Times New Roman"/>
              </w:rPr>
              <w:t>реждений» в сфере культуры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A55392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20584,60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61753,80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20584,60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61753,80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20584,60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20584,60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61753,80</w:t>
            </w:r>
          </w:p>
        </w:tc>
      </w:tr>
      <w:tr w:rsidR="00794549" w:rsidRPr="00A23C5A" w:rsidTr="009E2B5E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  <w:sz w:val="24"/>
              </w:rPr>
              <w:t>Комплекс процессных меропри</w:t>
            </w:r>
            <w:r w:rsidRPr="00A55392">
              <w:rPr>
                <w:rFonts w:ascii="Times New Roman" w:hAnsi="Times New Roman"/>
                <w:b/>
                <w:sz w:val="24"/>
              </w:rPr>
              <w:t>я</w:t>
            </w:r>
            <w:r w:rsidRPr="00A55392">
              <w:rPr>
                <w:rFonts w:ascii="Times New Roman" w:hAnsi="Times New Roman"/>
                <w:b/>
                <w:sz w:val="24"/>
              </w:rPr>
              <w:t>тий «Обеспечение деятельности по выполнению отдельных гос</w:t>
            </w:r>
            <w:r w:rsidRPr="00A55392">
              <w:rPr>
                <w:rFonts w:ascii="Times New Roman" w:hAnsi="Times New Roman"/>
                <w:b/>
                <w:sz w:val="24"/>
              </w:rPr>
              <w:t>у</w:t>
            </w:r>
            <w:r w:rsidRPr="00A55392">
              <w:rPr>
                <w:rFonts w:ascii="Times New Roman" w:hAnsi="Times New Roman"/>
                <w:b/>
                <w:sz w:val="24"/>
              </w:rPr>
              <w:t>дарственных полномочий в сфере архивного дела», в том числе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  <w:r w:rsidRPr="00A55392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2819,50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2819,50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2819,50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8458,50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2819,50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2819,50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2819,50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8458,50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2159,50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2159,50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2159,50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6478,50</w:t>
            </w:r>
          </w:p>
        </w:tc>
      </w:tr>
      <w:tr w:rsidR="00794549" w:rsidRPr="00A23C5A" w:rsidTr="009E2B5E">
        <w:trPr>
          <w:trHeight w:hRule="exact"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660,00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C5A">
              <w:rPr>
                <w:rFonts w:ascii="Times New Roman" w:hAnsi="Times New Roman"/>
                <w:b/>
                <w:bCs/>
              </w:rPr>
              <w:t>1980,00</w:t>
            </w:r>
          </w:p>
        </w:tc>
      </w:tr>
      <w:tr w:rsidR="00794549" w:rsidRPr="00A23C5A" w:rsidTr="009E2B5E">
        <w:trPr>
          <w:trHeight w:hRule="exact"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b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  <w:sz w:val="24"/>
              </w:rPr>
              <w:t>Обеспечено хранение, комплект</w:t>
            </w:r>
            <w:r w:rsidRPr="00A55392">
              <w:rPr>
                <w:rFonts w:ascii="Times New Roman" w:hAnsi="Times New Roman"/>
                <w:sz w:val="24"/>
              </w:rPr>
              <w:t>о</w:t>
            </w:r>
            <w:r w:rsidRPr="00A55392">
              <w:rPr>
                <w:rFonts w:ascii="Times New Roman" w:hAnsi="Times New Roman"/>
                <w:sz w:val="24"/>
              </w:rPr>
              <w:t>вание, учет  и  использование а</w:t>
            </w:r>
            <w:r w:rsidRPr="00A55392">
              <w:rPr>
                <w:rFonts w:ascii="Times New Roman" w:hAnsi="Times New Roman"/>
                <w:sz w:val="24"/>
              </w:rPr>
              <w:t>р</w:t>
            </w:r>
            <w:r w:rsidRPr="00A55392">
              <w:rPr>
                <w:rFonts w:ascii="Times New Roman" w:hAnsi="Times New Roman"/>
                <w:sz w:val="24"/>
              </w:rPr>
              <w:t>хивных  документов  государстве</w:t>
            </w:r>
            <w:r w:rsidRPr="00A55392">
              <w:rPr>
                <w:rFonts w:ascii="Times New Roman" w:hAnsi="Times New Roman"/>
                <w:sz w:val="24"/>
              </w:rPr>
              <w:t>н</w:t>
            </w:r>
            <w:r w:rsidRPr="00A55392">
              <w:rPr>
                <w:rFonts w:ascii="Times New Roman" w:hAnsi="Times New Roman"/>
                <w:sz w:val="24"/>
              </w:rPr>
              <w:t>ной собственности области в мун</w:t>
            </w:r>
            <w:r w:rsidRPr="00A55392">
              <w:rPr>
                <w:rFonts w:ascii="Times New Roman" w:hAnsi="Times New Roman"/>
                <w:sz w:val="24"/>
              </w:rPr>
              <w:t>и</w:t>
            </w:r>
            <w:r w:rsidRPr="00A55392">
              <w:rPr>
                <w:rFonts w:ascii="Times New Roman" w:hAnsi="Times New Roman"/>
                <w:sz w:val="24"/>
              </w:rPr>
              <w:t>ципальном архиве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A55392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2819,50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2819,50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2819,50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8458,50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бюджет округа, в том числе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2819,50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2819,50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2819,50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8458,50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собственные доходы бюджета округа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2159,50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2159,50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2159,50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6478,50</w:t>
            </w:r>
          </w:p>
        </w:tc>
      </w:tr>
      <w:tr w:rsidR="00794549" w:rsidRPr="00A23C5A" w:rsidTr="009E2B5E">
        <w:trPr>
          <w:trHeight w:hRule="exact"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федеральный бюджет</w:t>
            </w:r>
          </w:p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794549" w:rsidRPr="00A23C5A" w:rsidTr="009E2B5E">
        <w:trPr>
          <w:trHeight w:hRule="exact"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660,00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660,00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660,00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C5A">
              <w:rPr>
                <w:rFonts w:ascii="Times New Roman" w:hAnsi="Times New Roman"/>
              </w:rPr>
              <w:t>1980,00</w:t>
            </w:r>
          </w:p>
        </w:tc>
      </w:tr>
      <w:tr w:rsidR="00794549" w:rsidRPr="00A23C5A" w:rsidTr="009E2B5E">
        <w:trPr>
          <w:trHeight w:hRule="exact"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49" w:rsidRPr="00A55392" w:rsidRDefault="005C2F1D" w:rsidP="007945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549" w:rsidRPr="00A55392" w:rsidRDefault="00794549" w:rsidP="00794549">
            <w:pPr>
              <w:rPr>
                <w:rFonts w:ascii="Times New Roman" w:hAnsi="Times New Roman"/>
              </w:rPr>
            </w:pPr>
            <w:r w:rsidRPr="00A55392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94549" w:rsidRPr="00A23C5A" w:rsidRDefault="00794549" w:rsidP="00794549">
            <w:pPr>
              <w:jc w:val="center"/>
              <w:rPr>
                <w:rFonts w:ascii="Times New Roman" w:hAnsi="Times New Roman"/>
                <w:szCs w:val="22"/>
              </w:rPr>
            </w:pPr>
            <w:r w:rsidRPr="00A23C5A">
              <w:rPr>
                <w:rFonts w:ascii="Times New Roman" w:hAnsi="Times New Roman"/>
                <w:szCs w:val="22"/>
              </w:rPr>
              <w:t>0,00</w:t>
            </w:r>
          </w:p>
        </w:tc>
      </w:tr>
    </w:tbl>
    <w:p w:rsidR="00D469EE" w:rsidRPr="007A2BFE" w:rsidRDefault="001F6A48" w:rsidP="00F63533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A55392">
        <w:rPr>
          <w:rFonts w:ascii="Times New Roman" w:hAnsi="Times New Roman"/>
        </w:rPr>
        <w:br w:type="page"/>
      </w:r>
    </w:p>
    <w:p w:rsidR="00932ED0" w:rsidRPr="007A2BFE" w:rsidRDefault="00932ED0" w:rsidP="00932ED0">
      <w:pPr>
        <w:spacing w:after="0" w:line="276" w:lineRule="auto"/>
        <w:rPr>
          <w:rFonts w:ascii="Times New Roman" w:hAnsi="Times New Roman"/>
          <w:color w:val="auto"/>
          <w:sz w:val="28"/>
          <w:szCs w:val="28"/>
        </w:rPr>
        <w:sectPr w:rsidR="00932ED0" w:rsidRPr="007A2BFE" w:rsidSect="00B61EC0">
          <w:pgSz w:w="16838" w:h="11906" w:orient="landscape"/>
          <w:pgMar w:top="851" w:right="567" w:bottom="567" w:left="1701" w:header="0" w:footer="0" w:gutter="0"/>
          <w:cols w:space="720"/>
        </w:sectPr>
      </w:pPr>
    </w:p>
    <w:p w:rsidR="00932ED0" w:rsidRPr="007A2BFE" w:rsidRDefault="00932ED0" w:rsidP="00932ED0">
      <w:pPr>
        <w:spacing w:after="0" w:line="240" w:lineRule="auto"/>
        <w:contextualSpacing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lastRenderedPageBreak/>
        <w:t>Приложение 1</w:t>
      </w:r>
    </w:p>
    <w:p w:rsidR="00932ED0" w:rsidRPr="007A2BFE" w:rsidRDefault="00932ED0" w:rsidP="00932ED0">
      <w:pPr>
        <w:spacing w:after="0" w:line="240" w:lineRule="auto"/>
        <w:contextualSpacing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к Паспорту</w:t>
      </w:r>
    </w:p>
    <w:p w:rsidR="00932ED0" w:rsidRDefault="004D01B4" w:rsidP="00B03CC2">
      <w:pPr>
        <w:spacing w:after="0" w:line="240" w:lineRule="auto"/>
        <w:contextualSpacing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 xml:space="preserve"> программы</w:t>
      </w:r>
      <w:r w:rsidR="00260AAB" w:rsidRPr="007A2BFE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AA0D34" w:rsidRPr="007A2BFE" w:rsidRDefault="00AA0D34" w:rsidP="00B03CC2">
      <w:pPr>
        <w:spacing w:after="0" w:line="240" w:lineRule="auto"/>
        <w:contextualSpacing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Таблица 1</w:t>
      </w:r>
    </w:p>
    <w:p w:rsidR="00932ED0" w:rsidRPr="007A2BFE" w:rsidRDefault="00932ED0" w:rsidP="00932ED0">
      <w:pPr>
        <w:spacing w:after="0" w:line="240" w:lineRule="auto"/>
        <w:contextualSpacing/>
        <w:rPr>
          <w:rFonts w:ascii="Times New Roman" w:hAnsi="Times New Roman"/>
          <w:color w:val="auto"/>
          <w:sz w:val="8"/>
          <w:szCs w:val="10"/>
        </w:rPr>
      </w:pPr>
    </w:p>
    <w:p w:rsidR="00932ED0" w:rsidRPr="007A2BFE" w:rsidRDefault="00932ED0" w:rsidP="00932ED0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ХАРАКТЕРИСТИКА</w:t>
      </w:r>
    </w:p>
    <w:p w:rsidR="00932ED0" w:rsidRPr="007A2BFE" w:rsidRDefault="00932ED0" w:rsidP="00932ED0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направлений расходов финансовых мероприятий (результатов)</w:t>
      </w:r>
    </w:p>
    <w:p w:rsidR="00D4168B" w:rsidRPr="007A2BFE" w:rsidRDefault="00932ED0" w:rsidP="00932ED0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структурных элементов</w:t>
      </w:r>
      <w:r w:rsidR="004D01B4" w:rsidRPr="007A2BFE">
        <w:rPr>
          <w:rFonts w:ascii="Times New Roman" w:hAnsi="Times New Roman"/>
          <w:b/>
          <w:color w:val="auto"/>
          <w:sz w:val="24"/>
          <w:szCs w:val="28"/>
        </w:rPr>
        <w:t xml:space="preserve"> проектной части муниципальной</w:t>
      </w:r>
      <w:r w:rsidRPr="007A2BFE">
        <w:rPr>
          <w:rFonts w:ascii="Times New Roman" w:hAnsi="Times New Roman"/>
          <w:b/>
          <w:color w:val="auto"/>
          <w:sz w:val="24"/>
          <w:szCs w:val="28"/>
        </w:rPr>
        <w:t xml:space="preserve"> программы</w:t>
      </w:r>
      <w:r w:rsidR="007A6296" w:rsidRPr="007A2BFE">
        <w:rPr>
          <w:rFonts w:ascii="Times New Roman" w:hAnsi="Times New Roman"/>
          <w:b/>
          <w:color w:val="auto"/>
          <w:sz w:val="24"/>
          <w:szCs w:val="28"/>
        </w:rPr>
        <w:t xml:space="preserve"> </w:t>
      </w:r>
    </w:p>
    <w:p w:rsidR="00932ED0" w:rsidRPr="007A2BFE" w:rsidRDefault="007A6296" w:rsidP="00932ED0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(комплексной муниципальной программы)</w:t>
      </w:r>
    </w:p>
    <w:p w:rsidR="00932ED0" w:rsidRPr="007A2BFE" w:rsidRDefault="00932ED0" w:rsidP="00932ED0">
      <w:pPr>
        <w:spacing w:after="120" w:line="240" w:lineRule="auto"/>
        <w:contextualSpacing/>
        <w:jc w:val="center"/>
        <w:rPr>
          <w:rFonts w:ascii="Times New Roman" w:hAnsi="Times New Roman"/>
          <w:b/>
          <w:color w:val="auto"/>
          <w:sz w:val="10"/>
          <w:szCs w:val="10"/>
        </w:rPr>
      </w:pPr>
    </w:p>
    <w:tbl>
      <w:tblPr>
        <w:tblW w:w="5304" w:type="pct"/>
        <w:tblInd w:w="-601" w:type="dxa"/>
        <w:tblLayout w:type="fixed"/>
        <w:tblLook w:val="04A0"/>
      </w:tblPr>
      <w:tblGrid>
        <w:gridCol w:w="577"/>
        <w:gridCol w:w="2665"/>
        <w:gridCol w:w="2667"/>
        <w:gridCol w:w="187"/>
        <w:gridCol w:w="142"/>
        <w:gridCol w:w="2410"/>
        <w:gridCol w:w="4252"/>
        <w:gridCol w:w="1134"/>
        <w:gridCol w:w="1276"/>
        <w:gridCol w:w="976"/>
      </w:tblGrid>
      <w:tr w:rsidR="001642FD" w:rsidRPr="007A2BFE" w:rsidTr="00A920AE">
        <w:trPr>
          <w:trHeight w:val="861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1D5F3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напра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ления (подпрограммы), структурного элемента муниципальной пр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граммы (комплексной программы), меропри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тия (результата)</w:t>
            </w:r>
          </w:p>
        </w:tc>
        <w:tc>
          <w:tcPr>
            <w:tcW w:w="2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1642F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</w:t>
            </w:r>
          </w:p>
          <w:p w:rsidR="001642FD" w:rsidRPr="007A2BFE" w:rsidRDefault="001642FD" w:rsidP="001642F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расходов</w:t>
            </w:r>
          </w:p>
          <w:p w:rsidR="001642FD" w:rsidRPr="007A2BFE" w:rsidRDefault="001642FD" w:rsidP="001D5F3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2FD" w:rsidRPr="007A2BFE" w:rsidRDefault="005128D1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hyperlink r:id="rId26" w:history="1">
              <w:r w:rsidR="001642FD">
                <w:rPr>
                  <w:rFonts w:ascii="Times New Roman" w:hAnsi="Times New Roman"/>
                  <w:color w:val="auto"/>
                  <w:sz w:val="24"/>
                  <w:szCs w:val="24"/>
                </w:rPr>
                <w:t>Направление</w:t>
              </w:r>
            </w:hyperlink>
            <w:r w:rsidR="001642F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расходов, вид расходов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1642F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Характеристика направления расходов </w:t>
            </w:r>
          </w:p>
        </w:tc>
        <w:tc>
          <w:tcPr>
            <w:tcW w:w="33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5128D1" w:rsidP="00301C48">
            <w:pPr>
              <w:spacing w:after="0" w:line="240" w:lineRule="auto"/>
              <w:jc w:val="center"/>
            </w:pPr>
            <w:hyperlink r:id="rId27" w:history="1">
              <w:r w:rsidR="001642FD" w:rsidRPr="007A2BFE">
                <w:rPr>
                  <w:rFonts w:ascii="Times New Roman" w:hAnsi="Times New Roman"/>
                  <w:color w:val="auto"/>
                  <w:sz w:val="24"/>
                  <w:szCs w:val="24"/>
                </w:rPr>
                <w:t>Объем финансового обеспеч</w:t>
              </w:r>
              <w:r w:rsidR="001642FD" w:rsidRPr="007A2BFE">
                <w:rPr>
                  <w:rFonts w:ascii="Times New Roman" w:hAnsi="Times New Roman"/>
                  <w:color w:val="auto"/>
                  <w:sz w:val="24"/>
                  <w:szCs w:val="24"/>
                </w:rPr>
                <w:t>е</w:t>
              </w:r>
              <w:r w:rsidR="001642FD" w:rsidRPr="007A2BFE">
                <w:rPr>
                  <w:rFonts w:ascii="Times New Roman" w:hAnsi="Times New Roman"/>
                  <w:color w:val="auto"/>
                  <w:sz w:val="24"/>
                  <w:szCs w:val="24"/>
                </w:rPr>
                <w:t>ния по годам,  тыс. руб.</w:t>
              </w:r>
            </w:hyperlink>
          </w:p>
        </w:tc>
      </w:tr>
      <w:tr w:rsidR="001642FD" w:rsidRPr="007A2BFE" w:rsidTr="00A920AE">
        <w:trPr>
          <w:trHeight w:val="711"/>
        </w:trPr>
        <w:tc>
          <w:tcPr>
            <w:tcW w:w="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3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2FD" w:rsidRPr="007A2BFE" w:rsidRDefault="001642FD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42FD" w:rsidRPr="007A2BFE" w:rsidRDefault="001642FD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2027</w:t>
            </w:r>
          </w:p>
        </w:tc>
      </w:tr>
      <w:tr w:rsidR="001642FD" w:rsidRPr="007A2BFE" w:rsidTr="00A920AE">
        <w:trPr>
          <w:trHeight w:val="317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1642FD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BA32DC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42FD" w:rsidRPr="007A2BFE" w:rsidRDefault="00BA32DC" w:rsidP="00BA32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BA32DC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42FD" w:rsidRPr="007A2BFE" w:rsidRDefault="00BA32DC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42FD" w:rsidRPr="007A2BFE" w:rsidRDefault="00BA32DC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42FD" w:rsidRPr="007A2BFE" w:rsidRDefault="00BA32DC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</w:tr>
      <w:tr w:rsidR="00FD5E11" w:rsidRPr="007A2BFE" w:rsidTr="009A726A">
        <w:trPr>
          <w:trHeight w:val="566"/>
        </w:trPr>
        <w:tc>
          <w:tcPr>
            <w:tcW w:w="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E11" w:rsidRPr="007A2BFE" w:rsidRDefault="007731F2" w:rsidP="00FD5E1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1232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D5E11" w:rsidRPr="007A2BFE" w:rsidRDefault="009836ED" w:rsidP="00094544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Муниципальный проект</w:t>
            </w:r>
            <w:r w:rsidR="00F00483" w:rsidRPr="007A2BF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, связанный с реализацией региональных проектов, не входящих в состав наци</w:t>
            </w:r>
            <w:r w:rsidR="00F00483" w:rsidRPr="007A2BF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</w:t>
            </w:r>
            <w:r w:rsidR="00F00483" w:rsidRPr="007A2BF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нальных проектов</w:t>
            </w:r>
            <w:r w:rsidR="009A726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,</w:t>
            </w:r>
            <w:r w:rsidR="00094544" w:rsidRPr="007A2BF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«</w:t>
            </w:r>
            <w:r w:rsidRPr="007A2BFE">
              <w:rPr>
                <w:rFonts w:ascii="Times New Roman" w:hAnsi="Times New Roman"/>
                <w:b/>
                <w:sz w:val="24"/>
              </w:rPr>
              <w:t>Модернизация инфраструктуры сферы культуры</w:t>
            </w:r>
            <w:r w:rsidRPr="007A2BF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E11" w:rsidRPr="00626F11" w:rsidRDefault="00A30780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28559,0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E11" w:rsidRPr="00626F11" w:rsidRDefault="00A30780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2105,3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E11" w:rsidRPr="00626F11" w:rsidRDefault="00A30780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  <w:tr w:rsidR="009A726A" w:rsidRPr="007A2BFE" w:rsidTr="009A726A">
        <w:trPr>
          <w:trHeight w:val="974"/>
        </w:trPr>
        <w:tc>
          <w:tcPr>
            <w:tcW w:w="5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726A" w:rsidRPr="007A2BFE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1.1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9A726A" w:rsidRPr="007A2BFE" w:rsidRDefault="009A726A" w:rsidP="009A72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A726A">
              <w:rPr>
                <w:rFonts w:ascii="Times New Roman" w:hAnsi="Times New Roman"/>
              </w:rPr>
              <w:t>Проведен ремонт Ниги</w:t>
            </w:r>
            <w:r w:rsidRPr="009A726A">
              <w:rPr>
                <w:rFonts w:ascii="Times New Roman" w:hAnsi="Times New Roman"/>
              </w:rPr>
              <w:t>н</w:t>
            </w:r>
            <w:r w:rsidRPr="009A726A">
              <w:rPr>
                <w:rFonts w:ascii="Times New Roman" w:hAnsi="Times New Roman"/>
              </w:rPr>
              <w:t>ского дома культуры ф</w:t>
            </w:r>
            <w:r w:rsidRPr="009A726A">
              <w:rPr>
                <w:rFonts w:ascii="Times New Roman" w:hAnsi="Times New Roman"/>
              </w:rPr>
              <w:t>и</w:t>
            </w:r>
            <w:r w:rsidRPr="009A726A">
              <w:rPr>
                <w:rFonts w:ascii="Times New Roman" w:hAnsi="Times New Roman"/>
              </w:rPr>
              <w:t>лиала МБУК «ЦДК», обеспечен ремонт и о</w:t>
            </w:r>
            <w:r w:rsidRPr="009A726A">
              <w:rPr>
                <w:rFonts w:ascii="Times New Roman" w:hAnsi="Times New Roman"/>
              </w:rPr>
              <w:t>с</w:t>
            </w:r>
            <w:r w:rsidRPr="009A726A">
              <w:rPr>
                <w:rFonts w:ascii="Times New Roman" w:hAnsi="Times New Roman"/>
              </w:rPr>
              <w:t>нащение Аргуновской библиотеки</w:t>
            </w:r>
            <w:r w:rsidRPr="009A726A">
              <w:rPr>
                <w:rFonts w:ascii="Times New Roman" w:hAnsi="Times New Roman"/>
                <w:sz w:val="24"/>
              </w:rPr>
              <w:t>-филиала МКУК «ЦБС», обесп</w:t>
            </w:r>
            <w:r w:rsidRPr="009A726A">
              <w:rPr>
                <w:rFonts w:ascii="Times New Roman" w:hAnsi="Times New Roman"/>
                <w:sz w:val="24"/>
              </w:rPr>
              <w:t>е</w:t>
            </w:r>
            <w:r w:rsidRPr="009A726A">
              <w:rPr>
                <w:rFonts w:ascii="Times New Roman" w:hAnsi="Times New Roman"/>
                <w:sz w:val="24"/>
              </w:rPr>
              <w:t>чен ремонт и оснащ</w:t>
            </w:r>
            <w:r w:rsidRPr="009A726A">
              <w:rPr>
                <w:rFonts w:ascii="Times New Roman" w:hAnsi="Times New Roman"/>
                <w:sz w:val="24"/>
              </w:rPr>
              <w:t>е</w:t>
            </w:r>
            <w:r w:rsidRPr="009A726A">
              <w:rPr>
                <w:rFonts w:ascii="Times New Roman" w:hAnsi="Times New Roman"/>
                <w:sz w:val="24"/>
              </w:rPr>
              <w:t>ние Центральной би</w:t>
            </w:r>
            <w:r w:rsidRPr="009A726A">
              <w:rPr>
                <w:rFonts w:ascii="Times New Roman" w:hAnsi="Times New Roman"/>
                <w:sz w:val="24"/>
              </w:rPr>
              <w:t>б</w:t>
            </w:r>
            <w:r w:rsidRPr="009A726A">
              <w:rPr>
                <w:rFonts w:ascii="Times New Roman" w:hAnsi="Times New Roman"/>
                <w:sz w:val="24"/>
              </w:rPr>
              <w:lastRenderedPageBreak/>
              <w:t>лиотеки им. Г.Н. Пот</w:t>
            </w:r>
            <w:r w:rsidRPr="009A726A">
              <w:rPr>
                <w:rFonts w:ascii="Times New Roman" w:hAnsi="Times New Roman"/>
                <w:sz w:val="24"/>
              </w:rPr>
              <w:t>а</w:t>
            </w:r>
            <w:r w:rsidRPr="009A726A">
              <w:rPr>
                <w:rFonts w:ascii="Times New Roman" w:hAnsi="Times New Roman"/>
                <w:sz w:val="24"/>
              </w:rPr>
              <w:t>нина, приобретены книги   МКУК «ЦБС», оснащены Центр тр</w:t>
            </w:r>
            <w:r w:rsidRPr="009A726A">
              <w:rPr>
                <w:rFonts w:ascii="Times New Roman" w:hAnsi="Times New Roman"/>
                <w:sz w:val="24"/>
              </w:rPr>
              <w:t>а</w:t>
            </w:r>
            <w:r w:rsidRPr="009A726A">
              <w:rPr>
                <w:rFonts w:ascii="Times New Roman" w:hAnsi="Times New Roman"/>
                <w:sz w:val="24"/>
              </w:rPr>
              <w:t>диционной народной культуры и Центр т</w:t>
            </w:r>
            <w:r w:rsidRPr="009A726A">
              <w:rPr>
                <w:rFonts w:ascii="Times New Roman" w:hAnsi="Times New Roman"/>
                <w:sz w:val="24"/>
              </w:rPr>
              <w:t>у</w:t>
            </w:r>
            <w:r w:rsidRPr="009A726A">
              <w:rPr>
                <w:rFonts w:ascii="Times New Roman" w:hAnsi="Times New Roman"/>
                <w:sz w:val="24"/>
              </w:rPr>
              <w:t>ризма и ремесел ф</w:t>
            </w:r>
            <w:r w:rsidRPr="009A726A">
              <w:rPr>
                <w:rFonts w:ascii="Times New Roman" w:hAnsi="Times New Roman"/>
                <w:sz w:val="24"/>
              </w:rPr>
              <w:t>и</w:t>
            </w:r>
            <w:r w:rsidRPr="009A726A">
              <w:rPr>
                <w:rFonts w:ascii="Times New Roman" w:hAnsi="Times New Roman"/>
                <w:sz w:val="24"/>
              </w:rPr>
              <w:t>лиалы МБУК «ИМ</w:t>
            </w:r>
            <w:r w:rsidRPr="009A726A">
              <w:rPr>
                <w:rFonts w:ascii="Times New Roman" w:hAnsi="Times New Roman"/>
                <w:sz w:val="24"/>
              </w:rPr>
              <w:t>Ц</w:t>
            </w:r>
            <w:r w:rsidRPr="009A726A">
              <w:rPr>
                <w:rFonts w:ascii="Times New Roman" w:hAnsi="Times New Roman"/>
                <w:sz w:val="24"/>
              </w:rPr>
              <w:t>КиТ»</w:t>
            </w:r>
          </w:p>
        </w:tc>
        <w:tc>
          <w:tcPr>
            <w:tcW w:w="2667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9A726A" w:rsidRPr="002D2EC8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Расходы по обеспеч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нию развития и укре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ления</w:t>
            </w:r>
            <w:r w:rsidRPr="002D2EC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материально-технической базы м</w:t>
            </w:r>
            <w:r w:rsidRPr="002D2EC8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2D2EC8">
              <w:rPr>
                <w:rFonts w:ascii="Times New Roman" w:hAnsi="Times New Roman"/>
                <w:color w:val="auto"/>
                <w:sz w:val="24"/>
                <w:szCs w:val="24"/>
              </w:rPr>
              <w:t>ниципальных учрежд</w:t>
            </w:r>
            <w:r w:rsidRPr="002D2EC8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2D2EC8">
              <w:rPr>
                <w:rFonts w:ascii="Times New Roman" w:hAnsi="Times New Roman"/>
                <w:color w:val="auto"/>
                <w:sz w:val="24"/>
                <w:szCs w:val="24"/>
              </w:rPr>
              <w:t>ний отрасли культуры</w:t>
            </w:r>
          </w:p>
        </w:tc>
        <w:tc>
          <w:tcPr>
            <w:tcW w:w="27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A726A" w:rsidRPr="007A2BFE" w:rsidRDefault="009A726A" w:rsidP="008032C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 стоим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стью свыше 0,5 млн.рублей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9A726A" w:rsidRPr="007A2BFE" w:rsidRDefault="009A726A" w:rsidP="00FB41E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726A">
              <w:rPr>
                <w:rFonts w:ascii="Times New Roman" w:hAnsi="Times New Roman"/>
                <w:szCs w:val="24"/>
              </w:rPr>
              <w:t>Реализация мероприятий, осуществля</w:t>
            </w:r>
            <w:r w:rsidRPr="009A726A">
              <w:rPr>
                <w:rFonts w:ascii="Times New Roman" w:hAnsi="Times New Roman"/>
                <w:szCs w:val="24"/>
              </w:rPr>
              <w:t>е</w:t>
            </w:r>
            <w:r w:rsidRPr="009A726A">
              <w:rPr>
                <w:rFonts w:ascii="Times New Roman" w:hAnsi="Times New Roman"/>
                <w:szCs w:val="24"/>
              </w:rPr>
              <w:t xml:space="preserve">мых за счет межбюджетных трансфертов, предоставляемых из областного бюджета бюджету Никольского муниципального округа на условиях софинансирования мероприятий по обеспечению </w:t>
            </w:r>
            <w:r w:rsidRPr="009A726A">
              <w:rPr>
                <w:rFonts w:ascii="Times New Roman" w:hAnsi="Times New Roman"/>
                <w:sz w:val="20"/>
              </w:rPr>
              <w:t>ремонта Н</w:t>
            </w:r>
            <w:r w:rsidRPr="009A726A">
              <w:rPr>
                <w:rFonts w:ascii="Times New Roman" w:hAnsi="Times New Roman"/>
                <w:sz w:val="20"/>
              </w:rPr>
              <w:t>и</w:t>
            </w:r>
            <w:r w:rsidRPr="009A726A">
              <w:rPr>
                <w:rFonts w:ascii="Times New Roman" w:hAnsi="Times New Roman"/>
                <w:sz w:val="20"/>
              </w:rPr>
              <w:t>гинского дома культуры филиала МБУК «ЦДК», ремонта и оснащения Аргуновской библиотеки</w:t>
            </w:r>
            <w:r w:rsidRPr="009A726A">
              <w:rPr>
                <w:rFonts w:ascii="Times New Roman" w:hAnsi="Times New Roman"/>
              </w:rPr>
              <w:t>-филиала МКУК «ЦБС», р</w:t>
            </w:r>
            <w:r w:rsidRPr="009A726A">
              <w:rPr>
                <w:rFonts w:ascii="Times New Roman" w:hAnsi="Times New Roman"/>
              </w:rPr>
              <w:t>е</w:t>
            </w:r>
            <w:r w:rsidRPr="009A726A">
              <w:rPr>
                <w:rFonts w:ascii="Times New Roman" w:hAnsi="Times New Roman"/>
              </w:rPr>
              <w:lastRenderedPageBreak/>
              <w:t>монта и оснащения Центральной библи</w:t>
            </w:r>
            <w:r w:rsidRPr="009A726A">
              <w:rPr>
                <w:rFonts w:ascii="Times New Roman" w:hAnsi="Times New Roman"/>
              </w:rPr>
              <w:t>о</w:t>
            </w:r>
            <w:r w:rsidRPr="009A726A">
              <w:rPr>
                <w:rFonts w:ascii="Times New Roman" w:hAnsi="Times New Roman"/>
              </w:rPr>
              <w:t>теки им. Г.Н. Потанина, приобретения книг   МКУК «ЦБС», оснащению Центра традиционной народной культуры и Це</w:t>
            </w:r>
            <w:r w:rsidRPr="009A726A">
              <w:rPr>
                <w:rFonts w:ascii="Times New Roman" w:hAnsi="Times New Roman"/>
              </w:rPr>
              <w:t>н</w:t>
            </w:r>
            <w:r w:rsidRPr="009A726A">
              <w:rPr>
                <w:rFonts w:ascii="Times New Roman" w:hAnsi="Times New Roman"/>
              </w:rPr>
              <w:t>тра туризма и ремесел филиалов МБУК «ИМЦКиТ»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726A" w:rsidRPr="00626F11" w:rsidRDefault="009A726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7207,3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726A" w:rsidRPr="00626F11" w:rsidRDefault="009A726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2105,3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726A" w:rsidRPr="00626F11" w:rsidRDefault="009A726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  <w:tr w:rsidR="009A726A" w:rsidRPr="007A2BFE" w:rsidTr="009A726A">
        <w:trPr>
          <w:trHeight w:val="415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726A" w:rsidRPr="007A2BFE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left w:val="nil"/>
              <w:right w:val="single" w:sz="4" w:space="0" w:color="auto"/>
            </w:tcBorders>
          </w:tcPr>
          <w:p w:rsidR="009A726A" w:rsidRPr="007A2BFE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left w:val="nil"/>
              <w:right w:val="single" w:sz="4" w:space="0" w:color="auto"/>
            </w:tcBorders>
          </w:tcPr>
          <w:p w:rsidR="009A726A" w:rsidRPr="007A2BFE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3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A726A" w:rsidRPr="007A2BFE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2" w:type="dxa"/>
            <w:vMerge/>
            <w:tcBorders>
              <w:left w:val="nil"/>
              <w:right w:val="single" w:sz="4" w:space="0" w:color="auto"/>
            </w:tcBorders>
          </w:tcPr>
          <w:p w:rsidR="009A726A" w:rsidRPr="007A2BFE" w:rsidRDefault="009A726A" w:rsidP="00FB41E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26A" w:rsidRPr="007A2BFE" w:rsidRDefault="009A726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726A" w:rsidRPr="007A2BFE" w:rsidRDefault="009A726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726A" w:rsidRPr="007A2BFE" w:rsidRDefault="009A726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A726A" w:rsidRPr="007A2BFE" w:rsidTr="009A726A">
        <w:trPr>
          <w:trHeight w:val="475"/>
        </w:trPr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726A" w:rsidRPr="007A2BFE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A726A" w:rsidRPr="007A2BFE" w:rsidRDefault="009A726A" w:rsidP="00FB41E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26A" w:rsidRPr="007A2BFE" w:rsidRDefault="009A726A" w:rsidP="00FB41E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6A" w:rsidRPr="007A2BFE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 стоим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стью свыше 0,5 млн.рублей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26A" w:rsidRPr="007A2BFE" w:rsidRDefault="009A726A" w:rsidP="00FB41E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26A" w:rsidRPr="007A2BFE" w:rsidRDefault="009A726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21351,7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26A" w:rsidRPr="007A2BFE" w:rsidRDefault="009A726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A726A" w:rsidRPr="007A2BFE" w:rsidRDefault="009A726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  <w:tr w:rsidR="009A726A" w:rsidRPr="007A2BFE" w:rsidTr="009A726A">
        <w:trPr>
          <w:trHeight w:val="2680"/>
        </w:trPr>
        <w:tc>
          <w:tcPr>
            <w:tcW w:w="5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726A" w:rsidRPr="007A2BFE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A726A" w:rsidRPr="007A2BFE" w:rsidRDefault="009A726A" w:rsidP="00FB41E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6A" w:rsidRPr="007A2BFE" w:rsidRDefault="009A726A" w:rsidP="00FB41E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26A" w:rsidRPr="007A2BFE" w:rsidRDefault="009A726A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печения государстве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ных (муниципальных) нужд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6A" w:rsidRPr="007A2BFE" w:rsidRDefault="009A726A" w:rsidP="00FB41E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6A" w:rsidRDefault="009A726A" w:rsidP="00FB41E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6A" w:rsidRDefault="009A726A" w:rsidP="00FB41E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726A" w:rsidRDefault="009A726A" w:rsidP="00FB41E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B41EB" w:rsidRPr="007A2BFE" w:rsidTr="009A726A">
        <w:trPr>
          <w:trHeight w:val="234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EB" w:rsidRPr="00125B43" w:rsidRDefault="00FB41EB" w:rsidP="00FB41EB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32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EB" w:rsidRPr="00125B43" w:rsidRDefault="00FB41EB" w:rsidP="009A726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sz w:val="24"/>
              </w:rPr>
              <w:t>Муниципальный проект, связанный с реализацией региональных проектов, не входящих в состав наци</w:t>
            </w:r>
            <w:r w:rsidRPr="00125B43">
              <w:rPr>
                <w:rFonts w:ascii="Times New Roman" w:hAnsi="Times New Roman"/>
                <w:b/>
                <w:sz w:val="24"/>
              </w:rPr>
              <w:t>о</w:t>
            </w:r>
            <w:r w:rsidRPr="00125B43">
              <w:rPr>
                <w:rFonts w:ascii="Times New Roman" w:hAnsi="Times New Roman"/>
                <w:b/>
                <w:sz w:val="24"/>
              </w:rPr>
              <w:t>нальных проекто</w:t>
            </w:r>
            <w:r w:rsidR="009A726A">
              <w:rPr>
                <w:rFonts w:ascii="Times New Roman" w:hAnsi="Times New Roman"/>
                <w:b/>
                <w:sz w:val="24"/>
              </w:rPr>
              <w:t>в,</w:t>
            </w:r>
            <w:r w:rsidRPr="00125B43">
              <w:rPr>
                <w:rFonts w:ascii="Times New Roman" w:hAnsi="Times New Roman"/>
                <w:b/>
                <w:sz w:val="24"/>
              </w:rPr>
              <w:t xml:space="preserve"> "Реализация мероприятий по поддержке местных инициатив населения округа по кул</w:t>
            </w:r>
            <w:r w:rsidRPr="00125B43">
              <w:rPr>
                <w:rFonts w:ascii="Times New Roman" w:hAnsi="Times New Roman"/>
                <w:b/>
                <w:sz w:val="24"/>
              </w:rPr>
              <w:t>ь</w:t>
            </w:r>
            <w:r w:rsidRPr="00125B43">
              <w:rPr>
                <w:rFonts w:ascii="Times New Roman" w:hAnsi="Times New Roman"/>
                <w:b/>
                <w:sz w:val="24"/>
              </w:rPr>
              <w:t>туре"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1EB" w:rsidRPr="00125B43" w:rsidRDefault="00FB41EB" w:rsidP="009A72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9228,3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1EB" w:rsidRPr="00125B43" w:rsidRDefault="00FB41EB" w:rsidP="009A72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0,0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1EB" w:rsidRPr="00125B43" w:rsidRDefault="00FB41EB" w:rsidP="009A72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0,0</w:t>
            </w:r>
          </w:p>
        </w:tc>
      </w:tr>
      <w:tr w:rsidR="00E44816" w:rsidRPr="007A2BFE" w:rsidTr="009A726A">
        <w:trPr>
          <w:trHeight w:val="1140"/>
        </w:trPr>
        <w:tc>
          <w:tcPr>
            <w:tcW w:w="5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4816" w:rsidRPr="007A2BFE" w:rsidRDefault="00E44816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26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4816" w:rsidRPr="007A2BFE" w:rsidRDefault="00E44816" w:rsidP="00FB41EB">
            <w:pPr>
              <w:rPr>
                <w:rFonts w:ascii="Times New Roman" w:hAnsi="Times New Roman"/>
                <w:sz w:val="24"/>
              </w:rPr>
            </w:pPr>
            <w:r w:rsidRPr="00B705FC">
              <w:rPr>
                <w:rFonts w:ascii="Times New Roman" w:hAnsi="Times New Roman"/>
                <w:sz w:val="24"/>
              </w:rPr>
              <w:t>Реализованы проекты, направленные на мат</w:t>
            </w:r>
            <w:r w:rsidRPr="00B705FC">
              <w:rPr>
                <w:rFonts w:ascii="Times New Roman" w:hAnsi="Times New Roman"/>
                <w:sz w:val="24"/>
              </w:rPr>
              <w:t>е</w:t>
            </w:r>
            <w:r w:rsidRPr="00B705FC">
              <w:rPr>
                <w:rFonts w:ascii="Times New Roman" w:hAnsi="Times New Roman"/>
                <w:sz w:val="24"/>
              </w:rPr>
              <w:t>риально-техническое развитие и благоус</w:t>
            </w:r>
            <w:r w:rsidRPr="00B705FC">
              <w:rPr>
                <w:rFonts w:ascii="Times New Roman" w:hAnsi="Times New Roman"/>
                <w:sz w:val="24"/>
              </w:rPr>
              <w:t>т</w:t>
            </w:r>
            <w:r w:rsidRPr="00B705FC">
              <w:rPr>
                <w:rFonts w:ascii="Times New Roman" w:hAnsi="Times New Roman"/>
                <w:sz w:val="24"/>
              </w:rPr>
              <w:t>ройство</w:t>
            </w:r>
            <w:r>
              <w:rPr>
                <w:rFonts w:ascii="Times New Roman" w:hAnsi="Times New Roman"/>
                <w:sz w:val="24"/>
              </w:rPr>
              <w:t xml:space="preserve"> территорий учреждений сферы культуры</w:t>
            </w:r>
          </w:p>
        </w:tc>
        <w:tc>
          <w:tcPr>
            <w:tcW w:w="2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4816" w:rsidRPr="007A2BFE" w:rsidRDefault="00BC45E0" w:rsidP="0072449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Реализация проекта «Н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16" w:rsidRPr="007A2BFE" w:rsidRDefault="00574262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 стоим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стью свыше 0,5 млн.рублей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4816" w:rsidRPr="007A2BFE" w:rsidRDefault="00E44816" w:rsidP="00BC45E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 w:val="24"/>
                <w:szCs w:val="24"/>
              </w:rPr>
              <w:t>Реализация отдельных мероприятий, осуществляемых за счет межбюдже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ных трансфертов, предоставляемых из областного бюджета бюджету Никол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ского муниципального округа</w:t>
            </w:r>
            <w:r>
              <w:rPr>
                <w:rFonts w:ascii="Times New Roman" w:hAnsi="Times New Roman"/>
                <w:sz w:val="24"/>
              </w:rPr>
              <w:t xml:space="preserve"> на ре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ли</w:t>
            </w:r>
            <w:r w:rsidR="00BC45E0">
              <w:rPr>
                <w:rFonts w:ascii="Times New Roman" w:hAnsi="Times New Roman"/>
                <w:sz w:val="24"/>
              </w:rPr>
              <w:t>зацию проектов, направленных</w:t>
            </w:r>
            <w:r w:rsidR="00BC45E0" w:rsidRPr="00B705FC">
              <w:rPr>
                <w:rFonts w:ascii="Times New Roman" w:hAnsi="Times New Roman"/>
                <w:sz w:val="24"/>
              </w:rPr>
              <w:t xml:space="preserve"> на материально-техническое развитие и благоустройство</w:t>
            </w:r>
            <w:r w:rsidR="00BC45E0">
              <w:rPr>
                <w:rFonts w:ascii="Times New Roman" w:hAnsi="Times New Roman"/>
                <w:sz w:val="24"/>
              </w:rPr>
              <w:t xml:space="preserve"> территорий учрежд</w:t>
            </w:r>
            <w:r w:rsidR="00BC45E0">
              <w:rPr>
                <w:rFonts w:ascii="Times New Roman" w:hAnsi="Times New Roman"/>
                <w:sz w:val="24"/>
              </w:rPr>
              <w:t>е</w:t>
            </w:r>
            <w:r w:rsidR="00BC45E0">
              <w:rPr>
                <w:rFonts w:ascii="Times New Roman" w:hAnsi="Times New Roman"/>
                <w:sz w:val="24"/>
              </w:rPr>
              <w:t>ний сферы культуры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816" w:rsidRPr="007A2BFE" w:rsidRDefault="00D81B5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9078,3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816" w:rsidRPr="007A2BFE" w:rsidRDefault="00E44816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816" w:rsidRPr="007A2BFE" w:rsidRDefault="00E44816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  <w:tr w:rsidR="00E44816" w:rsidRPr="007A2BFE" w:rsidTr="009A726A">
        <w:trPr>
          <w:trHeight w:val="114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816" w:rsidRDefault="00E44816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16" w:rsidRPr="00B705FC" w:rsidRDefault="00E44816" w:rsidP="00FB41E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16" w:rsidRDefault="00E44816" w:rsidP="0072449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16" w:rsidRPr="007A2BFE" w:rsidRDefault="00574262" w:rsidP="00FB41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Субсидии бюдже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ным учреждениям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16" w:rsidRPr="007A2BFE" w:rsidRDefault="00E44816" w:rsidP="00FB4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816" w:rsidRDefault="00E44816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816" w:rsidRDefault="00E44816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816" w:rsidRDefault="00E44816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74262" w:rsidRPr="007A2BFE" w:rsidTr="009A726A">
        <w:trPr>
          <w:trHeight w:val="570"/>
        </w:trPr>
        <w:tc>
          <w:tcPr>
            <w:tcW w:w="5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4262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2.2.</w:t>
            </w:r>
          </w:p>
        </w:tc>
        <w:tc>
          <w:tcPr>
            <w:tcW w:w="26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262" w:rsidRPr="00A55392" w:rsidRDefault="00574262" w:rsidP="005742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Проведен текущий 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монт кровли здания для проведения культурно-массовых мероприятий д. Рокуново</w:t>
            </w:r>
          </w:p>
        </w:tc>
        <w:tc>
          <w:tcPr>
            <w:tcW w:w="2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262" w:rsidRDefault="00574262" w:rsidP="005742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Реализация проекта «Н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62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 мун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ципального характера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262" w:rsidRPr="007A2BFE" w:rsidRDefault="00574262" w:rsidP="00574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 w:val="24"/>
                <w:szCs w:val="24"/>
              </w:rPr>
              <w:t>Реализация отдельных мероприятий, осуществляемых за счет межбюдже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ных трансфертов, предоставляемых из областного бюджета бюджету Никол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ского муниципального округа</w:t>
            </w:r>
            <w:r>
              <w:rPr>
                <w:rFonts w:ascii="Times New Roman" w:hAnsi="Times New Roman"/>
                <w:sz w:val="24"/>
              </w:rPr>
              <w:t xml:space="preserve"> на ре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лизацию проектов, направленных</w:t>
            </w:r>
            <w:r w:rsidRPr="00B705FC">
              <w:rPr>
                <w:rFonts w:ascii="Times New Roman" w:hAnsi="Times New Roman"/>
                <w:sz w:val="24"/>
              </w:rPr>
              <w:t xml:space="preserve"> на материально-техническое развитие и благоустройство</w:t>
            </w:r>
            <w:r>
              <w:rPr>
                <w:rFonts w:ascii="Times New Roman" w:hAnsi="Times New Roman"/>
                <w:sz w:val="24"/>
              </w:rPr>
              <w:t xml:space="preserve"> территорий учрежд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ний сферы культуры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262" w:rsidRDefault="00D81B5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150,0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262" w:rsidRDefault="00D81B5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262" w:rsidRDefault="00D81B5A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  <w:tr w:rsidR="00574262" w:rsidRPr="007A2BFE" w:rsidTr="009A726A">
        <w:trPr>
          <w:trHeight w:val="57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262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62" w:rsidRPr="00B705FC" w:rsidRDefault="00574262" w:rsidP="0057426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62" w:rsidRDefault="00574262" w:rsidP="005742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62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ров, работ и услуг для обеспечения госуда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ственных (муниц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пальных) нужд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62" w:rsidRPr="007A2BFE" w:rsidRDefault="00574262" w:rsidP="00574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262" w:rsidRDefault="00574262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262" w:rsidRDefault="00574262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262" w:rsidRDefault="00574262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74262" w:rsidRPr="007A2BFE" w:rsidTr="009A726A">
        <w:trPr>
          <w:trHeight w:val="234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262" w:rsidRPr="007A2BFE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1232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62" w:rsidRPr="00125B43" w:rsidRDefault="00574262" w:rsidP="0057426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sz w:val="24"/>
              </w:rPr>
              <w:t>Муниципальный проект "Восстановление Сретенского Собора"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262" w:rsidRPr="00125B43" w:rsidRDefault="00574262" w:rsidP="009A72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5000,0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262" w:rsidRPr="00125B43" w:rsidRDefault="00574262" w:rsidP="009A72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0,0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262" w:rsidRPr="00125B43" w:rsidRDefault="00574262" w:rsidP="009A72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0,0</w:t>
            </w:r>
          </w:p>
        </w:tc>
      </w:tr>
      <w:tr w:rsidR="00574262" w:rsidRPr="007A2BFE" w:rsidTr="009A726A">
        <w:trPr>
          <w:trHeight w:val="1448"/>
        </w:trPr>
        <w:tc>
          <w:tcPr>
            <w:tcW w:w="5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4262" w:rsidRPr="007A2BFE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6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262" w:rsidRPr="007A2BFE" w:rsidRDefault="00574262" w:rsidP="00574262">
            <w:pPr>
              <w:rPr>
                <w:rFonts w:ascii="Times New Roman" w:hAnsi="Times New Roman"/>
                <w:sz w:val="24"/>
              </w:rPr>
            </w:pPr>
            <w:r w:rsidRPr="00A55392">
              <w:rPr>
                <w:rFonts w:ascii="Times New Roman" w:hAnsi="Times New Roman"/>
                <w:sz w:val="24"/>
              </w:rPr>
              <w:t xml:space="preserve">Разработана проектно-сметная документация </w:t>
            </w:r>
            <w:r>
              <w:rPr>
                <w:rFonts w:ascii="Times New Roman" w:hAnsi="Times New Roman"/>
                <w:sz w:val="24"/>
              </w:rPr>
              <w:t>и проведен</w:t>
            </w:r>
            <w:r w:rsidRPr="00A55392">
              <w:rPr>
                <w:rFonts w:ascii="Times New Roman" w:hAnsi="Times New Roman"/>
                <w:sz w:val="24"/>
              </w:rPr>
              <w:t xml:space="preserve"> ремонт Сретенского Собора</w:t>
            </w:r>
          </w:p>
        </w:tc>
        <w:tc>
          <w:tcPr>
            <w:tcW w:w="29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262" w:rsidRPr="007A2BFE" w:rsidRDefault="00574262" w:rsidP="00574262">
            <w:pPr>
              <w:rPr>
                <w:rFonts w:ascii="Times New Roman" w:hAnsi="Times New Roman"/>
                <w:sz w:val="24"/>
              </w:rPr>
            </w:pPr>
            <w:r w:rsidRPr="006B54D6">
              <w:rPr>
                <w:rFonts w:ascii="Times New Roman" w:hAnsi="Times New Roman"/>
                <w:sz w:val="24"/>
              </w:rPr>
              <w:t>Капитальный ремонт об</w:t>
            </w:r>
            <w:r w:rsidRPr="006B54D6">
              <w:rPr>
                <w:rFonts w:ascii="Times New Roman" w:hAnsi="Times New Roman"/>
                <w:sz w:val="24"/>
              </w:rPr>
              <w:t>ъ</w:t>
            </w:r>
            <w:r w:rsidRPr="006B54D6">
              <w:rPr>
                <w:rFonts w:ascii="Times New Roman" w:hAnsi="Times New Roman"/>
                <w:sz w:val="24"/>
              </w:rPr>
              <w:t>ектов социальной и ко</w:t>
            </w:r>
            <w:r w:rsidRPr="006B54D6">
              <w:rPr>
                <w:rFonts w:ascii="Times New Roman" w:hAnsi="Times New Roman"/>
                <w:sz w:val="24"/>
              </w:rPr>
              <w:t>м</w:t>
            </w:r>
            <w:r w:rsidRPr="006B54D6">
              <w:rPr>
                <w:rFonts w:ascii="Times New Roman" w:hAnsi="Times New Roman"/>
                <w:sz w:val="24"/>
              </w:rPr>
              <w:t>мунальной инфраструктур муниципальной собстве</w:t>
            </w:r>
            <w:r w:rsidRPr="006B54D6">
              <w:rPr>
                <w:rFonts w:ascii="Times New Roman" w:hAnsi="Times New Roman"/>
                <w:sz w:val="24"/>
              </w:rPr>
              <w:t>н</w:t>
            </w:r>
            <w:r w:rsidRPr="006B54D6">
              <w:rPr>
                <w:rFonts w:ascii="Times New Roman" w:hAnsi="Times New Roman"/>
                <w:sz w:val="24"/>
              </w:rPr>
              <w:t>ности (включая разрабо</w:t>
            </w:r>
            <w:r w:rsidRPr="006B54D6">
              <w:rPr>
                <w:rFonts w:ascii="Times New Roman" w:hAnsi="Times New Roman"/>
                <w:sz w:val="24"/>
              </w:rPr>
              <w:t>т</w:t>
            </w:r>
            <w:r w:rsidRPr="006B54D6">
              <w:rPr>
                <w:rFonts w:ascii="Times New Roman" w:hAnsi="Times New Roman"/>
                <w:sz w:val="24"/>
              </w:rPr>
              <w:t>ку, изготовление и экспе</w:t>
            </w:r>
            <w:r w:rsidRPr="006B54D6">
              <w:rPr>
                <w:rFonts w:ascii="Times New Roman" w:hAnsi="Times New Roman"/>
                <w:sz w:val="24"/>
              </w:rPr>
              <w:t>р</w:t>
            </w:r>
            <w:r w:rsidRPr="006B54D6">
              <w:rPr>
                <w:rFonts w:ascii="Times New Roman" w:hAnsi="Times New Roman"/>
                <w:sz w:val="24"/>
              </w:rPr>
              <w:t>тизу проектно-сметной документации, услуги строительного контроля)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62" w:rsidRPr="007A2BFE" w:rsidRDefault="00520B8C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 сто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мостью свыше 0,5 млн.рублей</w:t>
            </w:r>
          </w:p>
        </w:tc>
        <w:tc>
          <w:tcPr>
            <w:tcW w:w="42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4262" w:rsidRPr="007A2BFE" w:rsidRDefault="00574262" w:rsidP="0057426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 xml:space="preserve"> мероприятий, </w:t>
            </w:r>
            <w:r>
              <w:rPr>
                <w:rFonts w:ascii="Times New Roman" w:hAnsi="Times New Roman"/>
                <w:sz w:val="24"/>
                <w:szCs w:val="24"/>
              </w:rPr>
              <w:t>по разрабо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ке проектно-сметной документации и проведению ремонта Сретенского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бора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262" w:rsidRPr="007A2BFE" w:rsidRDefault="00574262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5000,0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262" w:rsidRPr="007A2BFE" w:rsidRDefault="00574262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262" w:rsidRPr="007A2BFE" w:rsidRDefault="00574262" w:rsidP="009A726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  <w:tr w:rsidR="00574262" w:rsidRPr="007A2BFE" w:rsidTr="00A920AE">
        <w:trPr>
          <w:trHeight w:val="1447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4262" w:rsidRPr="007A2BFE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62" w:rsidRDefault="00574262" w:rsidP="005742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62" w:rsidRPr="006B54D6" w:rsidRDefault="00574262" w:rsidP="0057426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262" w:rsidRPr="006B54D6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ров, работ и услуг для обеспечения г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сударственных (м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ниципальных) нужд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62" w:rsidRDefault="00574262" w:rsidP="005742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62" w:rsidRDefault="00574262" w:rsidP="005742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62" w:rsidRDefault="00574262" w:rsidP="005742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262" w:rsidRDefault="00574262" w:rsidP="0057426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74262" w:rsidRPr="007A2BFE" w:rsidTr="00A920AE">
        <w:trPr>
          <w:trHeight w:val="81"/>
        </w:trPr>
        <w:tc>
          <w:tcPr>
            <w:tcW w:w="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262" w:rsidRPr="007A2BFE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661" w:type="dxa"/>
            <w:gridSpan w:val="4"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:rsidR="00574262" w:rsidRPr="007A2BFE" w:rsidRDefault="00574262" w:rsidP="005742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4262" w:rsidRPr="007A2BFE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:rsidR="00574262" w:rsidRPr="007A2BFE" w:rsidRDefault="00574262" w:rsidP="0057426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4262" w:rsidRPr="007A2BFE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62" w:rsidRPr="007A2BFE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262" w:rsidRPr="007A2BFE" w:rsidRDefault="00574262" w:rsidP="0057426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423ADB" w:rsidRPr="007A2BFE" w:rsidRDefault="00423ADB" w:rsidP="00423ADB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AA0D34" w:rsidRDefault="00423ADB" w:rsidP="00E7078C">
      <w:pPr>
        <w:spacing w:after="0" w:line="276" w:lineRule="auto"/>
        <w:jc w:val="right"/>
        <w:rPr>
          <w:rFonts w:ascii="Times New Roman" w:hAnsi="Times New Roman"/>
          <w:color w:val="auto"/>
          <w:sz w:val="28"/>
          <w:szCs w:val="28"/>
        </w:rPr>
      </w:pPr>
      <w:r w:rsidRPr="007A2BFE">
        <w:rPr>
          <w:rFonts w:ascii="Times New Roman" w:hAnsi="Times New Roman"/>
          <w:color w:val="auto"/>
          <w:sz w:val="28"/>
          <w:szCs w:val="28"/>
        </w:rPr>
        <w:br w:type="page"/>
      </w:r>
    </w:p>
    <w:p w:rsidR="00AA0D34" w:rsidRDefault="00AA0D34" w:rsidP="00AA0D34">
      <w:pPr>
        <w:spacing w:after="0" w:line="240" w:lineRule="auto"/>
        <w:contextualSpacing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Таблица 2</w:t>
      </w:r>
    </w:p>
    <w:p w:rsidR="00355777" w:rsidRDefault="00A46FDC" w:rsidP="00AA0D34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A0D34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A46FDC" w:rsidRPr="00423ADB" w:rsidRDefault="00A46FDC" w:rsidP="00A46FDC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423ADB">
        <w:rPr>
          <w:rFonts w:ascii="Times New Roman" w:hAnsi="Times New Roman"/>
          <w:b/>
          <w:color w:val="auto"/>
          <w:sz w:val="24"/>
          <w:szCs w:val="24"/>
        </w:rPr>
        <w:t>ХАРАКТЕРИСТИКА</w:t>
      </w:r>
    </w:p>
    <w:p w:rsidR="00A46FDC" w:rsidRPr="00423ADB" w:rsidRDefault="00A46FDC" w:rsidP="00A46FDC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423ADB">
        <w:rPr>
          <w:rFonts w:ascii="Times New Roman" w:hAnsi="Times New Roman"/>
          <w:b/>
          <w:color w:val="auto"/>
          <w:sz w:val="24"/>
          <w:szCs w:val="24"/>
        </w:rPr>
        <w:t>расходов финансовых мероприятий (результатов)</w:t>
      </w:r>
    </w:p>
    <w:p w:rsidR="00A46FDC" w:rsidRDefault="00A46FDC" w:rsidP="00A46FDC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423ADB">
        <w:rPr>
          <w:rFonts w:ascii="Times New Roman" w:hAnsi="Times New Roman"/>
          <w:b/>
          <w:color w:val="auto"/>
          <w:sz w:val="24"/>
          <w:szCs w:val="24"/>
        </w:rPr>
        <w:t>комплексов процессных мероприятий муниципальной программы</w:t>
      </w:r>
    </w:p>
    <w:p w:rsidR="00A46FDC" w:rsidRPr="00A46FDC" w:rsidRDefault="00A46FDC" w:rsidP="00A46FDC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A46FDC">
        <w:rPr>
          <w:rFonts w:ascii="Times New Roman" w:hAnsi="Times New Roman"/>
          <w:b/>
          <w:color w:val="auto"/>
          <w:sz w:val="24"/>
          <w:szCs w:val="24"/>
        </w:rPr>
        <w:t>(комплексной муниципальной программы)</w:t>
      </w:r>
    </w:p>
    <w:p w:rsidR="00A46FDC" w:rsidRPr="00A46FDC" w:rsidRDefault="00A46FDC" w:rsidP="00A46FDC">
      <w:pPr>
        <w:spacing w:after="0" w:line="240" w:lineRule="auto"/>
        <w:contextualSpacing/>
        <w:jc w:val="center"/>
        <w:rPr>
          <w:rFonts w:ascii="Times New Roman" w:hAnsi="Times New Roman"/>
          <w:b/>
          <w:color w:val="auto"/>
          <w:sz w:val="10"/>
          <w:szCs w:val="10"/>
        </w:rPr>
      </w:pPr>
    </w:p>
    <w:tbl>
      <w:tblPr>
        <w:tblW w:w="5000" w:type="pct"/>
        <w:jc w:val="center"/>
        <w:tblLook w:val="04A0"/>
      </w:tblPr>
      <w:tblGrid>
        <w:gridCol w:w="576"/>
        <w:gridCol w:w="2420"/>
        <w:gridCol w:w="2319"/>
        <w:gridCol w:w="3015"/>
        <w:gridCol w:w="3359"/>
        <w:gridCol w:w="1200"/>
        <w:gridCol w:w="1200"/>
        <w:gridCol w:w="1264"/>
      </w:tblGrid>
      <w:tr w:rsidR="006354B1" w:rsidRPr="00522EC9" w:rsidTr="00A920AE">
        <w:trPr>
          <w:trHeight w:val="945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FDC" w:rsidRPr="00522EC9" w:rsidRDefault="00A46FDC" w:rsidP="001E5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FDC" w:rsidRPr="00522EC9" w:rsidRDefault="00BA32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плекса процессных мероприятий,</w:t>
            </w:r>
            <w:r w:rsidR="00A46FDC" w:rsidRPr="00522EC9">
              <w:rPr>
                <w:rFonts w:ascii="Times New Roman" w:hAnsi="Times New Roman"/>
                <w:sz w:val="24"/>
                <w:szCs w:val="24"/>
              </w:rPr>
              <w:t xml:space="preserve"> мер</w:t>
            </w:r>
            <w:r w:rsidR="00A46FDC" w:rsidRPr="00522EC9">
              <w:rPr>
                <w:rFonts w:ascii="Times New Roman" w:hAnsi="Times New Roman"/>
                <w:sz w:val="24"/>
                <w:szCs w:val="24"/>
              </w:rPr>
              <w:t>о</w:t>
            </w:r>
            <w:r w:rsidR="00A46FDC" w:rsidRPr="00522EC9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  <w:p w:rsidR="00A46FDC" w:rsidRPr="00522EC9" w:rsidRDefault="00A46F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(результата)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Default="00A46F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A46FDC" w:rsidRPr="00522EC9" w:rsidRDefault="00A46F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FDC" w:rsidRPr="00522EC9" w:rsidRDefault="00A46F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Тип мероприятия / вид расходов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FDC" w:rsidRPr="00522EC9" w:rsidRDefault="00A46F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 xml:space="preserve">Характеристика  </w:t>
            </w:r>
            <w:r w:rsidR="00BA32DC">
              <w:rPr>
                <w:rFonts w:ascii="Times New Roman" w:hAnsi="Times New Roman"/>
                <w:sz w:val="24"/>
                <w:szCs w:val="24"/>
              </w:rPr>
              <w:t xml:space="preserve">направления 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6FDC" w:rsidRPr="00522EC9" w:rsidRDefault="00A46F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6354B1" w:rsidRPr="00522EC9" w:rsidTr="00A920AE">
        <w:trPr>
          <w:trHeight w:val="315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DC" w:rsidRPr="00522EC9" w:rsidRDefault="00BA32DC" w:rsidP="001E5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DC" w:rsidRPr="00522EC9" w:rsidRDefault="00BA32DC" w:rsidP="001E5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DC" w:rsidRPr="00522EC9" w:rsidRDefault="00BA32DC" w:rsidP="001E5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DC" w:rsidRPr="00522EC9" w:rsidRDefault="00BA32DC" w:rsidP="001E5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DC" w:rsidRPr="00522EC9" w:rsidRDefault="00BA32DC" w:rsidP="001E5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Pr="00522EC9" w:rsidRDefault="00BA32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DC" w:rsidRPr="00522EC9" w:rsidRDefault="00484C9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Pr="00522EC9" w:rsidRDefault="00484C9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6354B1" w:rsidRPr="00522EC9" w:rsidTr="00A920AE">
        <w:trPr>
          <w:trHeight w:val="60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Pr="00522EC9" w:rsidRDefault="00BA32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Pr="00522EC9" w:rsidRDefault="00BA32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Pr="00522EC9" w:rsidRDefault="00BA32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Pr="00522EC9" w:rsidRDefault="00BA32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Pr="00522EC9" w:rsidRDefault="00BA32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Pr="00522EC9" w:rsidRDefault="00BA32D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2DC" w:rsidRPr="00522EC9" w:rsidRDefault="00484C9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2DC" w:rsidRPr="00522EC9" w:rsidRDefault="00484C9C" w:rsidP="001E5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F0A5C" w:rsidRPr="00522EC9" w:rsidTr="00B35C8A">
        <w:trPr>
          <w:trHeight w:val="253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9C" w:rsidRPr="000159E4" w:rsidRDefault="00484C9C" w:rsidP="001E59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9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354B1" w:rsidRPr="000159E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9C" w:rsidRPr="000159E4" w:rsidRDefault="00484C9C" w:rsidP="001E59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9E4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 «Обеспечение деятельности Управления культуры и мол</w:t>
            </w:r>
            <w:r w:rsidRPr="000159E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0159E4">
              <w:rPr>
                <w:rFonts w:ascii="Times New Roman" w:hAnsi="Times New Roman"/>
                <w:b/>
                <w:sz w:val="24"/>
                <w:szCs w:val="24"/>
              </w:rPr>
              <w:t>дежной политики администрации Никольского муниципального округа и подведомственных у</w:t>
            </w:r>
            <w:r w:rsidRPr="000159E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0159E4">
              <w:rPr>
                <w:rFonts w:ascii="Times New Roman" w:hAnsi="Times New Roman"/>
                <w:b/>
                <w:sz w:val="24"/>
                <w:szCs w:val="24"/>
              </w:rPr>
              <w:t>реждений»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C9C" w:rsidRPr="00125B43" w:rsidRDefault="00B12D62" w:rsidP="00B35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sz w:val="24"/>
                <w:szCs w:val="24"/>
              </w:rPr>
              <w:t>97314,3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C9C" w:rsidRPr="00125B43" w:rsidRDefault="00B12D62" w:rsidP="00B35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sz w:val="24"/>
                <w:szCs w:val="24"/>
              </w:rPr>
              <w:t>94314,3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C9C" w:rsidRPr="00125B43" w:rsidRDefault="00B12D62" w:rsidP="00B35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B43">
              <w:rPr>
                <w:rFonts w:ascii="Times New Roman" w:hAnsi="Times New Roman"/>
                <w:b/>
                <w:sz w:val="24"/>
                <w:szCs w:val="24"/>
              </w:rPr>
              <w:t>94314,3</w:t>
            </w:r>
          </w:p>
        </w:tc>
      </w:tr>
      <w:tr w:rsidR="002E2A4E" w:rsidRPr="002E2A4E" w:rsidTr="00B35C8A">
        <w:trPr>
          <w:trHeight w:val="663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522EC9" w:rsidRDefault="002E2A4E" w:rsidP="001E5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E2A4E" w:rsidRPr="00522EC9" w:rsidRDefault="002E2A4E" w:rsidP="00183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Обеспечена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ность Управления культуры и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дежной политики администрации 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кольского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пального округа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E2A4E" w:rsidRPr="00522EC9" w:rsidRDefault="002E2A4E" w:rsidP="001E59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 органов муниципальной власти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522EC9" w:rsidRDefault="002E2A4E" w:rsidP="001E59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E2A4E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 xml:space="preserve">Финансирование расходов на выполнение функций </w:t>
            </w:r>
            <w:r>
              <w:rPr>
                <w:rFonts w:ascii="Times New Roman" w:hAnsi="Times New Roman"/>
                <w:sz w:val="24"/>
                <w:szCs w:val="24"/>
              </w:rPr>
              <w:t>Упра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культуры и молоде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ной политики администрации Никольского муниципального округа, в том числе:</w:t>
            </w:r>
          </w:p>
          <w:p w:rsidR="002E2A4E" w:rsidRDefault="002E2A4E" w:rsidP="00D46F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заработная плата, социальные пособия и компенсации пе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соналу в денежной форме,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числения на выплаты по о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лате труда, прочие несоц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альные выплаты персоналу в денежной форме;</w:t>
            </w:r>
          </w:p>
          <w:p w:rsidR="002E2A4E" w:rsidRPr="00522EC9" w:rsidRDefault="002E2A4E" w:rsidP="00B3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услуг связи, работ и услуг по содержанию имущ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ства, прочих работ и услуг, прочих материальных запасов и материальных запасов 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нократного применения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2E2A4E" w:rsidRDefault="002E2A4E" w:rsidP="00B35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3182,1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2E2A4E" w:rsidRDefault="002E2A4E" w:rsidP="00B35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3182,1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E2A4E" w:rsidRPr="002E2A4E" w:rsidRDefault="002E2A4E" w:rsidP="00B35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3182,1</w:t>
            </w:r>
          </w:p>
        </w:tc>
      </w:tr>
      <w:tr w:rsidR="002E2A4E" w:rsidRPr="00522EC9" w:rsidTr="00B35C8A">
        <w:trPr>
          <w:trHeight w:val="135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522EC9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E2A4E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E2A4E" w:rsidRPr="001A7B0C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1A7B0C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4B1">
              <w:rPr>
                <w:rFonts w:ascii="Times New Roman" w:hAnsi="Times New Roman"/>
                <w:sz w:val="24"/>
                <w:szCs w:val="24"/>
              </w:rPr>
              <w:t>Расходы на выплаты пе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р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соналу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государственных (муниципальных) органов</w:t>
            </w:r>
          </w:p>
        </w:tc>
        <w:tc>
          <w:tcPr>
            <w:tcW w:w="33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E2A4E" w:rsidRPr="00522EC9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522EC9" w:rsidRDefault="002E2A4E" w:rsidP="00B35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A4E" w:rsidRPr="00522EC9" w:rsidRDefault="002E2A4E" w:rsidP="00B35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2A4E" w:rsidRPr="00522EC9" w:rsidRDefault="002E2A4E" w:rsidP="00B35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A4E" w:rsidRPr="00522EC9" w:rsidTr="00B35C8A">
        <w:trPr>
          <w:trHeight w:val="135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A4E" w:rsidRPr="00522EC9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2A4E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2A4E" w:rsidRPr="001A7B0C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A4E" w:rsidRPr="001A7B0C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3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2A4E" w:rsidRPr="00522EC9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Default="002E2A4E" w:rsidP="00B35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327,0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Default="002E2A4E" w:rsidP="00B35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327,0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E2A4E" w:rsidRDefault="002E2A4E" w:rsidP="00B35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327,0</w:t>
            </w:r>
          </w:p>
        </w:tc>
      </w:tr>
      <w:tr w:rsidR="002E2A4E" w:rsidRPr="00522EC9" w:rsidTr="002E2A4E">
        <w:trPr>
          <w:trHeight w:val="2394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A4E" w:rsidRPr="00522EC9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2A4E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2A4E" w:rsidRPr="001A7B0C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2A4E" w:rsidRPr="00522EC9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B0C">
              <w:rPr>
                <w:rFonts w:ascii="Times New Roman" w:hAnsi="Times New Roman"/>
                <w:sz w:val="24"/>
                <w:szCs w:val="24"/>
              </w:rPr>
              <w:t>Иные закупки товаров, р</w:t>
            </w:r>
            <w:r w:rsidRPr="001A7B0C">
              <w:rPr>
                <w:rFonts w:ascii="Times New Roman" w:hAnsi="Times New Roman"/>
                <w:sz w:val="24"/>
                <w:szCs w:val="24"/>
              </w:rPr>
              <w:t>а</w:t>
            </w:r>
            <w:r w:rsidRPr="001A7B0C">
              <w:rPr>
                <w:rFonts w:ascii="Times New Roman" w:hAnsi="Times New Roman"/>
                <w:sz w:val="24"/>
                <w:szCs w:val="24"/>
              </w:rPr>
              <w:t>бот и услуг для обеспеч</w:t>
            </w:r>
            <w:r w:rsidRPr="001A7B0C">
              <w:rPr>
                <w:rFonts w:ascii="Times New Roman" w:hAnsi="Times New Roman"/>
                <w:sz w:val="24"/>
                <w:szCs w:val="24"/>
              </w:rPr>
              <w:t>е</w:t>
            </w:r>
            <w:r w:rsidRPr="001A7B0C">
              <w:rPr>
                <w:rFonts w:ascii="Times New Roman" w:hAnsi="Times New Roman"/>
                <w:sz w:val="24"/>
                <w:szCs w:val="24"/>
              </w:rPr>
              <w:t>ния государственных (м</w:t>
            </w:r>
            <w:r w:rsidRPr="001A7B0C">
              <w:rPr>
                <w:rFonts w:ascii="Times New Roman" w:hAnsi="Times New Roman"/>
                <w:sz w:val="24"/>
                <w:szCs w:val="24"/>
              </w:rPr>
              <w:t>у</w:t>
            </w:r>
            <w:r w:rsidRPr="001A7B0C">
              <w:rPr>
                <w:rFonts w:ascii="Times New Roman" w:hAnsi="Times New Roman"/>
                <w:sz w:val="24"/>
                <w:szCs w:val="24"/>
              </w:rPr>
              <w:t>ниципальных) нужд</w:t>
            </w:r>
          </w:p>
          <w:p w:rsidR="002E2A4E" w:rsidRPr="00522EC9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2A4E" w:rsidRPr="00522EC9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2A4E" w:rsidRDefault="002E2A4E" w:rsidP="002E2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E2A4E" w:rsidRDefault="002E2A4E" w:rsidP="002E2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E2A4E" w:rsidRDefault="002E2A4E" w:rsidP="002E2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A4E" w:rsidRPr="00522EC9" w:rsidTr="00125B43">
        <w:trPr>
          <w:trHeight w:val="670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5E3CC3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Обеспечено предо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тавление услуг в сфере культуры по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ведомственными у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реждениями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5E3CC3" w:rsidRDefault="002E2A4E" w:rsidP="00116BB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Расходы на обесп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чение деятельности (оказание услуг) муниципальных у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ч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реждений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E2A4E" w:rsidRPr="005E3CC3" w:rsidRDefault="002E2A4E" w:rsidP="002052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Оказание услуг (выполн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ние работ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5E3CC3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Финансовое обеспечение в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полнения муниципального задания на оказание услуг (выполнение работ)  </w:t>
            </w:r>
          </w:p>
          <w:p w:rsidR="002E2A4E" w:rsidRPr="005E3CC3" w:rsidRDefault="002E2A4E" w:rsidP="009A2BC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E2A4E" w:rsidRPr="005E3CC3" w:rsidRDefault="00B35C8A" w:rsidP="009A2BC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="002E2A4E"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асходы на обеспечение де</w:t>
            </w:r>
            <w:r w:rsidR="002E2A4E"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2E2A4E"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тельности муниципального казенного учреждения, в том числе:</w:t>
            </w:r>
          </w:p>
          <w:p w:rsidR="002E2A4E" w:rsidRPr="005E3CC3" w:rsidRDefault="002E2A4E" w:rsidP="009A2BC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закупка услуг связи, работ и услуг по содержанию имущ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ства, прочих работ и услуг, прочих материальных запасов и материальных запасов о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нократного применения;</w:t>
            </w:r>
          </w:p>
          <w:p w:rsidR="002E2A4E" w:rsidRPr="005E3CC3" w:rsidRDefault="002E2A4E" w:rsidP="009A2BC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заработная плата, социальные пособия и компенсации пе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соналу в денежной форме, н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числения на выплаты по о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лате труда, прочие несоц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альные выплаты персоналу в денежной форме</w:t>
            </w:r>
          </w:p>
          <w:p w:rsidR="002E2A4E" w:rsidRPr="005E3CC3" w:rsidRDefault="002E2A4E" w:rsidP="009A2BC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иные аналогичные по своему экономическому содержанию расходы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A4E" w:rsidRPr="005E3CC3" w:rsidRDefault="00125B43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73555,0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125B43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70555,0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A4E" w:rsidRPr="005E3CC3" w:rsidRDefault="00125B43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70555,0</w:t>
            </w:r>
          </w:p>
        </w:tc>
      </w:tr>
      <w:tr w:rsidR="002E2A4E" w:rsidRPr="00522EC9" w:rsidTr="00125B43">
        <w:trPr>
          <w:trHeight w:val="608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2A4E" w:rsidRPr="005E3CC3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E2A4E" w:rsidRPr="005E3CC3" w:rsidRDefault="002E2A4E" w:rsidP="007B0CE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Субсидии бюджетным у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реждениям 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E2A4E" w:rsidRPr="00522EC9" w:rsidTr="00125B43">
        <w:trPr>
          <w:trHeight w:val="278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2A4E" w:rsidRPr="005E3CC3" w:rsidRDefault="002E2A4E" w:rsidP="002052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17753,7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17753,7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17753,7</w:t>
            </w:r>
          </w:p>
        </w:tc>
      </w:tr>
      <w:tr w:rsidR="002E2A4E" w:rsidRPr="00522EC9" w:rsidTr="00125B43">
        <w:trPr>
          <w:trHeight w:val="675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2A4E" w:rsidRPr="005E3CC3" w:rsidRDefault="002E2A4E" w:rsidP="00C9114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Расходы на выплаты пе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соналу казенных учрежд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  <w:p w:rsidR="002E2A4E" w:rsidRPr="005E3CC3" w:rsidRDefault="002E2A4E" w:rsidP="002052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E2A4E" w:rsidRPr="00522EC9" w:rsidTr="00125B43">
        <w:trPr>
          <w:trHeight w:val="675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2A4E" w:rsidRPr="005E3CC3" w:rsidRDefault="002E2A4E" w:rsidP="00C9114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2470,5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2470,5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2470,5</w:t>
            </w:r>
          </w:p>
        </w:tc>
      </w:tr>
      <w:tr w:rsidR="002E2A4E" w:rsidRPr="00522EC9" w:rsidTr="00125B43">
        <w:trPr>
          <w:trHeight w:val="20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2A4E" w:rsidRPr="005E3CC3" w:rsidRDefault="002E2A4E" w:rsidP="002052D0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бот и услуг для обеспеч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ния государственных (м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ниципальных) нужд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E2A4E" w:rsidRPr="00522EC9" w:rsidTr="00125B43">
        <w:trPr>
          <w:trHeight w:val="66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E3CC3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2A4E" w:rsidRPr="005E3CC3" w:rsidRDefault="002E2A4E" w:rsidP="008A491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059E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26,0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26,0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E3CC3" w:rsidRDefault="002E2A4E" w:rsidP="00125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26,0</w:t>
            </w:r>
          </w:p>
        </w:tc>
      </w:tr>
      <w:tr w:rsidR="002E2A4E" w:rsidRPr="00522EC9" w:rsidTr="002E2A4E">
        <w:trPr>
          <w:trHeight w:val="66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22EC9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A4E" w:rsidRPr="00522EC9" w:rsidRDefault="002E2A4E" w:rsidP="0010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22EC9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2A4E" w:rsidRDefault="002E2A4E" w:rsidP="00B35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налоговых сборов и иных платежей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A4E" w:rsidRPr="00522EC9" w:rsidRDefault="002E2A4E" w:rsidP="0010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22EC9" w:rsidRDefault="002E2A4E" w:rsidP="002E2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22EC9" w:rsidRDefault="002E2A4E" w:rsidP="002E2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2A4E" w:rsidRPr="00522EC9" w:rsidRDefault="002E2A4E" w:rsidP="002E2A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A4E" w:rsidRPr="00522EC9" w:rsidTr="00B35C8A">
        <w:trPr>
          <w:trHeight w:val="33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A4E" w:rsidRPr="00522EC9" w:rsidRDefault="002E2A4E" w:rsidP="008A4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A4E" w:rsidRPr="00522EC9" w:rsidRDefault="002E2A4E" w:rsidP="008A4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A4E" w:rsidRPr="00522EC9" w:rsidRDefault="002E2A4E" w:rsidP="008A4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A4E" w:rsidRPr="00522EC9" w:rsidRDefault="002E2A4E" w:rsidP="008A4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A4E" w:rsidRPr="00522EC9" w:rsidRDefault="002E2A4E" w:rsidP="008A4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A4E" w:rsidRPr="00522EC9" w:rsidRDefault="002E2A4E" w:rsidP="008A4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A4E" w:rsidRPr="00522EC9" w:rsidRDefault="002E2A4E" w:rsidP="008A4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A4E" w:rsidRPr="00522EC9" w:rsidRDefault="002E2A4E" w:rsidP="008A49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7DA8" w:rsidRPr="00522EC9" w:rsidTr="00294E74">
        <w:trPr>
          <w:trHeight w:val="567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0159E4" w:rsidRDefault="00177DA8" w:rsidP="008A49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9E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11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53" w:rsidRPr="00153B53" w:rsidRDefault="00177DA8" w:rsidP="008A4918">
            <w:pPr>
              <w:spacing w:after="0" w:line="240" w:lineRule="auto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153B53">
              <w:rPr>
                <w:rFonts w:ascii="Times New Roman" w:hAnsi="Times New Roman"/>
                <w:b/>
                <w:szCs w:val="22"/>
                <w:lang w:eastAsia="en-US"/>
              </w:rPr>
              <w:t>Комплекс процессных мероприятий «Обеспечение деятельности муниципального казенного учреждения «Центр обслуживания бюджетных учреждений»  в сфере культуры</w:t>
            </w:r>
            <w:r w:rsidR="009A726A" w:rsidRPr="00153B53">
              <w:rPr>
                <w:rFonts w:ascii="Times New Roman" w:hAnsi="Times New Roman"/>
                <w:b/>
                <w:szCs w:val="22"/>
                <w:lang w:eastAsia="en-US"/>
              </w:rPr>
              <w:t>»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153B53" w:rsidRDefault="00177DA8" w:rsidP="008A49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B53">
              <w:rPr>
                <w:rFonts w:ascii="Times New Roman" w:hAnsi="Times New Roman"/>
                <w:b/>
                <w:sz w:val="24"/>
                <w:szCs w:val="24"/>
              </w:rPr>
              <w:t>20584,6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153B53" w:rsidRDefault="00177DA8" w:rsidP="008A49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B53">
              <w:rPr>
                <w:rFonts w:ascii="Times New Roman" w:hAnsi="Times New Roman"/>
                <w:b/>
                <w:sz w:val="24"/>
                <w:szCs w:val="24"/>
              </w:rPr>
              <w:t>20584,6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153B53" w:rsidRDefault="00177DA8" w:rsidP="008A49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B53">
              <w:rPr>
                <w:rFonts w:ascii="Times New Roman" w:hAnsi="Times New Roman"/>
                <w:b/>
                <w:sz w:val="24"/>
                <w:szCs w:val="24"/>
              </w:rPr>
              <w:t>20584,6</w:t>
            </w:r>
          </w:p>
        </w:tc>
      </w:tr>
      <w:tr w:rsidR="00177DA8" w:rsidRPr="00522EC9" w:rsidTr="00125B43">
        <w:trPr>
          <w:trHeight w:val="1404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7DA8" w:rsidRPr="00522EC9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7DA8" w:rsidRPr="00C2542B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Обеспечена деятел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ность муниципал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ного казенного у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реждения «Центр обслуживания бю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жетных учрежд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2542B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 в сфере кул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туры</w:t>
            </w:r>
          </w:p>
        </w:tc>
        <w:tc>
          <w:tcPr>
            <w:tcW w:w="23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7DA8" w:rsidRPr="00DE188A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6354B1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</w:t>
            </w:r>
            <w:r w:rsidRPr="006354B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354B1">
              <w:rPr>
                <w:rFonts w:ascii="Times New Roman" w:hAnsi="Times New Roman"/>
                <w:sz w:val="24"/>
                <w:szCs w:val="24"/>
                <w:lang w:eastAsia="en-US"/>
              </w:rPr>
              <w:t>чение деятельности (оказание услуг) муниципальных у</w:t>
            </w:r>
            <w:r w:rsidRPr="006354B1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6354B1">
              <w:rPr>
                <w:rFonts w:ascii="Times New Roman" w:hAnsi="Times New Roman"/>
                <w:sz w:val="24"/>
                <w:szCs w:val="24"/>
                <w:lang w:eastAsia="en-US"/>
              </w:rPr>
              <w:t>реждений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A8" w:rsidRPr="00522EC9" w:rsidRDefault="00177DA8" w:rsidP="00294E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7DA8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 xml:space="preserve">Обеспечиваются расходы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 xml:space="preserve">беспечение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 xml:space="preserve"> казенного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учреждения,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77DA8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 xml:space="preserve">заработная плата, социальные </w:t>
            </w:r>
            <w:r w:rsidRPr="00522EC9">
              <w:rPr>
                <w:rFonts w:ascii="Times New Roman" w:hAnsi="Times New Roman"/>
                <w:sz w:val="24"/>
                <w:szCs w:val="24"/>
              </w:rPr>
              <w:lastRenderedPageBreak/>
              <w:t>пособия и компенсации пе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р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соналу в денежной форме, н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а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числения на выплаты по о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п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лате труда, прочие несоц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и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альные выплаты персоналу в денежной форме, иные анал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о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гичные по экономическому содержанию расходы</w:t>
            </w:r>
          </w:p>
          <w:p w:rsidR="00177DA8" w:rsidRPr="00522EC9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EC9">
              <w:rPr>
                <w:rFonts w:ascii="Times New Roman" w:hAnsi="Times New Roman"/>
                <w:sz w:val="24"/>
                <w:szCs w:val="24"/>
              </w:rPr>
              <w:t>закупка услуг связи, работ и услуг по содержанию имущ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е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ства, прочих работ и услуг в целях обеспечения деятельн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о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сти учреждения, коммунал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ь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ных услуг, основных средств для обеспечения деятельности учреждения и замены в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ы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шедших из строя, материал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ь</w:t>
            </w:r>
            <w:r w:rsidRPr="00522EC9">
              <w:rPr>
                <w:rFonts w:ascii="Times New Roman" w:hAnsi="Times New Roman"/>
                <w:sz w:val="24"/>
                <w:szCs w:val="24"/>
              </w:rPr>
              <w:t>ных запасов, арендная плата за пользование имуществом, иные аналогичные по своему экономическому содержанию расходы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522EC9" w:rsidRDefault="00177DA8" w:rsidP="00125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20584,6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522EC9" w:rsidRDefault="00177DA8" w:rsidP="00125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20584,6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522EC9" w:rsidRDefault="00177DA8" w:rsidP="00125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20584,6</w:t>
            </w:r>
          </w:p>
        </w:tc>
      </w:tr>
      <w:tr w:rsidR="00177DA8" w:rsidRPr="00522EC9" w:rsidTr="00125B43">
        <w:trPr>
          <w:trHeight w:val="3045"/>
          <w:jc w:val="center"/>
        </w:trPr>
        <w:tc>
          <w:tcPr>
            <w:tcW w:w="5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7DA8" w:rsidRPr="00522EC9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DA8" w:rsidRPr="00C2542B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DA8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A8" w:rsidRPr="006354B1" w:rsidRDefault="00153B53" w:rsidP="00153B53">
            <w:pPr>
              <w:rPr>
                <w:rFonts w:ascii="Times New Roman" w:hAnsi="Times New Roman"/>
                <w:sz w:val="24"/>
                <w:szCs w:val="24"/>
              </w:rPr>
            </w:pPr>
            <w:r w:rsidRPr="006354B1">
              <w:rPr>
                <w:rFonts w:ascii="Times New Roman" w:hAnsi="Times New Roman"/>
                <w:sz w:val="24"/>
                <w:szCs w:val="24"/>
              </w:rPr>
              <w:t>Расходы на выплаты пе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р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соналу казенных учрежд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е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DA8" w:rsidRPr="00522EC9" w:rsidRDefault="00177DA8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522EC9" w:rsidRDefault="00177DA8" w:rsidP="00125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522EC9" w:rsidRDefault="00177DA8" w:rsidP="00125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DA8" w:rsidRPr="00522EC9" w:rsidRDefault="00177DA8" w:rsidP="00125B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7DA8" w:rsidRPr="00522EC9" w:rsidTr="00153B53">
        <w:trPr>
          <w:trHeight w:val="63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A8" w:rsidRPr="000159E4" w:rsidRDefault="00177DA8" w:rsidP="00294E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9E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1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A8" w:rsidRPr="000159E4" w:rsidRDefault="00177DA8" w:rsidP="00294E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159E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Комплекс процессных мероприятий «Обеспечение  деятельности  по выполнению отдельных гос</w:t>
            </w:r>
            <w:r w:rsidRPr="000159E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у</w:t>
            </w:r>
            <w:r w:rsidRPr="000159E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дарственных полномочий в сфере архивного дела»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DA8" w:rsidRPr="005E3CC3" w:rsidRDefault="00177DA8" w:rsidP="00153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2819,5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DA8" w:rsidRPr="005E3CC3" w:rsidRDefault="00177DA8" w:rsidP="00153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2819,5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DA8" w:rsidRPr="005E3CC3" w:rsidRDefault="00177DA8" w:rsidP="00153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2819,5</w:t>
            </w:r>
          </w:p>
        </w:tc>
      </w:tr>
      <w:tr w:rsidR="00125B43" w:rsidRPr="00522EC9" w:rsidTr="009A726A">
        <w:trPr>
          <w:trHeight w:val="787"/>
          <w:jc w:val="center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Pr="00664EA4" w:rsidRDefault="00125B43" w:rsidP="0029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64EA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Pr="00246AF3" w:rsidRDefault="00125B43" w:rsidP="00294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Обеспечено хран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ние, комплектов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ние, учет и испол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зование архивных документов госуда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ственной собстве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ности</w:t>
            </w:r>
            <w:r w:rsidRPr="006C420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области в 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ниципальном архиве  </w:t>
            </w:r>
          </w:p>
        </w:tc>
        <w:tc>
          <w:tcPr>
            <w:tcW w:w="23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Pr="00246AF3" w:rsidRDefault="00125B43" w:rsidP="001529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10C55">
              <w:rPr>
                <w:rFonts w:ascii="Times New Roman" w:hAnsi="Times New Roman"/>
                <w:color w:val="auto"/>
                <w:sz w:val="24"/>
                <w:szCs w:val="24"/>
              </w:rPr>
              <w:t>существление о</w:t>
            </w:r>
            <w:r w:rsidRPr="00710C55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10C55">
              <w:rPr>
                <w:rFonts w:ascii="Times New Roman" w:hAnsi="Times New Roman"/>
                <w:color w:val="auto"/>
                <w:sz w:val="24"/>
                <w:szCs w:val="24"/>
              </w:rPr>
              <w:t>дельных государс</w:t>
            </w:r>
            <w:r w:rsidRPr="00710C55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10C55">
              <w:rPr>
                <w:rFonts w:ascii="Times New Roman" w:hAnsi="Times New Roman"/>
                <w:color w:val="auto"/>
                <w:sz w:val="24"/>
                <w:szCs w:val="24"/>
              </w:rPr>
              <w:t>венных полномочий по архивному делу</w:t>
            </w:r>
            <w:r w:rsidRPr="006C420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Pr="00246AF3" w:rsidRDefault="00125B43" w:rsidP="00125B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A58FD">
              <w:rPr>
                <w:rFonts w:ascii="Times New Roman" w:hAnsi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3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Pr="009B1CC5" w:rsidRDefault="00125B43" w:rsidP="009B1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CC5">
              <w:rPr>
                <w:rFonts w:ascii="Times New Roman" w:hAnsi="Times New Roman"/>
                <w:sz w:val="24"/>
                <w:szCs w:val="24"/>
              </w:rPr>
              <w:t>Обеспечиваются расходы</w:t>
            </w:r>
            <w:r w:rsidRPr="009B1C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осуществление отдельных г</w:t>
            </w:r>
            <w:r w:rsidRPr="009B1CC5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9B1C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сударственных полномочий по архивному делу, в том числе: 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заработная плата, с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о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циальные пособия и компе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н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сации персоналу в денежной форме, начисления на выпл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а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ты по оплате труда, прочие несоциальные выплаты пе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р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соналу в денежной форме;</w:t>
            </w:r>
          </w:p>
          <w:p w:rsidR="00125B43" w:rsidRPr="00246AF3" w:rsidRDefault="00125B43" w:rsidP="009B1CC5">
            <w:pPr>
              <w:spacing w:after="0" w:line="240" w:lineRule="auto"/>
              <w:rPr>
                <w:szCs w:val="24"/>
                <w:highlight w:val="yellow"/>
              </w:rPr>
            </w:pPr>
            <w:r w:rsidRPr="009B1CC5">
              <w:rPr>
                <w:rFonts w:ascii="Times New Roman" w:hAnsi="Times New Roman"/>
                <w:sz w:val="24"/>
                <w:szCs w:val="24"/>
              </w:rPr>
              <w:t xml:space="preserve">закупка услуг связи, работ и </w:t>
            </w:r>
            <w:r w:rsidRPr="009B1CC5">
              <w:rPr>
                <w:rFonts w:ascii="Times New Roman" w:hAnsi="Times New Roman"/>
                <w:sz w:val="24"/>
                <w:szCs w:val="24"/>
              </w:rPr>
              <w:lastRenderedPageBreak/>
              <w:t>услуг по содержанию имущ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е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ства, прочих работ и услуг, прочих материальных запасов и материальных запасов о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д</w:t>
            </w:r>
            <w:r w:rsidRPr="009B1CC5">
              <w:rPr>
                <w:rFonts w:ascii="Times New Roman" w:hAnsi="Times New Roman"/>
                <w:sz w:val="24"/>
                <w:szCs w:val="24"/>
              </w:rPr>
              <w:t>нократного применения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43" w:rsidRPr="005E3CC3" w:rsidRDefault="00125B4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2107,9</w:t>
            </w:r>
          </w:p>
          <w:p w:rsidR="00125B43" w:rsidRPr="005E3CC3" w:rsidRDefault="00125B4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43" w:rsidRPr="005E3CC3" w:rsidRDefault="00125B4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2107,9</w:t>
            </w:r>
          </w:p>
          <w:p w:rsidR="00125B43" w:rsidRPr="005E3CC3" w:rsidRDefault="00125B4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43" w:rsidRPr="005E3CC3" w:rsidRDefault="00125B4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2107,9</w:t>
            </w:r>
          </w:p>
          <w:p w:rsidR="00125B43" w:rsidRPr="005E3CC3" w:rsidRDefault="00125B4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25B43" w:rsidRPr="00522EC9" w:rsidTr="009A726A">
        <w:trPr>
          <w:trHeight w:val="69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Default="00125B4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Default="00125B43" w:rsidP="0015298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Pr="00710C55" w:rsidRDefault="00125B43" w:rsidP="0015298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Pr="00710C55" w:rsidRDefault="00125B43" w:rsidP="00125B43">
            <w:pPr>
              <w:rPr>
                <w:rFonts w:ascii="Times New Roman" w:hAnsi="Times New Roman"/>
                <w:sz w:val="24"/>
                <w:szCs w:val="24"/>
              </w:rPr>
            </w:pPr>
            <w:r w:rsidRPr="006354B1">
              <w:rPr>
                <w:rFonts w:ascii="Times New Roman" w:hAnsi="Times New Roman"/>
                <w:sz w:val="24"/>
                <w:szCs w:val="24"/>
              </w:rPr>
              <w:t>Расходы на выплаты пе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р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соналу казенных учрежд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е</w:t>
            </w:r>
            <w:r w:rsidRPr="006354B1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B43" w:rsidRPr="00522EC9" w:rsidRDefault="00125B43" w:rsidP="00152984">
            <w:pPr>
              <w:pStyle w:val="ab"/>
              <w:spacing w:beforeAutospacing="0" w:after="0" w:afterAutospacing="0" w:line="240" w:lineRule="atLeast"/>
              <w:jc w:val="both"/>
              <w:rPr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43" w:rsidRPr="005E3CC3" w:rsidRDefault="00125B4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43" w:rsidRPr="005E3CC3" w:rsidRDefault="00125B4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B43" w:rsidRPr="005E3CC3" w:rsidRDefault="00125B4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53B53" w:rsidRPr="00522EC9" w:rsidTr="00153B53">
        <w:trPr>
          <w:trHeight w:val="69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53" w:rsidRDefault="00153B5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53" w:rsidRDefault="00153B53" w:rsidP="0015298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53" w:rsidRPr="00710C55" w:rsidRDefault="00153B53" w:rsidP="0015298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B53" w:rsidRPr="006354B1" w:rsidRDefault="00153B53" w:rsidP="00A735E0">
            <w:pPr>
              <w:rPr>
                <w:rFonts w:ascii="Times New Roman" w:hAnsi="Times New Roman"/>
                <w:sz w:val="24"/>
                <w:szCs w:val="24"/>
              </w:rPr>
            </w:pPr>
            <w:r w:rsidRPr="004A58FD">
              <w:rPr>
                <w:rFonts w:ascii="Times New Roman" w:hAnsi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53" w:rsidRPr="00522EC9" w:rsidRDefault="00153B53" w:rsidP="00152984">
            <w:pPr>
              <w:pStyle w:val="ab"/>
              <w:spacing w:beforeAutospacing="0" w:after="0" w:afterAutospacing="0" w:line="240" w:lineRule="atLeast"/>
              <w:jc w:val="both"/>
              <w:rPr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B53" w:rsidRPr="005E3CC3" w:rsidRDefault="00153B53" w:rsidP="00153B5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53B53" w:rsidRPr="005E3CC3" w:rsidRDefault="00153B5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71</w:t>
            </w:r>
            <w:bookmarkStart w:id="4" w:name="_GoBack"/>
            <w:bookmarkEnd w:id="4"/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1,6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B53" w:rsidRPr="005E3CC3" w:rsidRDefault="00153B53" w:rsidP="00153B5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53B53" w:rsidRPr="005E3CC3" w:rsidRDefault="00153B5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711,6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B53" w:rsidRPr="005E3CC3" w:rsidRDefault="00153B53" w:rsidP="00153B5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53B53" w:rsidRPr="005E3CC3" w:rsidRDefault="00153B53" w:rsidP="00153B53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E3CC3">
              <w:rPr>
                <w:rFonts w:ascii="Times New Roman" w:hAnsi="Times New Roman"/>
                <w:color w:val="auto"/>
                <w:sz w:val="24"/>
                <w:szCs w:val="24"/>
              </w:rPr>
              <w:t>711,6</w:t>
            </w:r>
          </w:p>
        </w:tc>
      </w:tr>
      <w:tr w:rsidR="00153B53" w:rsidRPr="00522EC9" w:rsidTr="002E2A4E">
        <w:trPr>
          <w:trHeight w:val="56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53" w:rsidRPr="00522EC9" w:rsidRDefault="00153B5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53" w:rsidRPr="00522EC9" w:rsidRDefault="00153B5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53" w:rsidRPr="00522EC9" w:rsidRDefault="00153B5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B53" w:rsidRPr="00522EC9" w:rsidRDefault="00153B5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B0C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</w:t>
            </w:r>
            <w:r w:rsidRPr="001A7B0C">
              <w:rPr>
                <w:rFonts w:ascii="Times New Roman" w:hAnsi="Times New Roman"/>
                <w:sz w:val="24"/>
                <w:szCs w:val="24"/>
              </w:rPr>
              <w:t>е</w:t>
            </w:r>
            <w:r w:rsidRPr="001A7B0C">
              <w:rPr>
                <w:rFonts w:ascii="Times New Roman" w:hAnsi="Times New Roman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3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53" w:rsidRPr="00522EC9" w:rsidRDefault="00153B5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53" w:rsidRPr="00522EC9" w:rsidRDefault="00153B5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53" w:rsidRPr="00522EC9" w:rsidRDefault="00153B5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53" w:rsidRPr="00522EC9" w:rsidRDefault="00153B53" w:rsidP="00152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6FDC" w:rsidRPr="00522EC9" w:rsidRDefault="00A46FDC" w:rsidP="00A46FDC">
      <w:pPr>
        <w:spacing w:after="0" w:line="276" w:lineRule="auto"/>
        <w:rPr>
          <w:rFonts w:ascii="Times New Roman" w:hAnsi="Times New Roman"/>
          <w:color w:val="auto"/>
          <w:sz w:val="28"/>
          <w:szCs w:val="28"/>
        </w:rPr>
      </w:pPr>
    </w:p>
    <w:p w:rsidR="00932ED0" w:rsidRPr="007A2BFE" w:rsidRDefault="004A58FD" w:rsidP="00E7078C">
      <w:pPr>
        <w:spacing w:after="0" w:line="276" w:lineRule="auto"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Приложение 2</w:t>
      </w:r>
    </w:p>
    <w:p w:rsidR="00932ED0" w:rsidRPr="007A2BFE" w:rsidRDefault="00932ED0" w:rsidP="00932ED0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к Паспорту</w:t>
      </w:r>
    </w:p>
    <w:p w:rsidR="00932ED0" w:rsidRPr="007A2BFE" w:rsidRDefault="003853BC" w:rsidP="00932ED0">
      <w:pPr>
        <w:spacing w:after="0" w:line="240" w:lineRule="auto"/>
        <w:jc w:val="right"/>
        <w:rPr>
          <w:rFonts w:ascii="Times New Roman" w:hAnsi="Times New Roman"/>
          <w:color w:val="auto"/>
          <w:szCs w:val="24"/>
        </w:rPr>
      </w:pPr>
      <w:r w:rsidRPr="007A2BFE">
        <w:rPr>
          <w:rFonts w:ascii="Times New Roman" w:hAnsi="Times New Roman"/>
          <w:color w:val="auto"/>
          <w:szCs w:val="24"/>
        </w:rPr>
        <w:t>муниципальной</w:t>
      </w:r>
      <w:r w:rsidR="00932ED0" w:rsidRPr="007A2BFE">
        <w:rPr>
          <w:rFonts w:ascii="Times New Roman" w:hAnsi="Times New Roman"/>
          <w:color w:val="auto"/>
          <w:szCs w:val="24"/>
        </w:rPr>
        <w:t xml:space="preserve"> программы</w:t>
      </w:r>
    </w:p>
    <w:p w:rsidR="00932ED0" w:rsidRPr="007A2BFE" w:rsidRDefault="00932ED0" w:rsidP="00932ED0">
      <w:pPr>
        <w:spacing w:after="0" w:line="240" w:lineRule="auto"/>
        <w:rPr>
          <w:rFonts w:ascii="Times New Roman" w:hAnsi="Times New Roman"/>
          <w:color w:val="auto"/>
          <w:sz w:val="24"/>
          <w:szCs w:val="28"/>
        </w:rPr>
      </w:pPr>
    </w:p>
    <w:p w:rsidR="00932ED0" w:rsidRPr="007A2BFE" w:rsidRDefault="00932ED0" w:rsidP="00932ED0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СВЕДЕНИЯ</w:t>
      </w:r>
    </w:p>
    <w:p w:rsidR="00932ED0" w:rsidRPr="007A2BFE" w:rsidRDefault="00932ED0" w:rsidP="00932ED0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о порядке сбора информации и методике расчета</w:t>
      </w:r>
    </w:p>
    <w:p w:rsidR="00932ED0" w:rsidRPr="007A2BFE" w:rsidRDefault="0068679F" w:rsidP="00932ED0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показателей муниципальной</w:t>
      </w:r>
      <w:r w:rsidR="00932ED0" w:rsidRPr="007A2BFE">
        <w:rPr>
          <w:rFonts w:ascii="Times New Roman" w:hAnsi="Times New Roman"/>
          <w:b/>
          <w:color w:val="auto"/>
          <w:sz w:val="24"/>
          <w:szCs w:val="28"/>
        </w:rPr>
        <w:t xml:space="preserve"> программы</w:t>
      </w:r>
    </w:p>
    <w:tbl>
      <w:tblPr>
        <w:tblW w:w="5364" w:type="pct"/>
        <w:tblInd w:w="-7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4"/>
        <w:gridCol w:w="2301"/>
        <w:gridCol w:w="993"/>
        <w:gridCol w:w="1501"/>
        <w:gridCol w:w="1201"/>
        <w:gridCol w:w="1201"/>
        <w:gridCol w:w="1951"/>
        <w:gridCol w:w="2266"/>
        <w:gridCol w:w="2680"/>
        <w:gridCol w:w="1582"/>
      </w:tblGrid>
      <w:tr w:rsidR="00932ED0" w:rsidRPr="007A2BFE" w:rsidTr="009E2B5E">
        <w:trPr>
          <w:trHeight w:val="14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пок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зателя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Единица измер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(по </w:t>
            </w:r>
            <w:hyperlink r:id="rId28" w:history="1">
              <w:r w:rsidRPr="007A2BFE">
                <w:rPr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показателя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Динамика показателя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Метод ра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чета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Алгоритм форм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рования (формула) и методологич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ские пояснения к показателю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Показатели, испол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зуемые в формуле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A36DE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Метод сбора инфо</w:t>
            </w:r>
            <w:r w:rsidR="00A36DE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рм</w:t>
            </w:r>
            <w:r w:rsidR="00A36DE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A36DE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ции, индекс формы о</w:t>
            </w:r>
            <w:r w:rsidR="00A36DE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="00A36DE2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четности</w:t>
            </w:r>
          </w:p>
          <w:p w:rsidR="009A07B0" w:rsidRPr="007A2BFE" w:rsidRDefault="009A07B0" w:rsidP="00A36DE2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&lt;1&gt;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Ответственные за сбор данных по показателю</w:t>
            </w:r>
          </w:p>
        </w:tc>
      </w:tr>
      <w:tr w:rsidR="00932ED0" w:rsidRPr="007A2BFE" w:rsidTr="009E2B5E">
        <w:trPr>
          <w:trHeight w:val="14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</w:tr>
      <w:tr w:rsidR="00932ED0" w:rsidRPr="007A2BFE" w:rsidTr="009E2B5E">
        <w:trPr>
          <w:trHeight w:val="14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C067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  посещений 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>организаций культ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>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тысяча единиц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32ED0" w:rsidRPr="007A2BFE" w:rsidRDefault="00932ED0" w:rsidP="00C067B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показатель характеризует число пос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щений 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орг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>низаций кул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>туры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возраст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дискре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A07B0" w:rsidRPr="007A2BFE" w:rsidRDefault="00932ED0" w:rsidP="009A07B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I(t) = A(t) + B(t</w:t>
            </w:r>
            <w:r w:rsidR="00D76FFD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) + C(t) + D(t)</w:t>
            </w:r>
            <w:r w:rsidR="009A07B0" w:rsidRPr="007A2BFE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, </w:t>
            </w:r>
          </w:p>
          <w:p w:rsidR="009A07B0" w:rsidRPr="007A2BFE" w:rsidRDefault="009A07B0" w:rsidP="009A07B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где</w:t>
            </w:r>
            <w:r w:rsidR="0045532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I(t) - сумма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ное число пос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щений 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организ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>ций культуры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конец отчетного периода</w:t>
            </w:r>
          </w:p>
          <w:p w:rsidR="00932ED0" w:rsidRPr="007A2BFE" w:rsidRDefault="00932ED0" w:rsidP="0045532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A(t) - число посещ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</w:t>
            </w:r>
            <w:r w:rsidR="00D76FF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общедоступных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библиотек;</w:t>
            </w:r>
          </w:p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B(t) - число посещ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</w:t>
            </w:r>
            <w:r w:rsidR="00C067B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76FF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культурно-досуговых учрежд</w:t>
            </w:r>
            <w:r w:rsidR="00D76FFD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D76FFD">
              <w:rPr>
                <w:rFonts w:ascii="Times New Roman" w:hAnsi="Times New Roman"/>
                <w:color w:val="auto"/>
                <w:sz w:val="24"/>
                <w:szCs w:val="24"/>
              </w:rPr>
              <w:t>ний;</w:t>
            </w:r>
          </w:p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C</w:t>
            </w:r>
            <w:r w:rsidR="00CC49E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(t) - число посещ</w:t>
            </w:r>
            <w:r w:rsidR="00CC49E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CC49E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ний музея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D(t) - число посещ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</w:t>
            </w:r>
            <w:r w:rsidR="00A71ADF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кино</w:t>
            </w:r>
            <w:r w:rsidR="00CC49E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театра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  <w:r w:rsidR="0045532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932ED0" w:rsidRPr="007A2BFE" w:rsidRDefault="00D76FFD" w:rsidP="00D76FF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32ED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t - отчетный период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4,</w:t>
            </w:r>
          </w:p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источниками информ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ции служат данные орг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низаций, подтвержде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ные отчетами билетно-кассовых систем, бухга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терии, данными общ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доступных интернет-сервисов, сводные адм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нистративные данные Министерства культуры Российской Федерации, Министерства просвещ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ния Российской Федер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ции, </w:t>
            </w:r>
            <w:r w:rsidR="00C9451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иных федеральных органов исполнительной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власти и органов испо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нительной власти суб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ектов Российской Фед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рации, курирующих де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тельность организаций (учреждений), которые проводят культурные 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роприятия, в том числе:</w:t>
            </w:r>
          </w:p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АИС «Статистическая отчетность отрасли» - автоматизированная 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формационная система Министерства культуры Российской Федерации;</w:t>
            </w:r>
          </w:p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АИС «Единое информ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ционное пространство в сфере культуры» - авт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матизированная инфо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мационная система 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нистерства культуры Российской Федерации;</w:t>
            </w:r>
          </w:p>
          <w:p w:rsidR="00932ED0" w:rsidRPr="007A2BFE" w:rsidRDefault="00932ED0" w:rsidP="00217C4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ЕАИС - единая фед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ральная автоматизир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ванная информационная система сведений о пок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зах фильмов в кинозалах Министерства культуры Российской </w:t>
            </w:r>
            <w:r w:rsidR="00217C4D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Федерации </w:t>
            </w:r>
            <w:r w:rsidR="0045532E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68679F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Управление культуры и молодежной политики 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министрации Никольского муниципал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</w:t>
            </w:r>
          </w:p>
        </w:tc>
      </w:tr>
      <w:tr w:rsidR="00932ED0" w:rsidRPr="007A2BFE" w:rsidTr="009E2B5E">
        <w:trPr>
          <w:trHeight w:val="14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Отношение средней заработной платы 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ботников учреждений культуры к среднем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сячной начисленной заработной плате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емных работников в организациях, у 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дивидуальных пре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принимателей и ф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зических лиц (сре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немесячному доходу от трудовой деятел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ности) по субъекту Российской Федер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показатель характеризует уровень опл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ты труда 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ботников 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реждений культуры</w:t>
            </w:r>
          </w:p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возра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тающий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дискре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Осзп = СЗПрк / СЗПво * 100</w:t>
            </w:r>
            <w:r w:rsidR="004C019B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4C019B" w:rsidRPr="007A2BFE" w:rsidRDefault="004C019B" w:rsidP="004C019B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где Осзп – отн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шение средней заработной платы работников учр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ждений культуры к оценке средн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месячной начи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ленной зарабо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ной платы нае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ных работников в организациях, у индивидуальных предпринимателей и физических лиц, %</w:t>
            </w:r>
          </w:p>
          <w:p w:rsidR="004C019B" w:rsidRPr="007A2BFE" w:rsidRDefault="004C019B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СЗПрк – средняя з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работная плата 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ботников учрежд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ний культуры за 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варь-декабрь отче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ного года, руб.;</w:t>
            </w:r>
          </w:p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СЗПво – оценка среднемесячной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численной зарабо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ной платы наемных работников в орган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зациях, у индивид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альных предприн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мателей и физич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ских лиц за январь-декабрь отчетного года.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1,</w:t>
            </w:r>
          </w:p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Данные федерального статистического набл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дения по форме ЗП-культура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35739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Управление культуры и молодежной политики 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министрации Никольского муниципал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</w:t>
            </w:r>
          </w:p>
        </w:tc>
      </w:tr>
      <w:tr w:rsidR="00932ED0" w:rsidRPr="007A2BFE" w:rsidTr="009E2B5E">
        <w:trPr>
          <w:trHeight w:val="279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</w:t>
            </w:r>
          </w:p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3F25" w:rsidRPr="007A2BFE" w:rsidRDefault="00063F25" w:rsidP="00063F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pacing w:val="2"/>
              </w:rPr>
              <w:t>Д</w:t>
            </w:r>
            <w:r w:rsidRPr="007A2BFE">
              <w:rPr>
                <w:rFonts w:ascii="Times New Roman" w:hAnsi="Times New Roman"/>
              </w:rPr>
              <w:t>оля детей, привлека</w:t>
            </w:r>
            <w:r w:rsidRPr="007A2BFE">
              <w:rPr>
                <w:rFonts w:ascii="Times New Roman" w:hAnsi="Times New Roman"/>
              </w:rPr>
              <w:t>е</w:t>
            </w:r>
            <w:r w:rsidRPr="007A2BFE">
              <w:rPr>
                <w:rFonts w:ascii="Times New Roman" w:hAnsi="Times New Roman"/>
              </w:rPr>
              <w:t>мых к участию в тво</w:t>
            </w:r>
            <w:r w:rsidRPr="007A2BFE">
              <w:rPr>
                <w:rFonts w:ascii="Times New Roman" w:hAnsi="Times New Roman"/>
              </w:rPr>
              <w:t>р</w:t>
            </w:r>
            <w:r w:rsidRPr="007A2BFE">
              <w:rPr>
                <w:rFonts w:ascii="Times New Roman" w:hAnsi="Times New Roman"/>
              </w:rPr>
              <w:t>ческих мероприятиях, от общего числа детей</w:t>
            </w:r>
          </w:p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063F25" w:rsidP="00301C48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szCs w:val="22"/>
              </w:rPr>
              <w:t>Показатель характеризует долю детей, привлекаемых к участию в творческих м</w:t>
            </w:r>
            <w:r w:rsidRPr="007A2BFE">
              <w:rPr>
                <w:rFonts w:ascii="Times New Roman" w:hAnsi="Times New Roman"/>
                <w:szCs w:val="22"/>
              </w:rPr>
              <w:t>е</w:t>
            </w:r>
            <w:r w:rsidRPr="007A2BFE">
              <w:rPr>
                <w:rFonts w:ascii="Times New Roman" w:hAnsi="Times New Roman"/>
                <w:szCs w:val="22"/>
              </w:rPr>
              <w:t>роприятиях, от общего числа детей, прож</w:t>
            </w:r>
            <w:r w:rsidRPr="007A2BFE">
              <w:rPr>
                <w:rFonts w:ascii="Times New Roman" w:hAnsi="Times New Roman"/>
                <w:szCs w:val="22"/>
              </w:rPr>
              <w:t>и</w:t>
            </w:r>
            <w:r w:rsidRPr="007A2BFE">
              <w:rPr>
                <w:rFonts w:ascii="Times New Roman" w:hAnsi="Times New Roman"/>
                <w:szCs w:val="22"/>
              </w:rPr>
              <w:t>вающих на территории округа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возра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тающий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дискре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A2848" w:rsidRPr="007A2BFE" w:rsidRDefault="00B321F9" w:rsidP="004A2848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szCs w:val="22"/>
              </w:rPr>
              <w:t>Р%=Р/К х 100%</w:t>
            </w:r>
            <w:r w:rsidR="004A2848" w:rsidRPr="007A2BFE">
              <w:rPr>
                <w:rFonts w:ascii="Times New Roman" w:hAnsi="Times New Roman"/>
                <w:szCs w:val="22"/>
              </w:rPr>
              <w:t>, где Р% –  доля д</w:t>
            </w:r>
            <w:r w:rsidR="004A2848" w:rsidRPr="007A2BFE">
              <w:rPr>
                <w:rFonts w:ascii="Times New Roman" w:hAnsi="Times New Roman"/>
                <w:szCs w:val="22"/>
              </w:rPr>
              <w:t>е</w:t>
            </w:r>
            <w:r w:rsidR="004A2848" w:rsidRPr="007A2BFE">
              <w:rPr>
                <w:rFonts w:ascii="Times New Roman" w:hAnsi="Times New Roman"/>
                <w:szCs w:val="22"/>
              </w:rPr>
              <w:t>тей, привлекаемых к участию в творч</w:t>
            </w:r>
            <w:r w:rsidR="004A2848" w:rsidRPr="007A2BFE">
              <w:rPr>
                <w:rFonts w:ascii="Times New Roman" w:hAnsi="Times New Roman"/>
                <w:szCs w:val="22"/>
              </w:rPr>
              <w:t>е</w:t>
            </w:r>
            <w:r w:rsidR="004A2848" w:rsidRPr="007A2BFE">
              <w:rPr>
                <w:rFonts w:ascii="Times New Roman" w:hAnsi="Times New Roman"/>
                <w:szCs w:val="22"/>
              </w:rPr>
              <w:t>ских мероприятиях, от общего числа детей, прожива</w:t>
            </w:r>
            <w:r w:rsidR="004A2848" w:rsidRPr="007A2BFE">
              <w:rPr>
                <w:rFonts w:ascii="Times New Roman" w:hAnsi="Times New Roman"/>
                <w:szCs w:val="22"/>
              </w:rPr>
              <w:t>ю</w:t>
            </w:r>
            <w:r w:rsidR="004A2848" w:rsidRPr="007A2BFE">
              <w:rPr>
                <w:rFonts w:ascii="Times New Roman" w:hAnsi="Times New Roman"/>
                <w:szCs w:val="22"/>
              </w:rPr>
              <w:t>щих на территории округа</w:t>
            </w:r>
          </w:p>
          <w:p w:rsidR="00932ED0" w:rsidRPr="007A2BFE" w:rsidRDefault="00932ED0" w:rsidP="00B321F9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27950" w:rsidRPr="007A2BFE" w:rsidRDefault="00BB665E" w:rsidP="00B2795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A2BFE">
              <w:rPr>
                <w:rFonts w:ascii="Times New Roman" w:hAnsi="Times New Roman"/>
                <w:szCs w:val="22"/>
              </w:rPr>
              <w:t>Р – общее количество детей, привлеченных к творческим меропри</w:t>
            </w:r>
            <w:r w:rsidRPr="007A2BFE">
              <w:rPr>
                <w:rFonts w:ascii="Times New Roman" w:hAnsi="Times New Roman"/>
                <w:szCs w:val="22"/>
              </w:rPr>
              <w:t>я</w:t>
            </w:r>
            <w:r w:rsidRPr="007A2BFE">
              <w:rPr>
                <w:rFonts w:ascii="Times New Roman" w:hAnsi="Times New Roman"/>
                <w:szCs w:val="22"/>
              </w:rPr>
              <w:t xml:space="preserve">тиям; </w:t>
            </w:r>
          </w:p>
          <w:p w:rsidR="00BB665E" w:rsidRPr="007A2BFE" w:rsidRDefault="00BB665E" w:rsidP="00B27950">
            <w:pPr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A2BFE">
              <w:rPr>
                <w:rFonts w:ascii="Times New Roman" w:hAnsi="Times New Roman"/>
                <w:szCs w:val="22"/>
              </w:rPr>
              <w:t>К – количество детей до 17 лет, прожива</w:t>
            </w:r>
            <w:r w:rsidRPr="007A2BFE">
              <w:rPr>
                <w:rFonts w:ascii="Times New Roman" w:hAnsi="Times New Roman"/>
                <w:szCs w:val="22"/>
              </w:rPr>
              <w:t>ю</w:t>
            </w:r>
            <w:r w:rsidRPr="007A2BFE">
              <w:rPr>
                <w:rFonts w:ascii="Times New Roman" w:hAnsi="Times New Roman"/>
                <w:szCs w:val="22"/>
              </w:rPr>
              <w:t>щих на территории о</w:t>
            </w:r>
            <w:r w:rsidRPr="007A2BFE">
              <w:rPr>
                <w:rFonts w:ascii="Times New Roman" w:hAnsi="Times New Roman"/>
                <w:szCs w:val="22"/>
              </w:rPr>
              <w:t>к</w:t>
            </w:r>
            <w:r w:rsidRPr="007A2BFE">
              <w:rPr>
                <w:rFonts w:ascii="Times New Roman" w:hAnsi="Times New Roman"/>
                <w:szCs w:val="22"/>
              </w:rPr>
              <w:t>руга в соответствии со статистическими да</w:t>
            </w:r>
            <w:r w:rsidRPr="007A2BFE">
              <w:rPr>
                <w:rFonts w:ascii="Times New Roman" w:hAnsi="Times New Roman"/>
                <w:szCs w:val="22"/>
              </w:rPr>
              <w:t>н</w:t>
            </w:r>
            <w:r w:rsidRPr="007A2BFE">
              <w:rPr>
                <w:rFonts w:ascii="Times New Roman" w:hAnsi="Times New Roman"/>
                <w:szCs w:val="22"/>
              </w:rPr>
              <w:t>ными</w:t>
            </w:r>
          </w:p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  <w:p w:rsidR="00586823" w:rsidRPr="007A2BFE" w:rsidRDefault="00E3664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58682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E16A47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политики 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министрации Никольского муниципал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</w:t>
            </w:r>
          </w:p>
        </w:tc>
      </w:tr>
      <w:tr w:rsidR="00932ED0" w:rsidRPr="007A2BFE" w:rsidTr="009E2B5E">
        <w:trPr>
          <w:trHeight w:val="61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23202" w:rsidP="00CB79F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 посетителей </w:t>
            </w:r>
            <w:r w:rsidR="00CB79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D405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32ED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(туристов и экску</w:t>
            </w:r>
            <w:r w:rsidR="00932ED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="00932ED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сантов)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7A2BFE">
              <w:t>показатель характеризует число физ</w:t>
            </w:r>
            <w:r w:rsidRPr="007A2BFE">
              <w:t>и</w:t>
            </w:r>
            <w:r w:rsidRPr="007A2BFE">
              <w:t>ческих лиц, совершивших за определе</w:t>
            </w:r>
            <w:r w:rsidRPr="007A2BFE">
              <w:t>н</w:t>
            </w:r>
            <w:r w:rsidRPr="007A2BFE">
              <w:t>ный пром</w:t>
            </w:r>
            <w:r w:rsidRPr="007A2BFE">
              <w:t>е</w:t>
            </w:r>
            <w:r w:rsidRPr="007A2BFE">
              <w:t>жуток врем</w:t>
            </w:r>
            <w:r w:rsidRPr="007A2BFE">
              <w:t>е</w:t>
            </w:r>
            <w:r w:rsidRPr="007A2BFE">
              <w:t>ни хотя бы одну турис</w:t>
            </w:r>
            <w:r w:rsidRPr="007A2BFE">
              <w:t>т</w:t>
            </w:r>
            <w:r w:rsidRPr="007A2BFE">
              <w:t>скую поездку, т.е. поездку на срок от 24 часов до года или с осущ</w:t>
            </w:r>
            <w:r w:rsidRPr="007A2BFE">
              <w:t>е</w:t>
            </w:r>
            <w:r w:rsidRPr="007A2BFE">
              <w:t>ствлением не менее одной ночевки в месте вр</w:t>
            </w:r>
            <w:r w:rsidRPr="007A2BFE">
              <w:t>е</w:t>
            </w:r>
            <w:r w:rsidRPr="007A2BFE">
              <w:t>менного пр</w:t>
            </w:r>
            <w:r w:rsidRPr="007A2BFE">
              <w:t>е</w:t>
            </w:r>
            <w:r w:rsidRPr="007A2BFE">
              <w:t>бывания, (т</w:t>
            </w:r>
            <w:r w:rsidRPr="007A2BFE">
              <w:t>у</w:t>
            </w:r>
            <w:r w:rsidRPr="007A2BFE">
              <w:t>ристов) и хотя бы одну эк</w:t>
            </w:r>
            <w:r w:rsidRPr="007A2BFE">
              <w:t>с</w:t>
            </w:r>
            <w:r w:rsidRPr="007A2BFE">
              <w:t>курсионную поездку, т.е. поездку на срок менее 24 часов без н</w:t>
            </w:r>
            <w:r w:rsidRPr="007A2BFE">
              <w:t>о</w:t>
            </w:r>
            <w:r w:rsidRPr="007A2BFE">
              <w:t>чевки в месте временного пребывания, (экскурса</w:t>
            </w:r>
            <w:r w:rsidRPr="007A2BFE">
              <w:t>н</w:t>
            </w:r>
            <w:r w:rsidRPr="007A2BFE">
              <w:t xml:space="preserve">тов)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8D542A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="00932ED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озраст</w:t>
            </w:r>
            <w:r w:rsidR="00932ED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932ED0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дискре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42A" w:rsidRPr="007A2BFE" w:rsidRDefault="008D542A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П=Т+Э, где </w:t>
            </w:r>
          </w:p>
          <w:p w:rsidR="00932ED0" w:rsidRPr="007A2BFE" w:rsidRDefault="008D542A" w:rsidP="008D542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Cs w:val="22"/>
              </w:rPr>
              <w:t>П – посетители о</w:t>
            </w:r>
            <w:r w:rsidRPr="007A2BFE">
              <w:rPr>
                <w:rFonts w:ascii="Times New Roman" w:hAnsi="Times New Roman"/>
                <w:szCs w:val="22"/>
              </w:rPr>
              <w:t>к</w:t>
            </w:r>
            <w:r w:rsidRPr="007A2BFE">
              <w:rPr>
                <w:rFonts w:ascii="Times New Roman" w:hAnsi="Times New Roman"/>
                <w:szCs w:val="22"/>
              </w:rPr>
              <w:t>руга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D542A" w:rsidRPr="007A2BFE" w:rsidRDefault="008D542A" w:rsidP="008D5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szCs w:val="22"/>
              </w:rPr>
              <w:t>Т – туристы (лица с</w:t>
            </w:r>
            <w:r w:rsidRPr="007A2BFE">
              <w:rPr>
                <w:rFonts w:ascii="Times New Roman" w:hAnsi="Times New Roman"/>
                <w:szCs w:val="22"/>
              </w:rPr>
              <w:t>о</w:t>
            </w:r>
            <w:r w:rsidRPr="007A2BFE">
              <w:rPr>
                <w:rFonts w:ascii="Times New Roman" w:hAnsi="Times New Roman"/>
                <w:szCs w:val="22"/>
              </w:rPr>
              <w:t>вершившие ночёвки)</w:t>
            </w:r>
          </w:p>
          <w:p w:rsidR="00932ED0" w:rsidRPr="007A2BFE" w:rsidRDefault="008D542A" w:rsidP="008D5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Cs w:val="22"/>
              </w:rPr>
              <w:t xml:space="preserve"> Э – экскурсанты (пос</w:t>
            </w:r>
            <w:r w:rsidRPr="007A2BFE">
              <w:rPr>
                <w:rFonts w:ascii="Times New Roman" w:hAnsi="Times New Roman"/>
                <w:szCs w:val="22"/>
              </w:rPr>
              <w:t>е</w:t>
            </w:r>
            <w:r w:rsidRPr="007A2BFE">
              <w:rPr>
                <w:rFonts w:ascii="Times New Roman" w:hAnsi="Times New Roman"/>
                <w:szCs w:val="22"/>
              </w:rPr>
              <w:t>тители объектов тур.показа)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4C1F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8D542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8D542A" w:rsidRPr="007A2BFE" w:rsidRDefault="008D542A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по методическим указ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ниям, определенным Ф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деральной службой гос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дарственной статистики (Росстат)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E3664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Управление культуры и молодежной политики 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министрации Никольского муниципал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</w:t>
            </w:r>
          </w:p>
        </w:tc>
      </w:tr>
      <w:tr w:rsidR="00932ED0" w:rsidRPr="007A2BFE" w:rsidTr="009E2B5E">
        <w:trPr>
          <w:trHeight w:val="216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4870EF" w:rsidP="004870E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Уровень удовлетв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ренности граждан 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чеством работы арх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4870EF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4870EF" w:rsidP="00664EA4">
            <w:pPr>
              <w:pStyle w:val="formattext"/>
              <w:spacing w:before="0" w:beforeAutospacing="0" w:after="0" w:afterAutospacing="0"/>
              <w:textAlignment w:val="baseline"/>
            </w:pPr>
            <w:r w:rsidRPr="007A2BFE">
              <w:t>показатель характеризует уровень удо</w:t>
            </w:r>
            <w:r w:rsidRPr="007A2BFE">
              <w:t>в</w:t>
            </w:r>
            <w:r w:rsidRPr="007A2BFE">
              <w:t>летворенн</w:t>
            </w:r>
            <w:r w:rsidRPr="007A2BFE">
              <w:t>о</w:t>
            </w:r>
            <w:r w:rsidRPr="007A2BFE">
              <w:t>сти граждан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4870EF" w:rsidP="00664EA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возраст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ние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4870EF" w:rsidP="009A27F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дискре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4E89" w:rsidRPr="007A2BFE" w:rsidRDefault="004870EF" w:rsidP="00824E8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Ууг = Куп/Кпобщ*100%</w:t>
            </w:r>
            <w:r w:rsidR="0085589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, где Ууг = уровень удовлетворенн</w:t>
            </w:r>
            <w:r w:rsidR="0085589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855894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сти граждан </w:t>
            </w:r>
          </w:p>
          <w:p w:rsidR="00855894" w:rsidRPr="007A2BFE" w:rsidRDefault="00855894" w:rsidP="00824E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70EF" w:rsidRPr="007A2BFE" w:rsidRDefault="004870EF" w:rsidP="004870E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Куп – количество удовлетворенных пользователей арх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вов области, человек;</w:t>
            </w:r>
          </w:p>
          <w:p w:rsidR="00824E89" w:rsidRPr="007A2BFE" w:rsidRDefault="004870EF" w:rsidP="004870E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Кпобщ – общее 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личество пользоват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лей за год, человек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4870EF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85589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Администр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ция Никол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ского 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пального окр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га( архивный отдел)</w:t>
            </w:r>
          </w:p>
        </w:tc>
      </w:tr>
    </w:tbl>
    <w:p w:rsidR="00BE38F5" w:rsidRPr="007A2BFE" w:rsidRDefault="00BE38F5" w:rsidP="00BE38F5">
      <w:pPr>
        <w:spacing w:after="0" w:line="240" w:lineRule="auto"/>
        <w:rPr>
          <w:rFonts w:ascii="Times New Roman" w:hAnsi="Times New Roman"/>
          <w:color w:val="auto"/>
          <w:sz w:val="20"/>
        </w:rPr>
      </w:pPr>
      <w:r w:rsidRPr="007A2BFE">
        <w:rPr>
          <w:rFonts w:ascii="Times New Roman" w:hAnsi="Times New Roman"/>
          <w:color w:val="auto"/>
          <w:sz w:val="20"/>
        </w:rPr>
        <w:t xml:space="preserve">&lt;1&gt; 1 – официальная статистическая информация; 2 – бухгалтерская и финансовая отчетность; 3 – ведомственная отчетность; 4 – прочие (указать). </w:t>
      </w:r>
      <w:bookmarkStart w:id="5" w:name="tyjcwt"/>
      <w:bookmarkEnd w:id="5"/>
    </w:p>
    <w:p w:rsidR="00932ED0" w:rsidRPr="007A2BFE" w:rsidRDefault="00932ED0" w:rsidP="00932ED0">
      <w:pPr>
        <w:spacing w:after="0" w:line="240" w:lineRule="auto"/>
        <w:rPr>
          <w:rFonts w:ascii="Times New Roman" w:hAnsi="Times New Roman"/>
          <w:color w:val="auto"/>
          <w:sz w:val="20"/>
        </w:rPr>
      </w:pPr>
    </w:p>
    <w:p w:rsidR="00016E8B" w:rsidRPr="007A2BFE" w:rsidRDefault="00932ED0" w:rsidP="00016E8B">
      <w:pPr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7A2BFE">
        <w:rPr>
          <w:rFonts w:ascii="Times New Roman" w:hAnsi="Times New Roman"/>
          <w:color w:val="auto"/>
          <w:sz w:val="28"/>
          <w:szCs w:val="28"/>
        </w:rPr>
        <w:br w:type="page"/>
      </w:r>
    </w:p>
    <w:p w:rsidR="00932ED0" w:rsidRPr="007A2BFE" w:rsidRDefault="004A5202" w:rsidP="00B03CC2">
      <w:pPr>
        <w:spacing w:after="0"/>
        <w:ind w:firstLine="540"/>
        <w:jc w:val="right"/>
        <w:rPr>
          <w:rFonts w:ascii="Times New Roman" w:hAnsi="Times New Roman"/>
          <w:color w:val="auto"/>
          <w:sz w:val="24"/>
          <w:szCs w:val="24"/>
        </w:rPr>
      </w:pPr>
      <w:bookmarkStart w:id="6" w:name="P1927"/>
      <w:bookmarkEnd w:id="6"/>
      <w:r w:rsidRPr="007A2BFE">
        <w:rPr>
          <w:rFonts w:ascii="Times New Roman" w:hAnsi="Times New Roman"/>
          <w:szCs w:val="22"/>
        </w:rPr>
        <w:lastRenderedPageBreak/>
        <w:t xml:space="preserve"> 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Прилож</w:t>
      </w:r>
      <w:r w:rsidR="007B6E5F" w:rsidRPr="007A2BFE">
        <w:rPr>
          <w:rFonts w:ascii="Times New Roman" w:hAnsi="Times New Roman"/>
          <w:color w:val="auto"/>
          <w:sz w:val="24"/>
          <w:szCs w:val="24"/>
        </w:rPr>
        <w:t>ение 3</w:t>
      </w:r>
      <w:r w:rsidR="009428AB" w:rsidRPr="007A2BFE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932ED0" w:rsidRPr="007A2BFE" w:rsidRDefault="00932ED0" w:rsidP="00B03CC2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к Паспорту</w:t>
      </w:r>
    </w:p>
    <w:p w:rsidR="00932ED0" w:rsidRPr="007A2BFE" w:rsidRDefault="00C83023" w:rsidP="00B03CC2">
      <w:pPr>
        <w:spacing w:after="0" w:line="240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 xml:space="preserve"> муниципальной 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>программы</w:t>
      </w:r>
    </w:p>
    <w:p w:rsidR="00932ED0" w:rsidRPr="007A2BFE" w:rsidRDefault="00932ED0" w:rsidP="00932ED0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932ED0" w:rsidRPr="007A2BFE" w:rsidRDefault="00932ED0" w:rsidP="00932ED0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ПРОГНОЗНАЯ (СПРАВОЧНАЯ) ОЦЕНКА</w:t>
      </w:r>
    </w:p>
    <w:p w:rsidR="00932ED0" w:rsidRPr="007A2BFE" w:rsidRDefault="00932ED0" w:rsidP="00932ED0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объемов привлечения средств федерального бюджета,</w:t>
      </w:r>
      <w:r w:rsidR="00347218" w:rsidRPr="007A2BFE">
        <w:rPr>
          <w:rFonts w:ascii="Times New Roman" w:hAnsi="Times New Roman"/>
          <w:b/>
          <w:color w:val="auto"/>
          <w:sz w:val="24"/>
          <w:szCs w:val="28"/>
        </w:rPr>
        <w:t xml:space="preserve"> областного бюджета,</w:t>
      </w:r>
    </w:p>
    <w:p w:rsidR="00B8242A" w:rsidRPr="007A2BFE" w:rsidRDefault="00347218" w:rsidP="00B8242A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 xml:space="preserve"> </w:t>
      </w:r>
      <w:r w:rsidR="00932ED0" w:rsidRPr="007A2BFE">
        <w:rPr>
          <w:rFonts w:ascii="Times New Roman" w:hAnsi="Times New Roman"/>
          <w:b/>
          <w:color w:val="auto"/>
          <w:sz w:val="24"/>
          <w:szCs w:val="28"/>
        </w:rPr>
        <w:t>физических и юридических лиц на реализацию</w:t>
      </w:r>
      <w:r w:rsidR="00B8242A" w:rsidRPr="007A2BFE">
        <w:rPr>
          <w:rFonts w:ascii="Times New Roman" w:hAnsi="Times New Roman"/>
          <w:b/>
          <w:color w:val="auto"/>
          <w:sz w:val="24"/>
          <w:szCs w:val="28"/>
        </w:rPr>
        <w:t xml:space="preserve"> </w:t>
      </w:r>
      <w:r w:rsidR="00C83023" w:rsidRPr="007A2BFE">
        <w:rPr>
          <w:rFonts w:ascii="Times New Roman" w:hAnsi="Times New Roman"/>
          <w:b/>
          <w:color w:val="auto"/>
          <w:sz w:val="24"/>
          <w:szCs w:val="28"/>
        </w:rPr>
        <w:t>целей муниципальной</w:t>
      </w:r>
      <w:r w:rsidR="00932ED0" w:rsidRPr="007A2BFE">
        <w:rPr>
          <w:rFonts w:ascii="Times New Roman" w:hAnsi="Times New Roman"/>
          <w:b/>
          <w:color w:val="auto"/>
          <w:sz w:val="24"/>
          <w:szCs w:val="28"/>
        </w:rPr>
        <w:t xml:space="preserve"> программы</w:t>
      </w:r>
      <w:r w:rsidRPr="007A2BFE">
        <w:rPr>
          <w:rFonts w:ascii="Times New Roman" w:hAnsi="Times New Roman"/>
          <w:b/>
          <w:color w:val="auto"/>
          <w:sz w:val="24"/>
          <w:szCs w:val="28"/>
        </w:rPr>
        <w:t xml:space="preserve"> </w:t>
      </w:r>
    </w:p>
    <w:p w:rsidR="00932ED0" w:rsidRPr="007A2BFE" w:rsidRDefault="00347218" w:rsidP="00B8242A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7A2BFE">
        <w:rPr>
          <w:rFonts w:ascii="Times New Roman" w:hAnsi="Times New Roman"/>
          <w:b/>
          <w:color w:val="auto"/>
          <w:sz w:val="24"/>
          <w:szCs w:val="28"/>
        </w:rPr>
        <w:t>(комплексной муниципальной программы)</w:t>
      </w:r>
    </w:p>
    <w:p w:rsidR="00D469EE" w:rsidRPr="007A2BFE" w:rsidRDefault="00D469EE" w:rsidP="00B8242A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</w:p>
    <w:tbl>
      <w:tblPr>
        <w:tblW w:w="5277" w:type="pct"/>
        <w:tblInd w:w="-7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57"/>
        <w:gridCol w:w="2520"/>
        <w:gridCol w:w="2238"/>
        <w:gridCol w:w="3075"/>
        <w:gridCol w:w="3396"/>
      </w:tblGrid>
      <w:tr w:rsidR="00336DEF" w:rsidRPr="007A2BFE" w:rsidTr="00383F28">
        <w:trPr>
          <w:trHeight w:val="314"/>
        </w:trPr>
        <w:tc>
          <w:tcPr>
            <w:tcW w:w="4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DEF" w:rsidRPr="007A2BFE" w:rsidRDefault="00336DEF" w:rsidP="00301C48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1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EF" w:rsidRPr="007A2BFE" w:rsidRDefault="00336DEF" w:rsidP="00301C48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Оценка расходов, тыс. руб.</w:t>
            </w:r>
          </w:p>
        </w:tc>
      </w:tr>
      <w:tr w:rsidR="00336DEF" w:rsidRPr="007A2BFE" w:rsidTr="00A4229D">
        <w:trPr>
          <w:trHeight w:val="438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DEF" w:rsidRPr="007A2BFE" w:rsidRDefault="00336DEF" w:rsidP="00301C48">
            <w:pPr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DEF" w:rsidRPr="007A2BFE" w:rsidRDefault="00336DEF" w:rsidP="00301C4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DEF" w:rsidRPr="007A2BFE" w:rsidRDefault="00336DEF" w:rsidP="00301C4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EF" w:rsidRPr="007A2BFE" w:rsidRDefault="00336DEF" w:rsidP="00301C4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DEF" w:rsidRPr="007A2BFE" w:rsidRDefault="00336DEF" w:rsidP="00301C4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Итого</w:t>
            </w:r>
          </w:p>
        </w:tc>
      </w:tr>
      <w:tr w:rsidR="00336DEF" w:rsidRPr="007A2BFE" w:rsidTr="00A4229D">
        <w:trPr>
          <w:trHeight w:val="314"/>
        </w:trPr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DEF" w:rsidRPr="007A2BFE" w:rsidRDefault="00336DEF" w:rsidP="00301C4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DEF" w:rsidRPr="007A2BFE" w:rsidRDefault="00336DEF" w:rsidP="00301C4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DEF" w:rsidRPr="007A2BFE" w:rsidRDefault="00336DEF" w:rsidP="00301C4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DEF" w:rsidRPr="007A2BFE" w:rsidRDefault="00C6206A" w:rsidP="00301C4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36DEF" w:rsidRPr="007A2BFE" w:rsidRDefault="00C6206A" w:rsidP="00301C4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A4229D" w:rsidRPr="007A2BFE" w:rsidTr="00A4229D">
        <w:trPr>
          <w:trHeight w:val="327"/>
        </w:trPr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A4229D" w:rsidP="00301C48">
            <w:pPr>
              <w:widowControl w:val="0"/>
              <w:spacing w:after="0" w:line="276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162868" w:rsidP="00301C48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31802,4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162868" w:rsidP="00557240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9270,0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29D" w:rsidRPr="007A2BFE" w:rsidRDefault="00162868" w:rsidP="00557240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7270,0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162868" w:rsidP="00301C48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48342,4</w:t>
            </w:r>
          </w:p>
        </w:tc>
      </w:tr>
      <w:tr w:rsidR="00A4229D" w:rsidRPr="007A2BFE" w:rsidTr="00A4229D">
        <w:trPr>
          <w:trHeight w:val="314"/>
        </w:trPr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A4229D" w:rsidP="00537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A2BFE">
              <w:rPr>
                <w:rFonts w:ascii="Times New Roman" w:hAnsi="Times New Roman"/>
                <w:szCs w:val="22"/>
              </w:rPr>
              <w:t>федеральный бюджет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A4229D" w:rsidP="005376D8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A4229D" w:rsidP="00557240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29D" w:rsidRPr="007A2BFE" w:rsidRDefault="00A4229D" w:rsidP="00557240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A4229D" w:rsidP="005376D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A4229D" w:rsidRPr="007A2BFE" w:rsidTr="00A4229D">
        <w:trPr>
          <w:trHeight w:val="327"/>
        </w:trPr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A4229D" w:rsidP="00537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A2BFE">
              <w:rPr>
                <w:rFonts w:ascii="Times New Roman" w:hAnsi="Times New Roman"/>
                <w:szCs w:val="22"/>
              </w:rPr>
              <w:t>областной бюджет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162868" w:rsidP="005376D8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23654,4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162868" w:rsidP="00557240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2660,0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29D" w:rsidRPr="007A2BFE" w:rsidRDefault="00162868" w:rsidP="00162868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660</w:t>
            </w:r>
            <w:r w:rsidR="00A4229D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162868" w:rsidP="00162868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26974,4</w:t>
            </w:r>
          </w:p>
        </w:tc>
      </w:tr>
      <w:tr w:rsidR="00A4229D" w:rsidRPr="007A2BFE" w:rsidTr="00A4229D">
        <w:trPr>
          <w:trHeight w:val="340"/>
        </w:trPr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A4229D" w:rsidP="00537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7A2BFE">
              <w:rPr>
                <w:rFonts w:ascii="Times New Roman" w:hAnsi="Times New Roman"/>
                <w:szCs w:val="22"/>
              </w:rPr>
              <w:t xml:space="preserve">внебюджетные средства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162868" w:rsidP="005376D8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8148,0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A4229D" w:rsidP="00557240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6610,0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29D" w:rsidRPr="007A2BFE" w:rsidRDefault="00A4229D" w:rsidP="00557240">
            <w:pPr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6610,0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29D" w:rsidRPr="007A2BFE" w:rsidRDefault="00162868" w:rsidP="00B17C92">
            <w:pPr>
              <w:widowControl w:val="0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21368,0</w:t>
            </w:r>
          </w:p>
        </w:tc>
      </w:tr>
    </w:tbl>
    <w:p w:rsidR="00932ED0" w:rsidRPr="007A2BFE" w:rsidRDefault="00932ED0" w:rsidP="00932ED0">
      <w:pPr>
        <w:spacing w:after="0" w:line="276" w:lineRule="auto"/>
        <w:rPr>
          <w:rFonts w:ascii="Times New Roman" w:hAnsi="Times New Roman"/>
          <w:color w:val="auto"/>
          <w:sz w:val="28"/>
          <w:szCs w:val="28"/>
        </w:rPr>
        <w:sectPr w:rsidR="00932ED0" w:rsidRPr="007A2BFE" w:rsidSect="006E04D0">
          <w:headerReference w:type="default" r:id="rId29"/>
          <w:footerReference w:type="default" r:id="rId30"/>
          <w:pgSz w:w="16838" w:h="11906" w:orient="landscape"/>
          <w:pgMar w:top="851" w:right="567" w:bottom="567" w:left="1134" w:header="0" w:footer="0" w:gutter="0"/>
          <w:cols w:space="720"/>
        </w:sectPr>
      </w:pPr>
    </w:p>
    <w:p w:rsidR="00932ED0" w:rsidRPr="007A2BFE" w:rsidRDefault="00BD053A" w:rsidP="00BD053A">
      <w:pPr>
        <w:spacing w:after="0" w:line="276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8"/>
          <w:szCs w:val="28"/>
        </w:rPr>
        <w:lastRenderedPageBreak/>
        <w:t xml:space="preserve"> </w:t>
      </w:r>
      <w:r w:rsidR="0038542A" w:rsidRPr="007A2BF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63284" w:rsidRPr="007A2BFE">
        <w:rPr>
          <w:rFonts w:ascii="Times New Roman" w:hAnsi="Times New Roman"/>
          <w:color w:val="auto"/>
          <w:sz w:val="24"/>
          <w:szCs w:val="24"/>
        </w:rPr>
        <w:t>Приложение 1</w:t>
      </w:r>
    </w:p>
    <w:p w:rsidR="00932ED0" w:rsidRPr="007A2BFE" w:rsidRDefault="00482DE3" w:rsidP="004D7594">
      <w:pPr>
        <w:spacing w:after="0" w:line="240" w:lineRule="auto"/>
        <w:contextualSpacing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к муниципальной</w:t>
      </w:r>
      <w:r w:rsidR="00932ED0" w:rsidRPr="007A2BFE">
        <w:rPr>
          <w:rFonts w:ascii="Times New Roman" w:hAnsi="Times New Roman"/>
          <w:color w:val="auto"/>
          <w:sz w:val="24"/>
          <w:szCs w:val="24"/>
        </w:rPr>
        <w:t xml:space="preserve"> программе</w:t>
      </w:r>
    </w:p>
    <w:p w:rsidR="00932ED0" w:rsidRPr="007A2BFE" w:rsidRDefault="00932ED0" w:rsidP="004D7594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32ED0" w:rsidRPr="007A2BFE" w:rsidRDefault="00932ED0" w:rsidP="00932ED0">
      <w:pPr>
        <w:spacing w:after="0" w:line="276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ПАСПОРТ </w:t>
      </w:r>
    </w:p>
    <w:p w:rsidR="00932ED0" w:rsidRPr="007A2BFE" w:rsidRDefault="00932ED0" w:rsidP="00932ED0">
      <w:pPr>
        <w:spacing w:after="0" w:line="276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комплекса процессных мероприятий</w:t>
      </w:r>
    </w:p>
    <w:p w:rsidR="003E3F07" w:rsidRPr="007A2BFE" w:rsidRDefault="00932ED0" w:rsidP="00F75D33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«О</w:t>
      </w:r>
      <w:r w:rsidR="003E3F07" w:rsidRPr="007A2BFE">
        <w:rPr>
          <w:rFonts w:ascii="Times New Roman" w:hAnsi="Times New Roman"/>
          <w:b/>
          <w:color w:val="auto"/>
          <w:sz w:val="24"/>
          <w:szCs w:val="24"/>
        </w:rPr>
        <w:t>беспечение деятельности Управления культуры и молодежной политики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3E3F07" w:rsidRPr="007A2BFE">
        <w:rPr>
          <w:rFonts w:ascii="Times New Roman" w:hAnsi="Times New Roman"/>
          <w:b/>
          <w:color w:val="auto"/>
          <w:sz w:val="24"/>
          <w:szCs w:val="24"/>
        </w:rPr>
        <w:t xml:space="preserve">администрации </w:t>
      </w:r>
    </w:p>
    <w:p w:rsidR="00932ED0" w:rsidRPr="007A2BFE" w:rsidRDefault="003E3F07" w:rsidP="00736E01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Никольского муниципального округа и подведомственных учреждений»</w:t>
      </w:r>
      <w:r w:rsidR="0038542A"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</w:p>
    <w:p w:rsidR="00932ED0" w:rsidRPr="007A2BFE" w:rsidRDefault="00932ED0" w:rsidP="00932ED0">
      <w:pPr>
        <w:spacing w:after="0" w:line="276" w:lineRule="auto"/>
        <w:jc w:val="center"/>
        <w:rPr>
          <w:rFonts w:ascii="XO Thames" w:hAnsi="XO Thames"/>
          <w:color w:val="auto"/>
          <w:sz w:val="24"/>
          <w:szCs w:val="24"/>
        </w:rPr>
      </w:pPr>
    </w:p>
    <w:p w:rsidR="00932ED0" w:rsidRPr="007A2BFE" w:rsidRDefault="00932ED0" w:rsidP="00932ED0">
      <w:pPr>
        <w:spacing w:after="120" w:line="240" w:lineRule="auto"/>
        <w:jc w:val="center"/>
        <w:rPr>
          <w:rFonts w:ascii="XO Thames" w:hAnsi="XO Thames"/>
          <w:b/>
          <w:color w:val="auto"/>
          <w:sz w:val="24"/>
          <w:szCs w:val="24"/>
        </w:rPr>
      </w:pPr>
      <w:r w:rsidRPr="007A2BFE">
        <w:rPr>
          <w:rFonts w:ascii="XO Thames" w:hAnsi="XO Thames"/>
          <w:b/>
          <w:color w:val="auto"/>
          <w:sz w:val="24"/>
          <w:szCs w:val="24"/>
        </w:rPr>
        <w:t>1. Основные положения</w:t>
      </w:r>
    </w:p>
    <w:tbl>
      <w:tblPr>
        <w:tblW w:w="5000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57"/>
        <w:gridCol w:w="7192"/>
      </w:tblGrid>
      <w:tr w:rsidR="00932ED0" w:rsidRPr="007A2BFE" w:rsidTr="00957F2E"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Ответственный орга</w:t>
            </w:r>
            <w:r w:rsidR="00F75D3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="00ED4E3B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местного самоуправления (отраслевой орган админ</w:t>
            </w:r>
            <w:r w:rsidR="00ED4E3B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ED4E3B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страции)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</w:t>
            </w:r>
            <w:r w:rsidR="00F75D3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круга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F75D33" w:rsidP="00F75D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политики администрации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муниципального округа</w:t>
            </w:r>
          </w:p>
        </w:tc>
      </w:tr>
      <w:tr w:rsidR="00736E01" w:rsidRPr="007A2BFE" w:rsidTr="00B4649D">
        <w:trPr>
          <w:trHeight w:val="838"/>
        </w:trPr>
        <w:tc>
          <w:tcPr>
            <w:tcW w:w="7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6E01" w:rsidRPr="007A2BFE" w:rsidRDefault="00736E01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52A5C" w:rsidRPr="007A2BFE" w:rsidRDefault="00736E01" w:rsidP="00B52A5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политики администрации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муниципального округа</w:t>
            </w:r>
            <w:r w:rsidR="00B52A5C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="00B52A5C" w:rsidRPr="007A2BFE">
              <w:rPr>
                <w:rFonts w:ascii="Times New Roman" w:hAnsi="Times New Roman"/>
                <w:sz w:val="24"/>
                <w:szCs w:val="24"/>
              </w:rPr>
              <w:t>МБУК «ИМЦКиТ Никольского муниципального округа Вологодской области», МБУК «Историко-мемориальный музей А.Я. Яшина Никольского муниципального о</w:t>
            </w:r>
            <w:r w:rsidR="00B52A5C" w:rsidRPr="007A2BFE">
              <w:rPr>
                <w:rFonts w:ascii="Times New Roman" w:hAnsi="Times New Roman"/>
                <w:sz w:val="24"/>
                <w:szCs w:val="24"/>
              </w:rPr>
              <w:t>к</w:t>
            </w:r>
            <w:r w:rsidR="00B52A5C" w:rsidRPr="007A2BFE">
              <w:rPr>
                <w:rFonts w:ascii="Times New Roman" w:hAnsi="Times New Roman"/>
                <w:sz w:val="24"/>
                <w:szCs w:val="24"/>
              </w:rPr>
              <w:t>руга Вологодской области», МКУК «ЦБС Никольского округа», МБУК «ЦДК Никольского муниципального округа Вологодской о</w:t>
            </w:r>
            <w:r w:rsidR="00B52A5C" w:rsidRPr="007A2BFE">
              <w:rPr>
                <w:rFonts w:ascii="Times New Roman" w:hAnsi="Times New Roman"/>
                <w:sz w:val="24"/>
                <w:szCs w:val="24"/>
              </w:rPr>
              <w:t>б</w:t>
            </w:r>
            <w:r w:rsidR="00B52A5C" w:rsidRPr="007A2BFE">
              <w:rPr>
                <w:rFonts w:ascii="Times New Roman" w:hAnsi="Times New Roman"/>
                <w:sz w:val="24"/>
                <w:szCs w:val="24"/>
              </w:rPr>
              <w:t>ласти», МБУ ДО «НДШИ»</w:t>
            </w:r>
          </w:p>
        </w:tc>
      </w:tr>
      <w:tr w:rsidR="00932ED0" w:rsidRPr="007A2BFE" w:rsidTr="00957F2E"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Период реализации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AF55E3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– 2027 годы</w:t>
            </w:r>
          </w:p>
        </w:tc>
      </w:tr>
    </w:tbl>
    <w:p w:rsidR="00932ED0" w:rsidRPr="007A2BFE" w:rsidRDefault="00932ED0" w:rsidP="00932ED0">
      <w:pPr>
        <w:spacing w:after="0" w:line="240" w:lineRule="auto"/>
        <w:rPr>
          <w:rFonts w:ascii="Times New Roman" w:hAnsi="Times New Roman"/>
          <w:color w:val="auto"/>
          <w:szCs w:val="22"/>
        </w:rPr>
      </w:pPr>
    </w:p>
    <w:p w:rsidR="00932ED0" w:rsidRPr="007A2BFE" w:rsidRDefault="00932ED0" w:rsidP="00932ED0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2. Показатели комплекса процессных мероприятий</w:t>
      </w:r>
    </w:p>
    <w:tbl>
      <w:tblPr>
        <w:tblW w:w="4997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6"/>
        <w:gridCol w:w="2481"/>
        <w:gridCol w:w="1176"/>
        <w:gridCol w:w="2058"/>
        <w:gridCol w:w="1322"/>
        <w:gridCol w:w="1176"/>
        <w:gridCol w:w="1030"/>
        <w:gridCol w:w="1029"/>
        <w:gridCol w:w="881"/>
        <w:gridCol w:w="3381"/>
      </w:tblGrid>
      <w:tr w:rsidR="00820D49" w:rsidRPr="007A2BFE" w:rsidTr="00F3058E"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№</w:t>
            </w:r>
          </w:p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п/п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Наименование задачи,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Уровень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 xml:space="preserve">Единица измерения (по </w:t>
            </w:r>
            <w:hyperlink r:id="rId31" w:history="1">
              <w:r w:rsidRPr="007A2BFE">
                <w:rPr>
                  <w:rFonts w:ascii="Times New Roman" w:hAnsi="Times New Roman"/>
                  <w:color w:val="auto"/>
                  <w:szCs w:val="22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Базовое значение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A85E9F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Значение показателя по годам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A85E9F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Органы местного самоуправления (отраслевые органы администр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а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ции) округа, ответственные за до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с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тижение показателя</w:t>
            </w:r>
          </w:p>
        </w:tc>
      </w:tr>
      <w:tr w:rsidR="00820D49" w:rsidRPr="007A2BFE" w:rsidTr="00820D49"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Значение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2027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820D49" w:rsidRPr="007A2BFE" w:rsidTr="00820D49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10</w:t>
            </w:r>
          </w:p>
        </w:tc>
      </w:tr>
      <w:tr w:rsidR="00820D49" w:rsidRPr="007A2BFE" w:rsidTr="00820D49">
        <w:trPr>
          <w:trHeight w:val="19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</w:tbl>
    <w:p w:rsidR="00932ED0" w:rsidRPr="007A2BFE" w:rsidRDefault="00932ED0" w:rsidP="00932ED0">
      <w:pPr>
        <w:spacing w:after="0" w:line="240" w:lineRule="auto"/>
        <w:jc w:val="center"/>
        <w:rPr>
          <w:rFonts w:ascii="Times New Roman" w:hAnsi="Times New Roman"/>
          <w:color w:val="auto"/>
          <w:szCs w:val="22"/>
        </w:rPr>
      </w:pPr>
    </w:p>
    <w:p w:rsidR="00B03CC2" w:rsidRPr="007A2BFE" w:rsidRDefault="00B03CC2" w:rsidP="00932ED0">
      <w:pPr>
        <w:spacing w:after="0" w:line="240" w:lineRule="auto"/>
        <w:jc w:val="center"/>
        <w:rPr>
          <w:rFonts w:ascii="Times New Roman" w:hAnsi="Times New Roman"/>
          <w:color w:val="auto"/>
          <w:szCs w:val="22"/>
        </w:rPr>
      </w:pPr>
    </w:p>
    <w:p w:rsidR="00B03CC2" w:rsidRPr="007A2BFE" w:rsidRDefault="00B03CC2" w:rsidP="00932ED0">
      <w:pPr>
        <w:spacing w:after="0" w:line="240" w:lineRule="auto"/>
        <w:jc w:val="center"/>
        <w:rPr>
          <w:rFonts w:ascii="Times New Roman" w:hAnsi="Times New Roman"/>
          <w:color w:val="auto"/>
          <w:szCs w:val="22"/>
        </w:rPr>
      </w:pPr>
    </w:p>
    <w:p w:rsidR="00B03CC2" w:rsidRPr="007A2BFE" w:rsidRDefault="00B03CC2" w:rsidP="00932ED0">
      <w:pPr>
        <w:spacing w:after="0" w:line="240" w:lineRule="auto"/>
        <w:jc w:val="center"/>
        <w:rPr>
          <w:rFonts w:ascii="Times New Roman" w:hAnsi="Times New Roman"/>
          <w:color w:val="auto"/>
          <w:szCs w:val="22"/>
        </w:rPr>
      </w:pPr>
    </w:p>
    <w:p w:rsidR="00932ED0" w:rsidRPr="007A2BFE" w:rsidRDefault="00932ED0" w:rsidP="00932ED0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lastRenderedPageBreak/>
        <w:t>3. Перечень мероприятий (результатов) комплекса процессных мероприятий</w:t>
      </w:r>
    </w:p>
    <w:tbl>
      <w:tblPr>
        <w:tblW w:w="4999" w:type="pct"/>
        <w:tblLayout w:type="fixed"/>
        <w:tblCellMar>
          <w:left w:w="0" w:type="dxa"/>
          <w:right w:w="0" w:type="dxa"/>
        </w:tblCellMar>
        <w:tblLook w:val="04A0"/>
      </w:tblPr>
      <w:tblGrid>
        <w:gridCol w:w="541"/>
        <w:gridCol w:w="3877"/>
        <w:gridCol w:w="1176"/>
        <w:gridCol w:w="1323"/>
        <w:gridCol w:w="1617"/>
        <w:gridCol w:w="881"/>
        <w:gridCol w:w="1030"/>
        <w:gridCol w:w="734"/>
        <w:gridCol w:w="882"/>
        <w:gridCol w:w="881"/>
        <w:gridCol w:w="1030"/>
        <w:gridCol w:w="1174"/>
      </w:tblGrid>
      <w:tr w:rsidR="00820D49" w:rsidRPr="007A2BFE" w:rsidTr="00832314">
        <w:trPr>
          <w:trHeight w:val="213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Сроки 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Тип мер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приятия </w:t>
            </w:r>
          </w:p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(результата)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Характерист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ка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Един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ца </w:t>
            </w:r>
          </w:p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измер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(по </w:t>
            </w:r>
            <w:hyperlink r:id="rId32" w:history="1">
              <w:r w:rsidRPr="007A2BFE">
                <w:rPr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Базовое </w:t>
            </w:r>
          </w:p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значение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4031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Значение мероприятия (результата) </w:t>
            </w:r>
          </w:p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годам 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Связь с показат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лем </w:t>
            </w:r>
          </w:p>
        </w:tc>
      </w:tr>
      <w:tr w:rsidR="00820D49" w:rsidRPr="007A2BFE" w:rsidTr="00832314"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A612A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2027</w:t>
            </w: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820D49" w:rsidRPr="007A2BFE" w:rsidTr="0083231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054D92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054D92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D49" w:rsidRPr="007A2BFE" w:rsidRDefault="00054D92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054D92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</w:tr>
      <w:tr w:rsidR="00814056" w:rsidRPr="007A2BFE" w:rsidTr="0083231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4056" w:rsidRPr="007A2BFE" w:rsidRDefault="00814056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0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056" w:rsidRPr="007A2BFE" w:rsidRDefault="00814056" w:rsidP="00F05337">
            <w:pPr>
              <w:autoSpaceDE w:val="0"/>
              <w:autoSpaceDN w:val="0"/>
              <w:adjustRightInd w:val="0"/>
              <w:spacing w:after="60" w:line="252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Задача: 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Обеспечение прав граждан на участие в культурной жизни и доступ</w:t>
            </w:r>
            <w:r w:rsidR="004D6FCD">
              <w:rPr>
                <w:rFonts w:ascii="Times New Roman" w:hAnsi="Times New Roman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 xml:space="preserve"> к культурным ценностям и информации, создание благоприя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sz w:val="24"/>
                <w:szCs w:val="24"/>
              </w:rPr>
              <w:t>ных условий для развития туризма на территории Никольского муниципального округа</w:t>
            </w:r>
          </w:p>
        </w:tc>
      </w:tr>
      <w:tr w:rsidR="00820D49" w:rsidRPr="007A2BFE" w:rsidTr="0083231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7B766E" w:rsidP="007B766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«Обеспечена деятельность 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ния культуры и молодежной полит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ки администрации Никольского м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ниципального округа</w:t>
            </w:r>
            <w:r w:rsidR="00B52A5C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Вологодской области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820D4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2025-2027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Осущест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ление тек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щей де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Финансовое обеспечение деятельности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820D49" w:rsidRPr="007A2BFE" w:rsidTr="00832314">
        <w:trPr>
          <w:trHeight w:val="701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1B5ADA" w:rsidP="001B5A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«Обеспечено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предоставление услуг в сфере культуры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муниципа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льным бюджетным учреждением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культуры «Информационно-методический центр культуры и туризма Никол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ского муниципального округа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Вол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годской области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2025-2027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Оказание услуг (в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полнение 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32314" w:rsidP="00832314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Финансовое обеспечение выполнения муниципальн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 задания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832314" w:rsidRPr="007A2BFE" w:rsidTr="00832314">
        <w:trPr>
          <w:trHeight w:val="171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  <w:p w:rsidR="00832314" w:rsidRPr="007A2BFE" w:rsidRDefault="00832314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32314" w:rsidRPr="007A2BFE" w:rsidRDefault="00832314" w:rsidP="001B5A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«Обеспечено  предоставление услуг в сфере культуры муниципальным бюджетным учреждением культуры «Центральный Дом культуры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муниципального округа Вологодской области»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820D4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2025-2027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8323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Оказание услуг (в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полнение 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832314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Финансовое обеспечение выполнения муниципальн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задания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820D49" w:rsidRPr="007A2BFE" w:rsidTr="0083231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4872A1" w:rsidP="004872A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«Обеспечено предоставление услуг в сфере культуры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муниципальным 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зенным учреждением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культуры «Централизованная библиотечная 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система Никольского муниципальн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 округа</w:t>
            </w:r>
            <w:r w:rsidR="00AF7D65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Вологодской области</w:t>
            </w:r>
            <w:r w:rsidR="00820D49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820D4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2025-2027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Осущест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ление тек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щей де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Финансовое обеспечение деятельности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0D49" w:rsidRPr="007A2BFE" w:rsidRDefault="00820D49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832314" w:rsidRPr="007A2BFE" w:rsidTr="0083231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AF7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«Обеспечено  предоставление услуг в сфере культуры муниципальным бюджетным учреждением культуры «Историко-мемориальный музей А.Я. Яшина Никольского 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пального округа Вологодской обла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820D4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2025-2027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8323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Оказание услуг (в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полнение 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832314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Финансовое обеспечение выполнения муниципальн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задания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832314" w:rsidRPr="007A2BFE" w:rsidTr="0083231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AF7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«Обеспечено предоставление услуг в сфере культуры  муниципальным бюджетным учреждением дополн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тельного образования «Никольская детская школа искусств»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820D4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2025-2027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8323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Оказание услуг (в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полнение 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832314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Финансовое обеспечение выполнения муниципальн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задания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314" w:rsidRPr="007A2BFE" w:rsidRDefault="0083231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932ED0" w:rsidRPr="007A2BFE" w:rsidRDefault="00932ED0" w:rsidP="00932ED0">
      <w:pPr>
        <w:spacing w:after="0" w:line="240" w:lineRule="auto"/>
        <w:rPr>
          <w:rFonts w:ascii="Times New Roman" w:hAnsi="Times New Roman"/>
          <w:color w:val="auto"/>
          <w:szCs w:val="22"/>
        </w:rPr>
      </w:pPr>
    </w:p>
    <w:p w:rsidR="00932ED0" w:rsidRPr="007A2BFE" w:rsidRDefault="00932ED0" w:rsidP="00932ED0">
      <w:pPr>
        <w:spacing w:after="0" w:line="240" w:lineRule="auto"/>
        <w:jc w:val="center"/>
        <w:rPr>
          <w:rFonts w:ascii="Times New Roman" w:hAnsi="Times New Roman"/>
          <w:color w:val="auto"/>
          <w:szCs w:val="22"/>
        </w:rPr>
      </w:pPr>
    </w:p>
    <w:p w:rsidR="00932ED0" w:rsidRDefault="00932ED0" w:rsidP="00932ED0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4. Финансовое обеспечение комплекса процессных мероприятий</w:t>
      </w:r>
    </w:p>
    <w:p w:rsidR="00025344" w:rsidRDefault="00025344" w:rsidP="00932ED0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14660" w:type="dxa"/>
        <w:tblInd w:w="95" w:type="dxa"/>
        <w:tblLook w:val="04A0"/>
      </w:tblPr>
      <w:tblGrid>
        <w:gridCol w:w="576"/>
        <w:gridCol w:w="7905"/>
        <w:gridCol w:w="1436"/>
        <w:gridCol w:w="1396"/>
        <w:gridCol w:w="1357"/>
        <w:gridCol w:w="1990"/>
      </w:tblGrid>
      <w:tr w:rsidR="00025344" w:rsidRPr="00025344" w:rsidTr="00B31023">
        <w:trPr>
          <w:trHeight w:val="63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7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мероприятия/источник финансового обеспечения</w:t>
            </w:r>
          </w:p>
        </w:tc>
        <w:tc>
          <w:tcPr>
            <w:tcW w:w="61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Объем финансового обеспечения по годам, </w:t>
            </w: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тыс. рублей</w:t>
            </w:r>
          </w:p>
        </w:tc>
      </w:tr>
      <w:tr w:rsidR="00025344" w:rsidRPr="00025344" w:rsidTr="00B31023">
        <w:trPr>
          <w:trHeight w:val="63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Всего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 w:rsidR="00025344" w:rsidRPr="00025344" w:rsidTr="00B31023">
        <w:trPr>
          <w:trHeight w:val="12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Комплекс процессных мероприятий «Обеспечение деятельности Управления культуры и молодежной политики администрации Н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кольского муниципального округа и подведомственных учрежд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е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ний», всего, 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97314,30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94314,30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94314,30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285942,90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90704,30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87704,30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87704,30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266112,90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90704,30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87704,30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87704,30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266112,90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6610,00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6610,00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6610,00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19830,00</w:t>
            </w:r>
          </w:p>
        </w:tc>
      </w:tr>
      <w:tr w:rsidR="00025344" w:rsidRPr="00025344" w:rsidTr="00B31023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«Обеспечена деятельность Управления культуры и молодежной п</w:t>
            </w: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</w:t>
            </w: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литики администрации Никольского муниципального округа», всего, 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3509,10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3509,10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3509,10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10527,30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3509,10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3509,10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3509,10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10527,30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3509,10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3509,10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3509,10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10527,30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10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11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12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Расходы на выплаты персоналу государственных (муниципальных) орг</w:t>
            </w: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нов, всего, 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3182,10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3182,10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3182,10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9546,30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3182,10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3182,10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3182,10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9546,30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3182,10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3182,10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3182,10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9546,30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нужд, всего, 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327,00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327,00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327,00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981,00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327,00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327,00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327,00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981,00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327,00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327,00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327,00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981,00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25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"Обеспечено предоставление услуг в сфере культуры подведомстве</w:t>
            </w: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н</w:t>
            </w: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ными учреждениями", всего,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93805,20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90805,20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90805,20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275415,60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lastRenderedPageBreak/>
              <w:t>26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87195,20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84195,20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84195,20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255585,60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27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87195,20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84195,20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84195,20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255585,60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28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29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30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6610,00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6610,00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6610,00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AA2913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</w:pPr>
            <w:r w:rsidRPr="00AA2913">
              <w:rPr>
                <w:rFonts w:ascii="Times New Roman" w:hAnsi="Times New Roman"/>
                <w:b/>
                <w:bCs/>
                <w:iCs/>
                <w:color w:val="auto"/>
                <w:sz w:val="24"/>
                <w:szCs w:val="24"/>
              </w:rPr>
              <w:t>19830,00</w:t>
            </w:r>
          </w:p>
        </w:tc>
      </w:tr>
      <w:tr w:rsidR="00025344" w:rsidRPr="00025344" w:rsidTr="00B31023">
        <w:trPr>
          <w:trHeight w:val="111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«Обеспечено  предоставление услуг в сфере культуры муниципал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ным бюджетным учреждением культуры «Информационно-методический центр культуры и туризма Никольского муниципал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ного округа Вологодской области»,  всего, 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12910,30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12910,30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12910,30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38730,90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33330,90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33330,90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1800,00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1800,00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1800,00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5400,00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Субсидии бюджетным учреждениям, всего,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12910,30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12910,30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12910,30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38730,90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33330,90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11110,30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33330,90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1800,00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1800,00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1800,00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5400,00</w:t>
            </w:r>
          </w:p>
        </w:tc>
      </w:tr>
      <w:tr w:rsidR="00025344" w:rsidRPr="00025344" w:rsidTr="00B31023">
        <w:trPr>
          <w:trHeight w:val="12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«Обеспечено  предоставление услуг в сфере культуры муниципал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ным бюджетным учреждением культуры «Центральный Дом культ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у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ры Никольского муниципального округа Вологодской области»,  вс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е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го, 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33290,60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33290,60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33290,60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99871,80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90871,80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90871,80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3000,00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3000,00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3000,00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9000,00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Субсидии бюджетным учреждениям, всего,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33290,60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33290,60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33290,60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99871,80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90871,80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30290,60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90871,80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3000,00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3000,00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3000,00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9000,00</w:t>
            </w:r>
          </w:p>
        </w:tc>
      </w:tr>
      <w:tr w:rsidR="00025344" w:rsidRPr="00025344" w:rsidTr="00B31023">
        <w:trPr>
          <w:trHeight w:val="12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«Обеспечено предоставление услуг в сфере культуры муниципал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ным казенным учреждением культуры «Централизованная библи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течная система Никольского муниципального округа Вологодской области», всего, 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20250,20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20250,20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20250,20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60750,60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20250,20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20250,20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20250,20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60750,60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20250,20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20250,20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20250,20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60750,60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B31023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Расходы на выплаты персоналу казенных учреждений, всего,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17753,70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17753,70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17753,70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53261,10</w:t>
            </w:r>
          </w:p>
        </w:tc>
      </w:tr>
      <w:tr w:rsidR="00B31023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B31023">
            <w:pPr>
              <w:jc w:val="center"/>
            </w:pPr>
            <w:r w:rsidRPr="009D4683">
              <w:rPr>
                <w:rFonts w:ascii="Times New Roman" w:hAnsi="Times New Roman"/>
                <w:color w:val="auto"/>
                <w:sz w:val="24"/>
                <w:szCs w:val="24"/>
              </w:rPr>
              <w:t>17753,70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2E2A4E">
            <w:pPr>
              <w:jc w:val="center"/>
            </w:pPr>
            <w:r w:rsidRPr="009D4683">
              <w:rPr>
                <w:rFonts w:ascii="Times New Roman" w:hAnsi="Times New Roman"/>
                <w:color w:val="auto"/>
                <w:sz w:val="24"/>
                <w:szCs w:val="24"/>
              </w:rPr>
              <w:t>17753,70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2E2A4E">
            <w:pPr>
              <w:jc w:val="center"/>
            </w:pPr>
            <w:r w:rsidRPr="009D4683">
              <w:rPr>
                <w:rFonts w:ascii="Times New Roman" w:hAnsi="Times New Roman"/>
                <w:color w:val="auto"/>
                <w:sz w:val="24"/>
                <w:szCs w:val="24"/>
              </w:rPr>
              <w:t>17753,70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B31023">
            <w:pPr>
              <w:jc w:val="center"/>
            </w:pPr>
            <w:r w:rsidRPr="00E41FD8">
              <w:rPr>
                <w:rFonts w:ascii="Times New Roman" w:hAnsi="Times New Roman"/>
                <w:color w:val="auto"/>
                <w:sz w:val="24"/>
                <w:szCs w:val="24"/>
              </w:rPr>
              <w:t>53261,10</w:t>
            </w:r>
          </w:p>
        </w:tc>
      </w:tr>
      <w:tr w:rsidR="00B31023" w:rsidRPr="00025344" w:rsidTr="00B31023">
        <w:trPr>
          <w:trHeight w:val="3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B31023">
            <w:pPr>
              <w:jc w:val="center"/>
            </w:pPr>
            <w:r w:rsidRPr="009D4683">
              <w:rPr>
                <w:rFonts w:ascii="Times New Roman" w:hAnsi="Times New Roman"/>
                <w:color w:val="auto"/>
                <w:sz w:val="24"/>
                <w:szCs w:val="24"/>
              </w:rPr>
              <w:t>17753,70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2E2A4E">
            <w:pPr>
              <w:jc w:val="center"/>
            </w:pPr>
            <w:r w:rsidRPr="009D4683">
              <w:rPr>
                <w:rFonts w:ascii="Times New Roman" w:hAnsi="Times New Roman"/>
                <w:color w:val="auto"/>
                <w:sz w:val="24"/>
                <w:szCs w:val="24"/>
              </w:rPr>
              <w:t>17753,70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2E2A4E">
            <w:pPr>
              <w:jc w:val="center"/>
            </w:pPr>
            <w:r w:rsidRPr="009D4683">
              <w:rPr>
                <w:rFonts w:ascii="Times New Roman" w:hAnsi="Times New Roman"/>
                <w:color w:val="auto"/>
                <w:sz w:val="24"/>
                <w:szCs w:val="24"/>
              </w:rPr>
              <w:t>17753,70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B31023">
            <w:pPr>
              <w:jc w:val="center"/>
            </w:pPr>
            <w:r w:rsidRPr="00E41FD8">
              <w:rPr>
                <w:rFonts w:ascii="Times New Roman" w:hAnsi="Times New Roman"/>
                <w:color w:val="auto"/>
                <w:sz w:val="24"/>
                <w:szCs w:val="24"/>
              </w:rPr>
              <w:t>53261,10</w:t>
            </w:r>
          </w:p>
        </w:tc>
      </w:tr>
      <w:tr w:rsidR="00B31023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B31023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B31023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B31023" w:rsidRPr="00025344" w:rsidTr="00B31023">
        <w:trPr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нужд,  всего,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2470,50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2470,50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2E2A4E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2470,50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7411,50</w:t>
            </w:r>
          </w:p>
        </w:tc>
      </w:tr>
      <w:tr w:rsidR="00B31023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B31023">
            <w:pPr>
              <w:jc w:val="center"/>
            </w:pPr>
            <w:r w:rsidRPr="0084008A">
              <w:rPr>
                <w:rFonts w:ascii="Times New Roman" w:hAnsi="Times New Roman"/>
                <w:color w:val="auto"/>
                <w:sz w:val="24"/>
                <w:szCs w:val="24"/>
              </w:rPr>
              <w:t>2470,50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2E2A4E">
            <w:pPr>
              <w:jc w:val="center"/>
            </w:pPr>
            <w:r w:rsidRPr="0084008A">
              <w:rPr>
                <w:rFonts w:ascii="Times New Roman" w:hAnsi="Times New Roman"/>
                <w:color w:val="auto"/>
                <w:sz w:val="24"/>
                <w:szCs w:val="24"/>
              </w:rPr>
              <w:t>2470,50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2E2A4E">
            <w:pPr>
              <w:jc w:val="center"/>
            </w:pPr>
            <w:r w:rsidRPr="0084008A">
              <w:rPr>
                <w:rFonts w:ascii="Times New Roman" w:hAnsi="Times New Roman"/>
                <w:color w:val="auto"/>
                <w:sz w:val="24"/>
                <w:szCs w:val="24"/>
              </w:rPr>
              <w:t>2470,50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B31023">
            <w:pPr>
              <w:jc w:val="center"/>
            </w:pPr>
            <w:r w:rsidRPr="00F72771">
              <w:rPr>
                <w:rFonts w:ascii="Times New Roman" w:hAnsi="Times New Roman"/>
                <w:color w:val="auto"/>
                <w:sz w:val="24"/>
                <w:szCs w:val="24"/>
              </w:rPr>
              <w:t>7411,50</w:t>
            </w:r>
          </w:p>
        </w:tc>
      </w:tr>
      <w:tr w:rsidR="00B31023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Pr="00025344" w:rsidRDefault="00B31023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B31023">
            <w:pPr>
              <w:jc w:val="center"/>
            </w:pPr>
            <w:r w:rsidRPr="0084008A">
              <w:rPr>
                <w:rFonts w:ascii="Times New Roman" w:hAnsi="Times New Roman"/>
                <w:color w:val="auto"/>
                <w:sz w:val="24"/>
                <w:szCs w:val="24"/>
              </w:rPr>
              <w:t>2470,50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2E2A4E">
            <w:pPr>
              <w:jc w:val="center"/>
            </w:pPr>
            <w:r w:rsidRPr="0084008A">
              <w:rPr>
                <w:rFonts w:ascii="Times New Roman" w:hAnsi="Times New Roman"/>
                <w:color w:val="auto"/>
                <w:sz w:val="24"/>
                <w:szCs w:val="24"/>
              </w:rPr>
              <w:t>2470,50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2E2A4E">
            <w:pPr>
              <w:jc w:val="center"/>
            </w:pPr>
            <w:r w:rsidRPr="0084008A">
              <w:rPr>
                <w:rFonts w:ascii="Times New Roman" w:hAnsi="Times New Roman"/>
                <w:color w:val="auto"/>
                <w:sz w:val="24"/>
                <w:szCs w:val="24"/>
              </w:rPr>
              <w:t>2470,50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023" w:rsidRDefault="00B31023" w:rsidP="00B31023">
            <w:pPr>
              <w:jc w:val="center"/>
            </w:pPr>
            <w:r w:rsidRPr="00F72771">
              <w:rPr>
                <w:rFonts w:ascii="Times New Roman" w:hAnsi="Times New Roman"/>
                <w:color w:val="auto"/>
                <w:sz w:val="24"/>
                <w:szCs w:val="24"/>
              </w:rPr>
              <w:t>7411,50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70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Уплата налогов, сборов и иных платежей,  всего,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26,00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26,00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26,00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78,00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26,00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26,00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26,00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78,00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26,00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26,00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26,00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78,00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15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79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«Обеспечено  предоставление услуг в сфере культуры муниципал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ным бюджетным учреждением культуры «Историко-мемориальный музей А.Я. Яшина Никольского муниципального округа Вологодской области», всего, 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br/>
              <w:t>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6319,20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6319,20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6319,20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18957,60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18477,60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18477,60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480,00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Субсидии бюджетным учреждениям, всего,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6319,20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6319,20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6319,20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18957,60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18477,60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6159,20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18477,60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89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480,00</w:t>
            </w:r>
          </w:p>
        </w:tc>
      </w:tr>
      <w:tr w:rsidR="00025344" w:rsidRPr="00025344" w:rsidTr="00B31023">
        <w:trPr>
          <w:trHeight w:val="12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91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«Обеспечено предоставление услуг в сфере культуры  муниципал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ным бюджетным учреждением дополнительного образования «Н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</w:t>
            </w: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кольская детская школа искусств», всего, в том числе: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21034,90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18034,90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18034,90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57104,70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19384,90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16384,90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16384,90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52154,70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93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19384,90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16384,90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16384,90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52154,70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94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95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96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1650,00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1650,00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1650,00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4950,00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97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Субсидии бюджетным учреждениям, всего,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21034,90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18034,90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18034,90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57104,70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98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19384,90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16384,90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16384,90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52154,70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99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19384,90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16384,90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16384,90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52154,70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101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 </w:t>
            </w:r>
          </w:p>
        </w:tc>
      </w:tr>
      <w:tr w:rsidR="00025344" w:rsidRPr="00025344" w:rsidTr="00B31023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102</w:t>
            </w:r>
          </w:p>
        </w:tc>
        <w:tc>
          <w:tcPr>
            <w:tcW w:w="7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1650,00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1650,00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1650,00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344" w:rsidRPr="00025344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344">
              <w:rPr>
                <w:rFonts w:ascii="Times New Roman" w:hAnsi="Times New Roman"/>
                <w:color w:val="auto"/>
                <w:sz w:val="24"/>
                <w:szCs w:val="24"/>
              </w:rPr>
              <w:t>4950,00</w:t>
            </w:r>
          </w:p>
        </w:tc>
      </w:tr>
    </w:tbl>
    <w:p w:rsidR="00025344" w:rsidRDefault="00025344" w:rsidP="00932ED0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025344" w:rsidRDefault="00025344" w:rsidP="00932ED0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025344" w:rsidRDefault="00025344" w:rsidP="00932ED0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025344" w:rsidRPr="007A2BFE" w:rsidRDefault="00025344" w:rsidP="00932ED0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932ED0" w:rsidRPr="007A2BFE" w:rsidRDefault="00932ED0" w:rsidP="00A0615C">
      <w:pPr>
        <w:pStyle w:val="ab"/>
        <w:spacing w:beforeAutospacing="0" w:after="0" w:afterAutospacing="0"/>
        <w:jc w:val="center"/>
        <w:rPr>
          <w:b/>
          <w:color w:val="auto"/>
          <w:szCs w:val="24"/>
        </w:rPr>
      </w:pPr>
      <w:r w:rsidRPr="007A2BFE">
        <w:rPr>
          <w:b/>
          <w:color w:val="auto"/>
          <w:szCs w:val="24"/>
        </w:rPr>
        <w:t>5. Прогнозная (справочная) оценка объемов привлечения</w:t>
      </w:r>
      <w:r w:rsidR="00A0615C" w:rsidRPr="007A2BFE">
        <w:rPr>
          <w:b/>
          <w:color w:val="auto"/>
          <w:szCs w:val="24"/>
        </w:rPr>
        <w:t xml:space="preserve"> </w:t>
      </w:r>
      <w:r w:rsidRPr="007A2BFE">
        <w:rPr>
          <w:b/>
          <w:color w:val="auto"/>
          <w:szCs w:val="24"/>
        </w:rPr>
        <w:t>средств</w:t>
      </w:r>
      <w:r w:rsidR="00F01DC9" w:rsidRPr="007A2BFE">
        <w:rPr>
          <w:b/>
          <w:color w:val="auto"/>
          <w:szCs w:val="24"/>
        </w:rPr>
        <w:t xml:space="preserve"> федерального бюджета, областного бюджета</w:t>
      </w:r>
      <w:r w:rsidRPr="007A2BFE">
        <w:rPr>
          <w:b/>
          <w:color w:val="auto"/>
          <w:szCs w:val="24"/>
        </w:rPr>
        <w:t xml:space="preserve">, физических </w:t>
      </w:r>
    </w:p>
    <w:p w:rsidR="00932ED0" w:rsidRPr="007A2BFE" w:rsidRDefault="00932ED0" w:rsidP="00A0615C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и юридических лиц на решение задач комплекса </w:t>
      </w:r>
      <w:r w:rsidR="00A0615C"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>процессных мероприятий</w:t>
      </w:r>
    </w:p>
    <w:tbl>
      <w:tblPr>
        <w:tblW w:w="4944" w:type="pct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59"/>
        <w:gridCol w:w="2793"/>
        <w:gridCol w:w="2057"/>
        <w:gridCol w:w="1764"/>
        <w:gridCol w:w="1912"/>
      </w:tblGrid>
      <w:tr w:rsidR="008E0363" w:rsidRPr="007A2BFE" w:rsidTr="00025344">
        <w:tc>
          <w:tcPr>
            <w:tcW w:w="64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5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Оценка расходов по годам, тыс. руб.</w:t>
            </w:r>
          </w:p>
        </w:tc>
      </w:tr>
      <w:tr w:rsidR="008E0363" w:rsidRPr="007A2BFE" w:rsidTr="00025344">
        <w:tc>
          <w:tcPr>
            <w:tcW w:w="64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2025 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2026 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363" w:rsidRPr="007A2BFE" w:rsidRDefault="008E0363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2027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363" w:rsidRPr="007A2BFE" w:rsidRDefault="008E0363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Всего</w:t>
            </w:r>
          </w:p>
        </w:tc>
      </w:tr>
      <w:tr w:rsidR="008E0363" w:rsidRPr="007A2BFE" w:rsidTr="00025344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2461E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8E036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2461E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8E036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363" w:rsidRPr="007A2BFE" w:rsidRDefault="002461E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363" w:rsidRPr="007A2BFE" w:rsidRDefault="002461E9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025344" w:rsidRPr="007A2BFE" w:rsidTr="00025344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25344" w:rsidRPr="007A2BFE" w:rsidRDefault="0002534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всего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25344" w:rsidRDefault="00025344" w:rsidP="00025344">
            <w:pPr>
              <w:jc w:val="center"/>
            </w:pPr>
            <w:r w:rsidRPr="00733399">
              <w:rPr>
                <w:rFonts w:ascii="Times New Roman" w:hAnsi="Times New Roman"/>
                <w:color w:val="auto"/>
                <w:sz w:val="24"/>
                <w:szCs w:val="24"/>
              </w:rPr>
              <w:t>6610,0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25344" w:rsidRDefault="00025344" w:rsidP="00025344">
            <w:pPr>
              <w:jc w:val="center"/>
            </w:pPr>
            <w:r w:rsidRPr="00733399">
              <w:rPr>
                <w:rFonts w:ascii="Times New Roman" w:hAnsi="Times New Roman"/>
                <w:color w:val="auto"/>
                <w:sz w:val="24"/>
                <w:szCs w:val="24"/>
              </w:rPr>
              <w:t>6610,0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344" w:rsidRDefault="00025344" w:rsidP="00025344">
            <w:pPr>
              <w:jc w:val="center"/>
            </w:pPr>
            <w:r w:rsidRPr="00733399">
              <w:rPr>
                <w:rFonts w:ascii="Times New Roman" w:hAnsi="Times New Roman"/>
                <w:color w:val="auto"/>
                <w:sz w:val="24"/>
                <w:szCs w:val="24"/>
              </w:rPr>
              <w:t>6610,0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344" w:rsidRPr="007A2BFE" w:rsidRDefault="00025344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19830,0</w:t>
            </w:r>
          </w:p>
        </w:tc>
      </w:tr>
      <w:tr w:rsidR="008E0363" w:rsidRPr="007A2BFE" w:rsidTr="00025344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363" w:rsidRPr="007A2BFE" w:rsidRDefault="00687E1F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363" w:rsidRPr="007A2BFE" w:rsidRDefault="00687E1F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0,0</w:t>
            </w:r>
          </w:p>
        </w:tc>
      </w:tr>
      <w:tr w:rsidR="008E0363" w:rsidRPr="007A2BFE" w:rsidTr="00025344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8E0363" w:rsidRPr="007A2BFE" w:rsidRDefault="008E036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363" w:rsidRPr="007A2BFE" w:rsidRDefault="008E0363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0363" w:rsidRPr="007A2BFE" w:rsidRDefault="008E0363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25344" w:rsidRPr="007A2BFE" w:rsidTr="00025344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25344" w:rsidRPr="007A2BFE" w:rsidRDefault="00025344" w:rsidP="00301C4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25344" w:rsidRPr="007A2BFE" w:rsidRDefault="00025344" w:rsidP="0002534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6610,0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25344" w:rsidRDefault="00025344" w:rsidP="00025344">
            <w:pPr>
              <w:jc w:val="center"/>
            </w:pPr>
            <w:r w:rsidRPr="00AE458F">
              <w:rPr>
                <w:rFonts w:ascii="Times New Roman" w:hAnsi="Times New Roman"/>
                <w:color w:val="auto"/>
                <w:sz w:val="24"/>
                <w:szCs w:val="24"/>
              </w:rPr>
              <w:t>6610,0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344" w:rsidRDefault="00025344" w:rsidP="00025344">
            <w:pPr>
              <w:jc w:val="center"/>
            </w:pPr>
            <w:r w:rsidRPr="00AE458F">
              <w:rPr>
                <w:rFonts w:ascii="Times New Roman" w:hAnsi="Times New Roman"/>
                <w:color w:val="auto"/>
                <w:sz w:val="24"/>
                <w:szCs w:val="24"/>
              </w:rPr>
              <w:t>6610,0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5344" w:rsidRPr="007A2BFE" w:rsidRDefault="00025344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19830,0</w:t>
            </w:r>
          </w:p>
        </w:tc>
      </w:tr>
    </w:tbl>
    <w:p w:rsidR="00932ED0" w:rsidRPr="007A2BFE" w:rsidRDefault="00932ED0" w:rsidP="00932ED0">
      <w:pPr>
        <w:spacing w:after="0" w:line="240" w:lineRule="auto"/>
        <w:rPr>
          <w:rFonts w:ascii="Times New Roman" w:hAnsi="Times New Roman"/>
          <w:color w:val="auto"/>
          <w:szCs w:val="22"/>
        </w:rPr>
      </w:pPr>
    </w:p>
    <w:p w:rsidR="003E4E2F" w:rsidRPr="007A2BFE" w:rsidRDefault="003E4E2F" w:rsidP="00932ED0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3D6280" w:rsidRDefault="003D6280" w:rsidP="00A0615C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932ED0" w:rsidRPr="007A2BFE" w:rsidRDefault="00932ED0" w:rsidP="00A0615C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6. Сведения о порядке сбора информации и методике</w:t>
      </w:r>
      <w:r w:rsidR="00A0615C"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расчета показателей комплекса процессных мероприятий </w:t>
      </w:r>
    </w:p>
    <w:tbl>
      <w:tblPr>
        <w:tblW w:w="5014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2"/>
        <w:gridCol w:w="1874"/>
        <w:gridCol w:w="1117"/>
        <w:gridCol w:w="1754"/>
        <w:gridCol w:w="1734"/>
        <w:gridCol w:w="1421"/>
        <w:gridCol w:w="2030"/>
        <w:gridCol w:w="1792"/>
        <w:gridCol w:w="1640"/>
        <w:gridCol w:w="1497"/>
      </w:tblGrid>
      <w:tr w:rsidR="00932ED0" w:rsidRPr="007A2BFE" w:rsidTr="00E354A3"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№</w:t>
            </w:r>
          </w:p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п/п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Наименование п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казателя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 xml:space="preserve">Единица измерения (по </w:t>
            </w:r>
            <w:hyperlink r:id="rId33" w:history="1">
              <w:r w:rsidRPr="007A2BFE">
                <w:rPr>
                  <w:rFonts w:ascii="Times New Roman" w:hAnsi="Times New Roman"/>
                  <w:color w:val="auto"/>
                  <w:szCs w:val="22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Определение п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казателя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Динамика показ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а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теля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Метод расчета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Алгоритм формир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вания (формула) и методологические пояснения к показ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а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телю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Показатели, и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с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пользуемые в формуле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Метод сбора и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н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формации, и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н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декс формы 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четности &lt;1&gt;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Ответственные за сбор данных по показателю</w:t>
            </w:r>
          </w:p>
        </w:tc>
      </w:tr>
      <w:tr w:rsidR="00932ED0" w:rsidRPr="007A2BFE" w:rsidTr="00E354A3"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4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8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10</w:t>
            </w:r>
          </w:p>
        </w:tc>
      </w:tr>
      <w:tr w:rsidR="00932ED0" w:rsidRPr="007A2BFE" w:rsidTr="00E354A3"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pStyle w:val="ab"/>
              <w:spacing w:beforeAutospacing="0" w:after="0" w:afterAutospacing="0"/>
              <w:jc w:val="both"/>
              <w:rPr>
                <w:color w:val="auto"/>
                <w:sz w:val="22"/>
                <w:szCs w:val="22"/>
              </w:rPr>
            </w:pPr>
            <w:r w:rsidRPr="007A2BFE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32ED0" w:rsidRPr="007A2BFE" w:rsidRDefault="00932ED0" w:rsidP="00301C4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</w:tbl>
    <w:p w:rsidR="00E354A3" w:rsidRPr="007A2BFE" w:rsidRDefault="00E354A3" w:rsidP="00E354A3">
      <w:pPr>
        <w:rPr>
          <w:rFonts w:ascii="Times New Roman" w:hAnsi="Times New Roman"/>
          <w:sz w:val="24"/>
        </w:rPr>
      </w:pPr>
    </w:p>
    <w:p w:rsidR="00E354A3" w:rsidRPr="007A2BFE" w:rsidRDefault="00E354A3" w:rsidP="00E354A3">
      <w:pPr>
        <w:spacing w:after="0" w:line="276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Приложение 2</w:t>
      </w:r>
    </w:p>
    <w:p w:rsidR="00E354A3" w:rsidRPr="007A2BFE" w:rsidRDefault="00E354A3" w:rsidP="00E354A3">
      <w:pPr>
        <w:spacing w:after="0" w:line="240" w:lineRule="auto"/>
        <w:contextualSpacing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к муниципальной программе</w:t>
      </w:r>
    </w:p>
    <w:p w:rsidR="00E354A3" w:rsidRPr="007A2BFE" w:rsidRDefault="00E354A3" w:rsidP="00E354A3">
      <w:pPr>
        <w:spacing w:after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E354A3" w:rsidRPr="007A2BFE" w:rsidRDefault="00E354A3" w:rsidP="00E354A3">
      <w:pPr>
        <w:spacing w:after="0" w:line="276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ПАСПОРТ </w:t>
      </w:r>
    </w:p>
    <w:p w:rsidR="00E354A3" w:rsidRPr="007A2BFE" w:rsidRDefault="00E354A3" w:rsidP="00E354A3">
      <w:pPr>
        <w:spacing w:after="0" w:line="276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комплекса процессных мероприятий</w:t>
      </w:r>
    </w:p>
    <w:p w:rsidR="00C66BFA" w:rsidRPr="007A2BFE" w:rsidRDefault="00E354A3" w:rsidP="00705562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«Обеспечение деятельности </w:t>
      </w:r>
      <w:r w:rsidR="00705562" w:rsidRPr="007A2BFE">
        <w:rPr>
          <w:rFonts w:ascii="Times New Roman" w:hAnsi="Times New Roman"/>
          <w:b/>
          <w:color w:val="auto"/>
          <w:sz w:val="24"/>
          <w:szCs w:val="24"/>
        </w:rPr>
        <w:t xml:space="preserve">муниципального казенного учреждения </w:t>
      </w:r>
    </w:p>
    <w:p w:rsidR="00E354A3" w:rsidRPr="007A2BFE" w:rsidRDefault="00762AC1" w:rsidP="00E354A3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«</w:t>
      </w:r>
      <w:r w:rsidR="00705562" w:rsidRPr="007A2BFE">
        <w:rPr>
          <w:rFonts w:ascii="Times New Roman" w:hAnsi="Times New Roman"/>
          <w:b/>
          <w:color w:val="auto"/>
          <w:sz w:val="24"/>
          <w:szCs w:val="24"/>
        </w:rPr>
        <w:t>Центр обслуживания бюджетных учреждений</w:t>
      </w:r>
      <w:r w:rsidR="00E354A3" w:rsidRPr="007A2BFE">
        <w:rPr>
          <w:rFonts w:ascii="Times New Roman" w:hAnsi="Times New Roman"/>
          <w:b/>
          <w:color w:val="auto"/>
          <w:sz w:val="24"/>
          <w:szCs w:val="24"/>
        </w:rPr>
        <w:t xml:space="preserve">» 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>в сфере культуры»</w:t>
      </w:r>
      <w:r w:rsidR="0073430F"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</w:p>
    <w:p w:rsidR="00E354A3" w:rsidRPr="007A2BFE" w:rsidRDefault="00E354A3" w:rsidP="00E354A3">
      <w:pPr>
        <w:spacing w:after="0" w:line="276" w:lineRule="auto"/>
        <w:jc w:val="center"/>
        <w:rPr>
          <w:rFonts w:ascii="XO Thames" w:hAnsi="XO Thames"/>
          <w:color w:val="auto"/>
          <w:sz w:val="24"/>
          <w:szCs w:val="24"/>
        </w:rPr>
      </w:pPr>
    </w:p>
    <w:p w:rsidR="00E354A3" w:rsidRPr="007A2BFE" w:rsidRDefault="00E354A3" w:rsidP="00E354A3">
      <w:pPr>
        <w:spacing w:after="120" w:line="240" w:lineRule="auto"/>
        <w:jc w:val="center"/>
        <w:rPr>
          <w:rFonts w:ascii="XO Thames" w:hAnsi="XO Thames"/>
          <w:b/>
          <w:color w:val="auto"/>
          <w:sz w:val="24"/>
          <w:szCs w:val="24"/>
        </w:rPr>
      </w:pPr>
      <w:r w:rsidRPr="007A2BFE">
        <w:rPr>
          <w:rFonts w:ascii="XO Thames" w:hAnsi="XO Thames"/>
          <w:b/>
          <w:color w:val="auto"/>
          <w:sz w:val="24"/>
          <w:szCs w:val="24"/>
        </w:rPr>
        <w:t>1. Основные положения</w:t>
      </w:r>
    </w:p>
    <w:tbl>
      <w:tblPr>
        <w:tblW w:w="5000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57"/>
        <w:gridCol w:w="7192"/>
      </w:tblGrid>
      <w:tr w:rsidR="00E354A3" w:rsidRPr="007A2BFE" w:rsidTr="00B4649D"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Ответственный орган местного самоуправления (отраслевой орган админ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страции)  округа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политики администрации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муниципального округа</w:t>
            </w:r>
          </w:p>
        </w:tc>
      </w:tr>
      <w:tr w:rsidR="0020309A" w:rsidRPr="007A2BFE" w:rsidTr="0020309A">
        <w:trPr>
          <w:trHeight w:val="416"/>
        </w:trPr>
        <w:tc>
          <w:tcPr>
            <w:tcW w:w="7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309A" w:rsidRPr="007A2BFE" w:rsidRDefault="0020309A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Исполнитель мероприятий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309A" w:rsidRPr="007A2BFE" w:rsidRDefault="0035594D" w:rsidP="00A32A6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политики администрации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муниципального округа</w:t>
            </w:r>
            <w:r w:rsidR="00A32A6B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="00870B4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Администрация Никольского м</w:t>
            </w:r>
            <w:r w:rsidR="00870B4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="00870B4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ниципального округа (</w:t>
            </w:r>
            <w:r w:rsidR="00A32A6B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МКУ «ЦОБУ</w:t>
            </w:r>
            <w:r w:rsidR="00870B43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</w:tc>
      </w:tr>
      <w:tr w:rsidR="00E354A3" w:rsidRPr="007A2BFE" w:rsidTr="00B4649D"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Период реализации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– 2027 годы</w:t>
            </w:r>
          </w:p>
        </w:tc>
      </w:tr>
    </w:tbl>
    <w:p w:rsidR="00A0615C" w:rsidRPr="007A2BFE" w:rsidRDefault="00A0615C" w:rsidP="00E354A3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E354A3" w:rsidRPr="007A2BFE" w:rsidRDefault="00E354A3" w:rsidP="00E354A3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lastRenderedPageBreak/>
        <w:t>2. Показатели комплекса процессных мероприятий</w:t>
      </w:r>
    </w:p>
    <w:tbl>
      <w:tblPr>
        <w:tblW w:w="4997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6"/>
        <w:gridCol w:w="2481"/>
        <w:gridCol w:w="1176"/>
        <w:gridCol w:w="2058"/>
        <w:gridCol w:w="1322"/>
        <w:gridCol w:w="1176"/>
        <w:gridCol w:w="1030"/>
        <w:gridCol w:w="1029"/>
        <w:gridCol w:w="881"/>
        <w:gridCol w:w="3381"/>
      </w:tblGrid>
      <w:tr w:rsidR="00E354A3" w:rsidRPr="007A2BFE" w:rsidTr="00B4649D"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№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п/п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Наименование задачи,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Уровень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 xml:space="preserve">Единица измерения (по </w:t>
            </w:r>
            <w:hyperlink r:id="rId34" w:history="1">
              <w:r w:rsidRPr="007A2BFE">
                <w:rPr>
                  <w:rFonts w:ascii="Times New Roman" w:hAnsi="Times New Roman"/>
                  <w:color w:val="auto"/>
                  <w:szCs w:val="22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Базовое значение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Значение показателя по годам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Органы местного самоуправления (отраслевые органы администр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а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ции) округа, ответственные за до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с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тижение показателя</w:t>
            </w:r>
          </w:p>
        </w:tc>
      </w:tr>
      <w:tr w:rsidR="00E354A3" w:rsidRPr="007A2BFE" w:rsidTr="00B4649D"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Значение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2027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354A3" w:rsidRPr="007A2BFE" w:rsidTr="00B4649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10</w:t>
            </w:r>
          </w:p>
        </w:tc>
      </w:tr>
      <w:tr w:rsidR="00E354A3" w:rsidRPr="007A2BFE" w:rsidTr="00B4649D">
        <w:trPr>
          <w:trHeight w:val="19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</w:tbl>
    <w:p w:rsidR="00A0615C" w:rsidRPr="007A2BFE" w:rsidRDefault="00A0615C" w:rsidP="00E354A3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E354A3" w:rsidRPr="007A2BFE" w:rsidRDefault="00E354A3" w:rsidP="00E354A3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3. Перечень мероприятий (результатов) комплекса процессных мероприятий</w:t>
      </w:r>
    </w:p>
    <w:tbl>
      <w:tblPr>
        <w:tblW w:w="4951" w:type="pct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877"/>
        <w:gridCol w:w="1176"/>
        <w:gridCol w:w="1323"/>
        <w:gridCol w:w="1617"/>
        <w:gridCol w:w="881"/>
        <w:gridCol w:w="1030"/>
        <w:gridCol w:w="734"/>
        <w:gridCol w:w="882"/>
        <w:gridCol w:w="881"/>
        <w:gridCol w:w="1030"/>
        <w:gridCol w:w="1030"/>
      </w:tblGrid>
      <w:tr w:rsidR="00E354A3" w:rsidRPr="007A2BFE" w:rsidTr="00B4649D">
        <w:trPr>
          <w:trHeight w:val="213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Сроки 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Тип мер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приятия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(результата)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Характерист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ка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Един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ца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измер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(по </w:t>
            </w:r>
            <w:hyperlink r:id="rId35" w:history="1">
              <w:r w:rsidRPr="007A2BFE">
                <w:rPr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Базовое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значение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Значение мероприятия (результата)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годам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Связь с показат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лем </w:t>
            </w:r>
          </w:p>
        </w:tc>
      </w:tr>
      <w:tr w:rsidR="00E354A3" w:rsidRPr="007A2BFE" w:rsidTr="00B4649D"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2027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354A3" w:rsidRPr="007A2BFE" w:rsidTr="00B4649D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66BAE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66BAE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66BAE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66BAE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</w:tr>
      <w:tr w:rsidR="00E354A3" w:rsidRPr="007A2BFE" w:rsidTr="00B4649D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9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A0615C">
            <w:pPr>
              <w:tabs>
                <w:tab w:val="left" w:pos="11285"/>
              </w:tabs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Задача: </w:t>
            </w:r>
            <w:r w:rsidR="00BA675C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BA675C" w:rsidRPr="007A2BFE">
              <w:rPr>
                <w:rFonts w:ascii="Times New Roman" w:hAnsi="Times New Roman"/>
                <w:sz w:val="24"/>
                <w:szCs w:val="24"/>
              </w:rPr>
              <w:t>оздание необходимых условий для эффективной реализации муниципальной программы</w:t>
            </w:r>
            <w:r w:rsidR="00A0615C" w:rsidRPr="007A2BF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870B43" w:rsidRPr="007A2BFE" w:rsidTr="00B4649D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1D5F3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«Обеспечена деятельность муниц</w:t>
            </w:r>
            <w:r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пального казенного учреждения «Центр обслуживания бюджетных учреждений» в сфере культуры»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2025-2027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Осущест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ление тек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щей де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870B4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Финансовое обеспечение деятельности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43" w:rsidRPr="007A2BFE" w:rsidRDefault="00870B4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43" w:rsidRPr="007A2BFE" w:rsidRDefault="00870B4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E354A3" w:rsidRPr="007A2BFE" w:rsidRDefault="00E354A3" w:rsidP="00E354A3">
      <w:pPr>
        <w:spacing w:after="0" w:line="240" w:lineRule="auto"/>
        <w:jc w:val="center"/>
        <w:rPr>
          <w:rFonts w:ascii="Times New Roman" w:hAnsi="Times New Roman"/>
          <w:color w:val="auto"/>
          <w:szCs w:val="22"/>
        </w:rPr>
      </w:pPr>
    </w:p>
    <w:p w:rsidR="00E354A3" w:rsidRPr="007A2BFE" w:rsidRDefault="00E354A3" w:rsidP="00E354A3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4. Финансовое обеспечение комплекса процессных мероприятий</w:t>
      </w:r>
    </w:p>
    <w:tbl>
      <w:tblPr>
        <w:tblW w:w="4916" w:type="pct"/>
        <w:tblLayout w:type="fixed"/>
        <w:tblLook w:val="04A0"/>
      </w:tblPr>
      <w:tblGrid>
        <w:gridCol w:w="592"/>
        <w:gridCol w:w="8524"/>
        <w:gridCol w:w="1323"/>
        <w:gridCol w:w="1322"/>
        <w:gridCol w:w="1322"/>
        <w:gridCol w:w="1913"/>
      </w:tblGrid>
      <w:tr w:rsidR="00E354A3" w:rsidRPr="007A2BFE" w:rsidTr="007D3B15"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8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мероприятия/источник финансового обеспечения</w:t>
            </w:r>
          </w:p>
        </w:tc>
        <w:tc>
          <w:tcPr>
            <w:tcW w:w="5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Объем финансового обеспечения по годам,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тыс. рублей</w:t>
            </w:r>
          </w:p>
        </w:tc>
      </w:tr>
      <w:tr w:rsidR="00E354A3" w:rsidRPr="007A2BFE" w:rsidTr="007D3B15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Всего</w:t>
            </w:r>
          </w:p>
        </w:tc>
      </w:tr>
      <w:tr w:rsidR="00E354A3" w:rsidRPr="007A2BFE" w:rsidTr="007D3B15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3B77AB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3B77AB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3B77AB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3B77AB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 w:rsidR="007D3B15" w:rsidRPr="007A2BFE" w:rsidTr="007D3B15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273635" w:rsidRDefault="007D3B15" w:rsidP="0027363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«Обеспечена деятельность муниципального казенного учреждения «Центр обслуживания бюджетных учреждений» в сфере культуры»,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736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всего,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2736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 том числе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D3B15" w:rsidRDefault="007D3B15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61753,8</w:t>
            </w:r>
          </w:p>
        </w:tc>
      </w:tr>
      <w:tr w:rsidR="007D3B15" w:rsidRPr="007A2BFE" w:rsidTr="007D3B15">
        <w:trPr>
          <w:trHeight w:val="21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273635" w:rsidRDefault="007D3B1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61753,8</w:t>
            </w:r>
          </w:p>
        </w:tc>
      </w:tr>
      <w:tr w:rsidR="007D3B15" w:rsidRPr="007A2BFE" w:rsidTr="007D3B15">
        <w:trPr>
          <w:trHeight w:val="29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273635" w:rsidRDefault="007D3B1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D3B15" w:rsidRDefault="007D3B15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D3B15" w:rsidRDefault="007D3B15" w:rsidP="00557240">
            <w:pPr>
              <w:jc w:val="center"/>
              <w:rPr>
                <w:b/>
              </w:rPr>
            </w:pPr>
            <w:r w:rsidRPr="007D3B1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61753,8</w:t>
            </w:r>
          </w:p>
        </w:tc>
      </w:tr>
      <w:tr w:rsidR="00D30725" w:rsidRPr="007A2BFE" w:rsidTr="007D3B15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7A2BFE" w:rsidRDefault="00D3072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D30725" w:rsidRPr="007A2BFE" w:rsidTr="007D3B15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7A2BFE" w:rsidRDefault="00D3072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D30725" w:rsidRPr="007A2BFE" w:rsidTr="007D3B15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7A2BFE" w:rsidRDefault="00D3072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30725" w:rsidRPr="00273635" w:rsidRDefault="00D30725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7D3B15" w:rsidRPr="007A2BFE" w:rsidTr="007D3B15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257D2">
              <w:rPr>
                <w:rFonts w:ascii="Times New Roman" w:hAnsi="Times New Roman"/>
                <w:color w:val="auto"/>
                <w:sz w:val="24"/>
                <w:szCs w:val="24"/>
              </w:rPr>
              <w:t>Расходы на выплаты персоналу казенных учреждений</w:t>
            </w:r>
            <w:r w:rsidRPr="007A2BFE">
              <w:rPr>
                <w:rFonts w:ascii="Times New Roman" w:hAnsi="Times New Roman"/>
                <w:sz w:val="24"/>
                <w:szCs w:val="24"/>
                <w:lang w:eastAsia="en-US"/>
              </w:rPr>
              <w:t>, всего, в том числе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Default="007D3B15" w:rsidP="007D3B15">
            <w:pPr>
              <w:jc w:val="center"/>
            </w:pPr>
            <w:r w:rsidRPr="00A84AE2">
              <w:rPr>
                <w:rFonts w:ascii="Times New Roman" w:hAnsi="Times New Roman"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Default="007D3B15" w:rsidP="007D3B15">
            <w:pPr>
              <w:jc w:val="center"/>
            </w:pPr>
            <w:r w:rsidRPr="00A84AE2">
              <w:rPr>
                <w:rFonts w:ascii="Times New Roman" w:hAnsi="Times New Roman"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B15" w:rsidRDefault="007D3B15" w:rsidP="007D3B15">
            <w:pPr>
              <w:jc w:val="center"/>
            </w:pPr>
            <w:r w:rsidRPr="00A84AE2">
              <w:rPr>
                <w:rFonts w:ascii="Times New Roman" w:hAnsi="Times New Roman"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7D3B1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61753,8</w:t>
            </w:r>
          </w:p>
        </w:tc>
      </w:tr>
      <w:tr w:rsidR="007D3B15" w:rsidRPr="007A2BFE" w:rsidTr="007D3B15">
        <w:trPr>
          <w:trHeight w:val="25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Default="007D3B15" w:rsidP="007D3B15">
            <w:pPr>
              <w:jc w:val="center"/>
            </w:pPr>
            <w:r w:rsidRPr="001D4D56">
              <w:rPr>
                <w:rFonts w:ascii="Times New Roman" w:hAnsi="Times New Roman"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Default="007D3B15" w:rsidP="007D3B15">
            <w:pPr>
              <w:jc w:val="center"/>
            </w:pPr>
            <w:r w:rsidRPr="001D4D56">
              <w:rPr>
                <w:rFonts w:ascii="Times New Roman" w:hAnsi="Times New Roman"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B15" w:rsidRDefault="007D3B15" w:rsidP="007D3B15">
            <w:pPr>
              <w:jc w:val="center"/>
            </w:pPr>
            <w:r w:rsidRPr="001D4D56">
              <w:rPr>
                <w:rFonts w:ascii="Times New Roman" w:hAnsi="Times New Roman"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7D3B15">
            <w:pPr>
              <w:jc w:val="center"/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61753,8</w:t>
            </w:r>
          </w:p>
        </w:tc>
      </w:tr>
      <w:tr w:rsidR="007D3B15" w:rsidRPr="007A2BFE" w:rsidTr="007D3B15">
        <w:trPr>
          <w:trHeight w:val="33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7D3B1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Default="007D3B15" w:rsidP="007D3B15">
            <w:pPr>
              <w:jc w:val="center"/>
            </w:pPr>
            <w:r w:rsidRPr="00FC6D7F">
              <w:rPr>
                <w:rFonts w:ascii="Times New Roman" w:hAnsi="Times New Roman"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B15" w:rsidRDefault="007D3B15" w:rsidP="007D3B15">
            <w:pPr>
              <w:jc w:val="center"/>
            </w:pPr>
            <w:r w:rsidRPr="00FC6D7F">
              <w:rPr>
                <w:rFonts w:ascii="Times New Roman" w:hAnsi="Times New Roman"/>
                <w:color w:val="auto"/>
                <w:sz w:val="24"/>
                <w:szCs w:val="24"/>
              </w:rPr>
              <w:t>20584,6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3B15" w:rsidRPr="007A2BFE" w:rsidRDefault="007D3B15" w:rsidP="007D3B15">
            <w:pPr>
              <w:jc w:val="center"/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61753,8</w:t>
            </w:r>
          </w:p>
        </w:tc>
      </w:tr>
      <w:tr w:rsidR="000257D2" w:rsidRPr="007A2BFE" w:rsidTr="007D3B15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257D2" w:rsidRPr="007A2BFE" w:rsidTr="007D3B15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257D2" w:rsidRPr="007A2BFE" w:rsidTr="007D3B15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257D2" w:rsidRPr="007A2BFE" w:rsidRDefault="000257D2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E354A3" w:rsidRPr="007A2BFE" w:rsidRDefault="00E354A3" w:rsidP="00E354A3">
      <w:pPr>
        <w:spacing w:after="0" w:line="240" w:lineRule="auto"/>
        <w:rPr>
          <w:rFonts w:ascii="Times New Roman" w:hAnsi="Times New Roman"/>
          <w:color w:val="auto"/>
          <w:szCs w:val="22"/>
        </w:rPr>
      </w:pPr>
    </w:p>
    <w:p w:rsidR="00E354A3" w:rsidRPr="007A2BFE" w:rsidRDefault="00E354A3" w:rsidP="00A0615C">
      <w:pPr>
        <w:pStyle w:val="ab"/>
        <w:spacing w:beforeAutospacing="0" w:after="0" w:afterAutospacing="0"/>
        <w:jc w:val="center"/>
        <w:rPr>
          <w:b/>
          <w:color w:val="auto"/>
          <w:szCs w:val="24"/>
        </w:rPr>
      </w:pPr>
      <w:r w:rsidRPr="007A2BFE">
        <w:rPr>
          <w:b/>
          <w:color w:val="auto"/>
          <w:szCs w:val="24"/>
        </w:rPr>
        <w:t>5. Прогнозная (справочная) оценка объемов привлечения</w:t>
      </w:r>
      <w:r w:rsidR="00A0615C" w:rsidRPr="007A2BFE">
        <w:rPr>
          <w:b/>
          <w:color w:val="auto"/>
          <w:szCs w:val="24"/>
        </w:rPr>
        <w:t xml:space="preserve"> </w:t>
      </w:r>
      <w:r w:rsidRPr="007A2BFE">
        <w:rPr>
          <w:b/>
          <w:color w:val="auto"/>
          <w:szCs w:val="24"/>
        </w:rPr>
        <w:t xml:space="preserve">средств федерального бюджета, областного бюджета, физических </w:t>
      </w:r>
    </w:p>
    <w:p w:rsidR="00E354A3" w:rsidRPr="007A2BFE" w:rsidRDefault="00E354A3" w:rsidP="00A0615C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и юридических лиц на решение задач комплекса процессных мероприятий</w:t>
      </w:r>
    </w:p>
    <w:tbl>
      <w:tblPr>
        <w:tblW w:w="5138" w:type="pct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60"/>
        <w:gridCol w:w="2793"/>
        <w:gridCol w:w="2498"/>
        <w:gridCol w:w="1911"/>
        <w:gridCol w:w="1911"/>
      </w:tblGrid>
      <w:tr w:rsidR="003F440A" w:rsidRPr="007A2BFE" w:rsidTr="003F440A">
        <w:tc>
          <w:tcPr>
            <w:tcW w:w="6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3F440A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3F440A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Оценка расходов по годам, тыс. руб.</w:t>
            </w:r>
          </w:p>
        </w:tc>
      </w:tr>
      <w:tr w:rsidR="003F440A" w:rsidRPr="007A2BFE" w:rsidTr="003F440A">
        <w:tc>
          <w:tcPr>
            <w:tcW w:w="6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3F440A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3F440A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2025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3F440A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2026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40A" w:rsidRPr="007A2BFE" w:rsidRDefault="003F440A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40A" w:rsidRPr="007A2BFE" w:rsidRDefault="003F440A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Всего</w:t>
            </w:r>
          </w:p>
        </w:tc>
      </w:tr>
      <w:tr w:rsidR="003F440A" w:rsidRPr="007A2BFE" w:rsidTr="003F440A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3F440A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AA1BD2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3F440A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AA1BD2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40A" w:rsidRPr="007A2BFE" w:rsidRDefault="00AA1BD2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40A" w:rsidRPr="007A2BFE" w:rsidRDefault="00AA1BD2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3F440A" w:rsidRPr="007A2BFE" w:rsidTr="003F440A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3F440A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всего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F440A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40A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40A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0B63B1" w:rsidRPr="007A2BFE" w:rsidTr="003F440A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B63B1" w:rsidRPr="007A2BFE" w:rsidRDefault="000B63B1" w:rsidP="000B63B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0B63B1" w:rsidRPr="007A2BFE" w:rsidTr="003F440A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B63B1" w:rsidRPr="007A2BFE" w:rsidRDefault="000B63B1" w:rsidP="000B63B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0B63B1" w:rsidRPr="007A2BFE" w:rsidTr="003F440A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B63B1" w:rsidRPr="007A2BFE" w:rsidRDefault="000B63B1" w:rsidP="000B63B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3B1" w:rsidRPr="007A2BFE" w:rsidRDefault="000B63B1" w:rsidP="000B63B1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E354A3" w:rsidRPr="007A2BFE" w:rsidRDefault="00E354A3" w:rsidP="00166CBF">
      <w:pPr>
        <w:spacing w:after="0"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:rsidR="00E354A3" w:rsidRPr="007A2BFE" w:rsidRDefault="00E354A3" w:rsidP="00A0615C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6. Сведения о порядке сбора информации и методике</w:t>
      </w:r>
      <w:r w:rsidR="00A0615C"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расчета показателей комплекса процессных мероприятий </w:t>
      </w:r>
    </w:p>
    <w:tbl>
      <w:tblPr>
        <w:tblW w:w="5142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1"/>
        <w:gridCol w:w="1874"/>
        <w:gridCol w:w="1117"/>
        <w:gridCol w:w="1754"/>
        <w:gridCol w:w="1734"/>
        <w:gridCol w:w="1420"/>
        <w:gridCol w:w="2030"/>
        <w:gridCol w:w="1792"/>
        <w:gridCol w:w="1640"/>
        <w:gridCol w:w="1887"/>
      </w:tblGrid>
      <w:tr w:rsidR="00E354A3" w:rsidRPr="007A2BFE" w:rsidTr="00FA5A92"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№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п/п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Наименование п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казателя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 xml:space="preserve">Единица измерения (по </w:t>
            </w:r>
            <w:hyperlink r:id="rId36" w:history="1">
              <w:r w:rsidRPr="007A2BFE">
                <w:rPr>
                  <w:rFonts w:ascii="Times New Roman" w:hAnsi="Times New Roman"/>
                  <w:color w:val="auto"/>
                  <w:szCs w:val="22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Определение п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казателя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Динамика показ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а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теля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Метод расчета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Алгоритм формир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вания (формула) и методологические пояснения к показ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а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телю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Показатели, и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с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пользуемые в формуле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Метод сбора и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н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формации, и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н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декс формы 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четности &lt;1&gt;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Ответственные за сбор данных по показателю</w:t>
            </w:r>
          </w:p>
        </w:tc>
      </w:tr>
      <w:tr w:rsidR="00E354A3" w:rsidRPr="007A2BFE" w:rsidTr="00FA5A92"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4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8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9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10</w:t>
            </w:r>
          </w:p>
        </w:tc>
      </w:tr>
      <w:tr w:rsidR="00E354A3" w:rsidRPr="007A2BFE" w:rsidTr="00FA5A92"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pStyle w:val="ab"/>
              <w:spacing w:beforeAutospacing="0" w:after="0" w:afterAutospacing="0"/>
              <w:jc w:val="both"/>
              <w:rPr>
                <w:color w:val="auto"/>
                <w:sz w:val="22"/>
                <w:szCs w:val="22"/>
              </w:rPr>
            </w:pPr>
            <w:r w:rsidRPr="007A2BFE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</w:tbl>
    <w:p w:rsidR="00A0615C" w:rsidRPr="007A2BFE" w:rsidRDefault="00A0615C" w:rsidP="00166CBF">
      <w:pPr>
        <w:spacing w:after="0" w:line="276" w:lineRule="auto"/>
        <w:rPr>
          <w:rFonts w:ascii="Times New Roman" w:hAnsi="Times New Roman"/>
          <w:color w:val="auto"/>
          <w:sz w:val="28"/>
          <w:szCs w:val="28"/>
        </w:rPr>
      </w:pPr>
    </w:p>
    <w:p w:rsidR="00E354A3" w:rsidRPr="007A2BFE" w:rsidRDefault="00E354A3" w:rsidP="00E354A3">
      <w:pPr>
        <w:spacing w:after="0" w:line="276" w:lineRule="auto"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A2BFE">
        <w:rPr>
          <w:rFonts w:ascii="Times New Roman" w:hAnsi="Times New Roman"/>
          <w:color w:val="auto"/>
          <w:sz w:val="24"/>
          <w:szCs w:val="24"/>
        </w:rPr>
        <w:t>Приложение 3</w:t>
      </w:r>
    </w:p>
    <w:p w:rsidR="00E354A3" w:rsidRPr="007A2BFE" w:rsidRDefault="00E354A3" w:rsidP="00E354A3">
      <w:pPr>
        <w:spacing w:after="0" w:line="240" w:lineRule="auto"/>
        <w:contextualSpacing/>
        <w:jc w:val="right"/>
        <w:rPr>
          <w:rFonts w:ascii="Times New Roman" w:hAnsi="Times New Roman"/>
          <w:color w:val="auto"/>
          <w:sz w:val="24"/>
          <w:szCs w:val="24"/>
        </w:rPr>
      </w:pPr>
      <w:r w:rsidRPr="007A2BFE">
        <w:rPr>
          <w:rFonts w:ascii="Times New Roman" w:hAnsi="Times New Roman"/>
          <w:color w:val="auto"/>
          <w:sz w:val="24"/>
          <w:szCs w:val="24"/>
        </w:rPr>
        <w:t>к муниципальной программе</w:t>
      </w:r>
    </w:p>
    <w:p w:rsidR="00273635" w:rsidRDefault="00273635" w:rsidP="00E354A3">
      <w:pPr>
        <w:spacing w:after="0" w:line="276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E354A3" w:rsidRPr="007A2BFE" w:rsidRDefault="00E354A3" w:rsidP="00E354A3">
      <w:pPr>
        <w:spacing w:after="0" w:line="276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ПАСПОРТ </w:t>
      </w:r>
    </w:p>
    <w:p w:rsidR="00E354A3" w:rsidRPr="007A2BFE" w:rsidRDefault="00E354A3" w:rsidP="00E354A3">
      <w:pPr>
        <w:spacing w:after="0" w:line="276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комплекса процессных мероприятий</w:t>
      </w:r>
    </w:p>
    <w:p w:rsidR="00E354A3" w:rsidRPr="007A2BFE" w:rsidRDefault="00E354A3" w:rsidP="00113AFA">
      <w:pPr>
        <w:spacing w:after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«</w:t>
      </w:r>
      <w:r w:rsidR="00113AFA" w:rsidRPr="007A2BFE">
        <w:rPr>
          <w:rFonts w:ascii="Times New Roman" w:hAnsi="Times New Roman"/>
          <w:b/>
          <w:color w:val="auto"/>
          <w:sz w:val="24"/>
          <w:szCs w:val="24"/>
        </w:rPr>
        <w:t>Обеспечение деятельности по выполнению отдельных государственных полномочий в сфере архивного дела»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</w:p>
    <w:p w:rsidR="00E354A3" w:rsidRPr="007A2BFE" w:rsidRDefault="00E354A3" w:rsidP="00E354A3">
      <w:pPr>
        <w:spacing w:after="0" w:line="276" w:lineRule="auto"/>
        <w:jc w:val="center"/>
        <w:rPr>
          <w:rFonts w:ascii="XO Thames" w:hAnsi="XO Thames"/>
          <w:color w:val="auto"/>
          <w:sz w:val="24"/>
          <w:szCs w:val="24"/>
        </w:rPr>
      </w:pPr>
    </w:p>
    <w:p w:rsidR="00E354A3" w:rsidRPr="007A2BFE" w:rsidRDefault="00E354A3" w:rsidP="00E354A3">
      <w:pPr>
        <w:spacing w:after="120" w:line="240" w:lineRule="auto"/>
        <w:jc w:val="center"/>
        <w:rPr>
          <w:rFonts w:ascii="XO Thames" w:hAnsi="XO Thames"/>
          <w:b/>
          <w:color w:val="auto"/>
          <w:sz w:val="24"/>
          <w:szCs w:val="24"/>
        </w:rPr>
      </w:pPr>
      <w:r w:rsidRPr="007A2BFE">
        <w:rPr>
          <w:rFonts w:ascii="XO Thames" w:hAnsi="XO Thames"/>
          <w:b/>
          <w:color w:val="auto"/>
          <w:sz w:val="24"/>
          <w:szCs w:val="24"/>
        </w:rPr>
        <w:t>1. Основные положения</w:t>
      </w:r>
    </w:p>
    <w:tbl>
      <w:tblPr>
        <w:tblW w:w="5000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57"/>
        <w:gridCol w:w="7192"/>
      </w:tblGrid>
      <w:tr w:rsidR="00E354A3" w:rsidRPr="007A2BFE" w:rsidTr="00B4649D"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Ответственный орган местного самоуправления (отраслевой орган админ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страции)  округа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культуры и молодежной политики администрации 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кольского муниципального округа</w:t>
            </w:r>
          </w:p>
        </w:tc>
      </w:tr>
      <w:tr w:rsidR="00E354A3" w:rsidRPr="007A2BFE" w:rsidTr="00B4649D">
        <w:tc>
          <w:tcPr>
            <w:tcW w:w="7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Администрация Никольского муниципального округа (архивный 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дел)</w:t>
            </w:r>
          </w:p>
        </w:tc>
      </w:tr>
      <w:tr w:rsidR="00E354A3" w:rsidRPr="007A2BFE" w:rsidTr="00B4649D">
        <w:tc>
          <w:tcPr>
            <w:tcW w:w="7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Период реализации</w:t>
            </w:r>
          </w:p>
        </w:tc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– 2027 годы</w:t>
            </w:r>
          </w:p>
        </w:tc>
      </w:tr>
    </w:tbl>
    <w:p w:rsidR="00E354A3" w:rsidRPr="007A2BFE" w:rsidRDefault="00E354A3" w:rsidP="00E354A3">
      <w:pPr>
        <w:spacing w:after="0" w:line="240" w:lineRule="auto"/>
        <w:rPr>
          <w:rFonts w:ascii="Times New Roman" w:hAnsi="Times New Roman"/>
          <w:color w:val="auto"/>
          <w:szCs w:val="22"/>
        </w:rPr>
      </w:pPr>
    </w:p>
    <w:p w:rsidR="00E354A3" w:rsidRPr="007A2BFE" w:rsidRDefault="00E354A3" w:rsidP="00E354A3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2. Показатели комплекса процессных мероприятий</w:t>
      </w:r>
    </w:p>
    <w:tbl>
      <w:tblPr>
        <w:tblW w:w="4997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6"/>
        <w:gridCol w:w="2481"/>
        <w:gridCol w:w="1176"/>
        <w:gridCol w:w="2058"/>
        <w:gridCol w:w="1322"/>
        <w:gridCol w:w="1176"/>
        <w:gridCol w:w="1030"/>
        <w:gridCol w:w="1029"/>
        <w:gridCol w:w="881"/>
        <w:gridCol w:w="3381"/>
      </w:tblGrid>
      <w:tr w:rsidR="00E354A3" w:rsidRPr="007A2BFE" w:rsidTr="00B4649D"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№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п/п</w:t>
            </w:r>
          </w:p>
        </w:tc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Наименование задачи,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Уровень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 xml:space="preserve">Единица измерения (по </w:t>
            </w:r>
            <w:hyperlink r:id="rId37" w:history="1">
              <w:r w:rsidRPr="007A2BFE">
                <w:rPr>
                  <w:rFonts w:ascii="Times New Roman" w:hAnsi="Times New Roman"/>
                  <w:color w:val="auto"/>
                  <w:szCs w:val="22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Базовое значение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Значение показателя по годам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Органы местного самоуправления (отраслевые органы администр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а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ции) округа, ответственные за до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с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тижение показателя</w:t>
            </w:r>
          </w:p>
        </w:tc>
      </w:tr>
      <w:tr w:rsidR="00E354A3" w:rsidRPr="007A2BFE" w:rsidTr="00B4649D"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2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Значение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2027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354A3" w:rsidRPr="007A2BFE" w:rsidTr="00B4649D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10</w:t>
            </w:r>
          </w:p>
        </w:tc>
      </w:tr>
      <w:tr w:rsidR="00E354A3" w:rsidRPr="007A2BFE" w:rsidTr="00B4649D">
        <w:trPr>
          <w:trHeight w:val="19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</w:tbl>
    <w:p w:rsidR="00E354A3" w:rsidRPr="007A2BFE" w:rsidRDefault="00E354A3" w:rsidP="00E354A3">
      <w:pPr>
        <w:spacing w:after="0" w:line="240" w:lineRule="auto"/>
        <w:jc w:val="center"/>
        <w:rPr>
          <w:rFonts w:ascii="Times New Roman" w:hAnsi="Times New Roman"/>
          <w:color w:val="auto"/>
          <w:szCs w:val="22"/>
        </w:rPr>
      </w:pPr>
    </w:p>
    <w:p w:rsidR="00E354A3" w:rsidRPr="007A2BFE" w:rsidRDefault="00E354A3" w:rsidP="00E354A3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3. Перечень мероприятий (результатов) комплекса процессных мероприятий</w:t>
      </w:r>
    </w:p>
    <w:tbl>
      <w:tblPr>
        <w:tblW w:w="4951" w:type="pct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3877"/>
        <w:gridCol w:w="1176"/>
        <w:gridCol w:w="1323"/>
        <w:gridCol w:w="1617"/>
        <w:gridCol w:w="881"/>
        <w:gridCol w:w="1030"/>
        <w:gridCol w:w="734"/>
        <w:gridCol w:w="882"/>
        <w:gridCol w:w="881"/>
        <w:gridCol w:w="1030"/>
        <w:gridCol w:w="1030"/>
      </w:tblGrid>
      <w:tr w:rsidR="00E354A3" w:rsidRPr="007A2BFE" w:rsidTr="00B4649D">
        <w:trPr>
          <w:trHeight w:val="213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Сроки ре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Тип мер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приятия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(результата)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Характерист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ка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Един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ца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измер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(по </w:t>
            </w:r>
            <w:hyperlink r:id="rId38" w:history="1">
              <w:r w:rsidRPr="007A2BFE">
                <w:rPr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Базовое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значение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Значение мероприятия (результата)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годам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Связь с показат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лем </w:t>
            </w:r>
          </w:p>
        </w:tc>
      </w:tr>
      <w:tr w:rsidR="00E354A3" w:rsidRPr="007A2BFE" w:rsidTr="00B4649D"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2027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354A3" w:rsidRPr="007A2BFE" w:rsidTr="00B4649D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99364F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99364F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99364F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99364F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="00646957"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</w:tr>
      <w:tr w:rsidR="00E354A3" w:rsidRPr="007A2BFE" w:rsidTr="00B4649D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9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49587E">
            <w:pPr>
              <w:autoSpaceDE w:val="0"/>
              <w:autoSpaceDN w:val="0"/>
              <w:adjustRightInd w:val="0"/>
              <w:spacing w:after="60" w:line="252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Задача: </w:t>
            </w:r>
            <w:r w:rsidR="0049587E" w:rsidRPr="007A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078E" w:rsidRPr="007A2BFE">
              <w:rPr>
                <w:rFonts w:ascii="Times New Roman" w:hAnsi="Times New Roman"/>
                <w:sz w:val="24"/>
                <w:szCs w:val="24"/>
              </w:rPr>
              <w:t>Повышение уровня качества и доступности муниципальных услуг в сфере архивного дела</w:t>
            </w:r>
          </w:p>
        </w:tc>
      </w:tr>
      <w:tr w:rsidR="00E354A3" w:rsidRPr="007A2BFE" w:rsidTr="00B4649D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6505CF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«Обеспечено хранение, комплект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вание, учет  и  использование архи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ных  документов  государственной собственности области в муниц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пальном архиве»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2025-2027 годы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Осущест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ление тек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щей де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870B43" w:rsidP="00B4649D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Финансовое обеспечение деятельности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E354A3" w:rsidRPr="007A2BFE" w:rsidRDefault="00E354A3" w:rsidP="00E354A3">
      <w:pPr>
        <w:spacing w:after="0" w:line="240" w:lineRule="auto"/>
        <w:rPr>
          <w:rFonts w:ascii="Times New Roman" w:hAnsi="Times New Roman"/>
          <w:color w:val="auto"/>
          <w:szCs w:val="22"/>
        </w:rPr>
      </w:pPr>
    </w:p>
    <w:p w:rsidR="00E354A3" w:rsidRPr="007A2BFE" w:rsidRDefault="00E354A3" w:rsidP="00E354A3">
      <w:pPr>
        <w:spacing w:after="12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4. Финансовое обеспечение комплекса процессных мероприятий</w:t>
      </w:r>
    </w:p>
    <w:tbl>
      <w:tblPr>
        <w:tblW w:w="4916" w:type="pct"/>
        <w:tblLayout w:type="fixed"/>
        <w:tblLook w:val="04A0"/>
      </w:tblPr>
      <w:tblGrid>
        <w:gridCol w:w="593"/>
        <w:gridCol w:w="8524"/>
        <w:gridCol w:w="1323"/>
        <w:gridCol w:w="1322"/>
        <w:gridCol w:w="1469"/>
        <w:gridCol w:w="1765"/>
      </w:tblGrid>
      <w:tr w:rsidR="00E354A3" w:rsidRPr="007A2BFE" w:rsidTr="00557240"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8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мероприятия/источник финансового обеспечения</w:t>
            </w:r>
          </w:p>
        </w:tc>
        <w:tc>
          <w:tcPr>
            <w:tcW w:w="5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Объем финансового обеспечения по годам, 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тыс. рублей</w:t>
            </w:r>
          </w:p>
        </w:tc>
      </w:tr>
      <w:tr w:rsidR="00E354A3" w:rsidRPr="007A2BFE" w:rsidTr="00557240"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2026 год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2027 год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Всего</w:t>
            </w:r>
          </w:p>
        </w:tc>
      </w:tr>
      <w:tr w:rsidR="00E354A3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A50D3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A50D3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4A3" w:rsidRPr="007A2BFE" w:rsidRDefault="00A50D3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A50D35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</w:tr>
      <w:tr w:rsidR="00557240" w:rsidRPr="007A2BFE" w:rsidTr="00557240">
        <w:trPr>
          <w:trHeight w:val="78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«Обеспечено хранение, комплектование, учет  и  использование архивных  документов  государственной собственности области в муниципальном арх</w:t>
            </w: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</w:t>
            </w: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ве »,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2819,5</w:t>
            </w:r>
          </w:p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2819,5</w:t>
            </w:r>
          </w:p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2819,5</w:t>
            </w:r>
          </w:p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8458,5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2819,5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2819,5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2819,5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8458,5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2159,5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2159,5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2159,5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6478,5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660,0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660,0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660,0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1980,0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B4649D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органов, вс</w:t>
            </w: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го, в том числе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2107,9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2107,9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2107,9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6323,7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2107,9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2107,9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2107,9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6323,7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1597,9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1597,9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1597,9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4793,7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510,0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510,0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510,0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1530,0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пальных) нужд, всего, в том числе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711,6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711,6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711,6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2134,8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бюджет округа, в том числе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711,6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711,6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711,6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2134,8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собственные доходы бюджета округа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561,6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561,6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561,6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168</w:t>
            </w:r>
            <w:r w:rsidR="005F7F1C">
              <w:rPr>
                <w:rFonts w:ascii="Times New Roman" w:hAnsi="Times New Roman"/>
                <w:color w:val="auto"/>
                <w:sz w:val="24"/>
                <w:szCs w:val="24"/>
              </w:rPr>
              <w:t>4,8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240" w:rsidRPr="00273635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57240" w:rsidRPr="00273635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150,0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150,0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40" w:rsidRPr="007A2BFE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150,0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F7F1C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450,0</w:t>
            </w:r>
          </w:p>
        </w:tc>
      </w:tr>
      <w:tr w:rsidR="00557240" w:rsidRPr="007A2BFE" w:rsidTr="00557240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8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273635" w:rsidRDefault="00557240" w:rsidP="001658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73635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40" w:rsidRPr="007A2BFE" w:rsidRDefault="00557240" w:rsidP="0055724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57240" w:rsidRPr="007A2BFE" w:rsidRDefault="00557240" w:rsidP="0027363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F86936" w:rsidRPr="007A2BFE" w:rsidRDefault="00F86936" w:rsidP="00F86936">
      <w:pPr>
        <w:pStyle w:val="ab"/>
        <w:spacing w:beforeAutospacing="0" w:after="0" w:afterAutospacing="0"/>
        <w:rPr>
          <w:b/>
          <w:color w:val="auto"/>
          <w:szCs w:val="24"/>
        </w:rPr>
      </w:pPr>
    </w:p>
    <w:p w:rsidR="00E354A3" w:rsidRPr="007A2BFE" w:rsidRDefault="00E354A3" w:rsidP="00A0615C">
      <w:pPr>
        <w:pStyle w:val="ab"/>
        <w:spacing w:beforeAutospacing="0" w:after="0" w:afterAutospacing="0"/>
        <w:jc w:val="center"/>
        <w:rPr>
          <w:b/>
          <w:color w:val="auto"/>
          <w:szCs w:val="24"/>
        </w:rPr>
      </w:pPr>
      <w:r w:rsidRPr="007A2BFE">
        <w:rPr>
          <w:b/>
          <w:color w:val="auto"/>
          <w:szCs w:val="24"/>
        </w:rPr>
        <w:t>5. Прогнозная (справочная) оценка объемов привлечения</w:t>
      </w:r>
      <w:r w:rsidR="00A0615C" w:rsidRPr="007A2BFE">
        <w:rPr>
          <w:b/>
          <w:color w:val="auto"/>
          <w:szCs w:val="24"/>
        </w:rPr>
        <w:t xml:space="preserve"> </w:t>
      </w:r>
      <w:r w:rsidRPr="007A2BFE">
        <w:rPr>
          <w:b/>
          <w:color w:val="auto"/>
          <w:szCs w:val="24"/>
        </w:rPr>
        <w:t xml:space="preserve">средств федерального бюджета, областного бюджета, физических </w:t>
      </w:r>
    </w:p>
    <w:p w:rsidR="00E354A3" w:rsidRPr="007A2BFE" w:rsidRDefault="00E354A3" w:rsidP="00A0615C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и юридических лиц на решение задач комплекса процессных мероприятий</w:t>
      </w:r>
    </w:p>
    <w:p w:rsidR="00A0615C" w:rsidRPr="007A2BFE" w:rsidRDefault="00A0615C" w:rsidP="00A0615C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4944" w:type="pct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60"/>
        <w:gridCol w:w="2205"/>
        <w:gridCol w:w="1910"/>
        <w:gridCol w:w="2058"/>
        <w:gridCol w:w="2352"/>
      </w:tblGrid>
      <w:tr w:rsidR="007C73CD" w:rsidRPr="007A2BFE" w:rsidTr="00267568">
        <w:tc>
          <w:tcPr>
            <w:tcW w:w="6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7C73CD" w:rsidRPr="007A2BFE" w:rsidRDefault="007C73CD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7C73CD" w:rsidRPr="007A2BFE" w:rsidRDefault="007C73CD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Оценка расходов по годам, тыс. руб.</w:t>
            </w:r>
          </w:p>
        </w:tc>
      </w:tr>
      <w:tr w:rsidR="007C73CD" w:rsidRPr="007A2BFE" w:rsidTr="00267568">
        <w:tc>
          <w:tcPr>
            <w:tcW w:w="6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7C73CD" w:rsidRPr="007A2BFE" w:rsidRDefault="007C73CD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7C73CD" w:rsidRPr="007A2BFE" w:rsidRDefault="007C73CD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2025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7C73CD" w:rsidRPr="007A2BFE" w:rsidRDefault="007C73CD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2026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3CD" w:rsidRPr="007A2BFE" w:rsidRDefault="007C73CD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2027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3CD" w:rsidRPr="007A2BFE" w:rsidRDefault="007C73CD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Всего</w:t>
            </w:r>
          </w:p>
        </w:tc>
      </w:tr>
      <w:tr w:rsidR="007C73CD" w:rsidRPr="007A2BFE" w:rsidTr="00267568">
        <w:tc>
          <w:tcPr>
            <w:tcW w:w="6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7C73CD" w:rsidRPr="007A2BFE" w:rsidRDefault="007C73CD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7C73CD" w:rsidRPr="007A2BFE" w:rsidRDefault="00D97898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7C73CD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7C73CD" w:rsidRPr="007A2BFE" w:rsidRDefault="00D97898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7C73CD"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3CD" w:rsidRPr="007A2BFE" w:rsidRDefault="00D97898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3CD" w:rsidRPr="007A2BFE" w:rsidRDefault="00D97898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</w:tr>
      <w:tr w:rsidR="00267568" w:rsidRPr="007A2BFE" w:rsidTr="00267568">
        <w:tc>
          <w:tcPr>
            <w:tcW w:w="6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267568" w:rsidRPr="007A2BFE" w:rsidRDefault="00267568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всего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267568" w:rsidRPr="007A2BFE" w:rsidRDefault="00267568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660,0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267568" w:rsidRPr="007A2BFE" w:rsidRDefault="00267568" w:rsidP="00E4481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660,0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568" w:rsidRPr="007A2BFE" w:rsidRDefault="00267568" w:rsidP="00E4481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660,0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568" w:rsidRPr="007A2BFE" w:rsidRDefault="00267568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1980,0</w:t>
            </w:r>
          </w:p>
        </w:tc>
      </w:tr>
      <w:tr w:rsidR="00267568" w:rsidRPr="007A2BFE" w:rsidTr="00267568">
        <w:tc>
          <w:tcPr>
            <w:tcW w:w="6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267568" w:rsidRPr="007A2BFE" w:rsidRDefault="00267568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267568" w:rsidRPr="007A2BFE" w:rsidRDefault="00267568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267568" w:rsidRPr="007A2BFE" w:rsidRDefault="00267568" w:rsidP="00E4481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568" w:rsidRPr="007A2BFE" w:rsidRDefault="00267568" w:rsidP="00E4481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568" w:rsidRPr="007A2BFE" w:rsidRDefault="00267568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67568" w:rsidRPr="007A2BFE" w:rsidTr="00267568">
        <w:tc>
          <w:tcPr>
            <w:tcW w:w="6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267568" w:rsidRPr="007A2BFE" w:rsidRDefault="00267568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267568" w:rsidRPr="007A2BFE" w:rsidRDefault="00267568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660,0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267568" w:rsidRPr="007A2BFE" w:rsidRDefault="00267568" w:rsidP="00E4481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660,0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568" w:rsidRPr="007A2BFE" w:rsidRDefault="00267568" w:rsidP="00E4481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660,0</w:t>
            </w: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568" w:rsidRPr="007A2BFE" w:rsidRDefault="00267568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1980,0</w:t>
            </w:r>
          </w:p>
        </w:tc>
      </w:tr>
      <w:tr w:rsidR="003B7A3A" w:rsidRPr="007A2BFE" w:rsidTr="00267568">
        <w:tc>
          <w:tcPr>
            <w:tcW w:w="6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B7A3A" w:rsidRPr="007A2BFE" w:rsidRDefault="003B7A3A" w:rsidP="00B4649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A2BFE">
              <w:rPr>
                <w:rFonts w:ascii="Times New Roman" w:hAnsi="Times New Roman"/>
                <w:color w:val="auto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B7A3A" w:rsidRPr="007A2BFE" w:rsidRDefault="003B7A3A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3B7A3A" w:rsidRPr="007A2BFE" w:rsidRDefault="003B7A3A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A3A" w:rsidRPr="007A2BFE" w:rsidRDefault="003B7A3A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7A3A" w:rsidRPr="007A2BFE" w:rsidRDefault="003B7A3A" w:rsidP="00870B43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A0615C" w:rsidRPr="007A2BFE" w:rsidRDefault="00A0615C" w:rsidP="00A0615C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A0615C" w:rsidRPr="007A2BFE" w:rsidRDefault="00E354A3" w:rsidP="00A0615C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A2BFE">
        <w:rPr>
          <w:rFonts w:ascii="Times New Roman" w:hAnsi="Times New Roman"/>
          <w:b/>
          <w:color w:val="auto"/>
          <w:sz w:val="24"/>
          <w:szCs w:val="24"/>
        </w:rPr>
        <w:t>6. Сведения о порядке сбора информации и методике</w:t>
      </w:r>
      <w:r w:rsidR="00A0615C" w:rsidRPr="007A2BFE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A2BFE">
        <w:rPr>
          <w:rFonts w:ascii="Times New Roman" w:hAnsi="Times New Roman"/>
          <w:b/>
          <w:color w:val="auto"/>
          <w:sz w:val="24"/>
          <w:szCs w:val="24"/>
        </w:rPr>
        <w:t>расчета показателей комплекса процессных мероприятий</w:t>
      </w:r>
    </w:p>
    <w:p w:rsidR="00A0615C" w:rsidRPr="007A2BFE" w:rsidRDefault="00A0615C" w:rsidP="00A0615C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00" w:type="pct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1"/>
        <w:gridCol w:w="1874"/>
        <w:gridCol w:w="1117"/>
        <w:gridCol w:w="1754"/>
        <w:gridCol w:w="1734"/>
        <w:gridCol w:w="1421"/>
        <w:gridCol w:w="2030"/>
        <w:gridCol w:w="1792"/>
        <w:gridCol w:w="1640"/>
        <w:gridCol w:w="1456"/>
      </w:tblGrid>
      <w:tr w:rsidR="00E354A3" w:rsidRPr="007A2BFE" w:rsidTr="00B4649D"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№</w:t>
            </w:r>
          </w:p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п/п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Наименование п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казателя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 xml:space="preserve">Единица измерения (по </w:t>
            </w:r>
            <w:hyperlink r:id="rId39" w:history="1">
              <w:r w:rsidRPr="007A2BFE">
                <w:rPr>
                  <w:rFonts w:ascii="Times New Roman" w:hAnsi="Times New Roman"/>
                  <w:color w:val="auto"/>
                  <w:szCs w:val="22"/>
                </w:rPr>
                <w:t>ОКЕИ</w:t>
              </w:r>
            </w:hyperlink>
            <w:r w:rsidRPr="007A2BFE">
              <w:rPr>
                <w:rFonts w:ascii="Times New Roman" w:hAnsi="Times New Roman"/>
                <w:color w:val="auto"/>
                <w:szCs w:val="22"/>
              </w:rPr>
              <w:t>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Определение п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казателя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Динамика показ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а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теля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Метод расчета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Алгоритм формир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вания (формула) и методологические пояснения к показ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а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телю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Показатели, и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с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пользуемые в формуле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Метод сбора и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н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формации, и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н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декс формы о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т</w:t>
            </w:r>
            <w:r w:rsidRPr="007A2BFE">
              <w:rPr>
                <w:rFonts w:ascii="Times New Roman" w:hAnsi="Times New Roman"/>
                <w:color w:val="auto"/>
                <w:szCs w:val="22"/>
              </w:rPr>
              <w:t>четности &lt;1&gt;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Ответственные за сбор данных по показателю</w:t>
            </w:r>
          </w:p>
        </w:tc>
      </w:tr>
      <w:tr w:rsidR="00E354A3" w:rsidRPr="007A2BFE" w:rsidTr="00B4649D"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4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8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9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10</w:t>
            </w:r>
          </w:p>
        </w:tc>
      </w:tr>
      <w:tr w:rsidR="00E354A3" w:rsidRPr="00522EC9" w:rsidTr="00B4649D"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pStyle w:val="ab"/>
              <w:spacing w:beforeAutospacing="0" w:after="0" w:afterAutospacing="0"/>
              <w:jc w:val="both"/>
              <w:rPr>
                <w:color w:val="auto"/>
                <w:sz w:val="22"/>
                <w:szCs w:val="22"/>
              </w:rPr>
            </w:pPr>
            <w:r w:rsidRPr="007A2BFE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7A2BFE" w:rsidRDefault="00E354A3" w:rsidP="00B4649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354A3" w:rsidRPr="00522EC9" w:rsidRDefault="00E354A3" w:rsidP="00B4649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Cs w:val="22"/>
              </w:rPr>
            </w:pPr>
            <w:r w:rsidRPr="007A2BFE">
              <w:rPr>
                <w:rFonts w:ascii="Times New Roman" w:hAnsi="Times New Roman"/>
                <w:color w:val="auto"/>
                <w:szCs w:val="22"/>
              </w:rPr>
              <w:t>-</w:t>
            </w:r>
          </w:p>
        </w:tc>
      </w:tr>
    </w:tbl>
    <w:p w:rsidR="00932ED0" w:rsidRPr="00E354A3" w:rsidRDefault="00932ED0" w:rsidP="00E354A3">
      <w:pPr>
        <w:tabs>
          <w:tab w:val="left" w:pos="12270"/>
        </w:tabs>
        <w:rPr>
          <w:rFonts w:ascii="Times New Roman" w:hAnsi="Times New Roman"/>
          <w:sz w:val="24"/>
        </w:rPr>
        <w:sectPr w:rsidR="00932ED0" w:rsidRPr="00E354A3" w:rsidSect="006E04D0">
          <w:headerReference w:type="default" r:id="rId40"/>
          <w:footerReference w:type="default" r:id="rId41"/>
          <w:pgSz w:w="16840" w:h="11907" w:orient="landscape"/>
          <w:pgMar w:top="851" w:right="567" w:bottom="567" w:left="1134" w:header="510" w:footer="720" w:gutter="0"/>
          <w:cols w:space="720"/>
        </w:sectPr>
      </w:pPr>
    </w:p>
    <w:p w:rsidR="00932ED0" w:rsidRPr="00292354" w:rsidRDefault="00F01DC9" w:rsidP="00BD053A">
      <w:pPr>
        <w:spacing w:after="0" w:line="240" w:lineRule="auto"/>
        <w:contextualSpacing/>
        <w:jc w:val="right"/>
        <w:rPr>
          <w:szCs w:val="24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 </w:t>
      </w:r>
      <w:r w:rsidR="00BD053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3239C1" w:rsidRPr="00932ED0" w:rsidRDefault="003239C1" w:rsidP="00932ED0">
      <w:pPr>
        <w:rPr>
          <w:szCs w:val="24"/>
        </w:rPr>
      </w:pPr>
    </w:p>
    <w:sectPr w:rsidR="003239C1" w:rsidRPr="00932ED0" w:rsidSect="006E04D0">
      <w:headerReference w:type="default" r:id="rId42"/>
      <w:footerReference w:type="default" r:id="rId43"/>
      <w:pgSz w:w="11907" w:h="16840"/>
      <w:pgMar w:top="851" w:right="567" w:bottom="567" w:left="1134" w:header="51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293" w:rsidRDefault="00232293" w:rsidP="006B4D6B">
      <w:pPr>
        <w:spacing w:after="0" w:line="240" w:lineRule="auto"/>
      </w:pPr>
      <w:r>
        <w:separator/>
      </w:r>
    </w:p>
  </w:endnote>
  <w:endnote w:type="continuationSeparator" w:id="1">
    <w:p w:rsidR="00232293" w:rsidRDefault="00232293" w:rsidP="006B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26A" w:rsidRDefault="009A726A">
    <w:r>
      <w:t xml:space="preserve"> </w:t>
    </w:r>
  </w:p>
  <w:p w:rsidR="009A726A" w:rsidRDefault="009A726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26A" w:rsidRDefault="009A726A">
    <w:r>
      <w:t xml:space="preserve"> </w:t>
    </w:r>
  </w:p>
  <w:p w:rsidR="009A726A" w:rsidRDefault="009A726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26A" w:rsidRDefault="009A726A">
    <w:r>
      <w:t xml:space="preserve"> </w:t>
    </w:r>
  </w:p>
  <w:p w:rsidR="009A726A" w:rsidRDefault="009A726A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26A" w:rsidRDefault="009A726A">
    <w:r>
      <w:t xml:space="preserve"> </w:t>
    </w:r>
  </w:p>
  <w:p w:rsidR="009A726A" w:rsidRDefault="009A726A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26A" w:rsidRDefault="009A726A">
    <w:r>
      <w:t xml:space="preserve"> </w:t>
    </w:r>
  </w:p>
  <w:p w:rsidR="009A726A" w:rsidRDefault="009A726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293" w:rsidRDefault="00232293" w:rsidP="006B4D6B">
      <w:pPr>
        <w:spacing w:after="0" w:line="240" w:lineRule="auto"/>
      </w:pPr>
      <w:r>
        <w:separator/>
      </w:r>
    </w:p>
  </w:footnote>
  <w:footnote w:type="continuationSeparator" w:id="1">
    <w:p w:rsidR="00232293" w:rsidRDefault="00232293" w:rsidP="006B4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933215"/>
      <w:docPartObj>
        <w:docPartGallery w:val="Page Numbers (Top of Page)"/>
        <w:docPartUnique/>
      </w:docPartObj>
    </w:sdtPr>
    <w:sdtContent>
      <w:p w:rsidR="009A726A" w:rsidRDefault="009A726A">
        <w:pPr>
          <w:pStyle w:val="a5"/>
          <w:jc w:val="center"/>
        </w:pPr>
      </w:p>
      <w:p w:rsidR="009A726A" w:rsidRDefault="009A726A">
        <w:pPr>
          <w:pStyle w:val="a5"/>
          <w:jc w:val="center"/>
        </w:pPr>
      </w:p>
      <w:p w:rsidR="009A726A" w:rsidRDefault="005128D1">
        <w:pPr>
          <w:pStyle w:val="a5"/>
          <w:jc w:val="center"/>
        </w:pPr>
        <w:fldSimple w:instr=" PAGE   \* MERGEFORMAT ">
          <w:r w:rsidR="00697AFF">
            <w:rPr>
              <w:noProof/>
            </w:rPr>
            <w:t>2</w:t>
          </w:r>
        </w:fldSimple>
      </w:p>
    </w:sdtContent>
  </w:sdt>
  <w:p w:rsidR="009A726A" w:rsidRDefault="009A726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5919957"/>
      <w:docPartObj>
        <w:docPartGallery w:val="Page Numbers (Top of Page)"/>
        <w:docPartUnique/>
      </w:docPartObj>
    </w:sdtPr>
    <w:sdtContent>
      <w:p w:rsidR="009A726A" w:rsidRDefault="009A726A">
        <w:pPr>
          <w:pStyle w:val="a5"/>
          <w:jc w:val="center"/>
        </w:pPr>
      </w:p>
      <w:p w:rsidR="009A726A" w:rsidRDefault="009A726A">
        <w:pPr>
          <w:pStyle w:val="a5"/>
          <w:jc w:val="center"/>
        </w:pPr>
      </w:p>
      <w:p w:rsidR="009A726A" w:rsidRDefault="005128D1">
        <w:pPr>
          <w:pStyle w:val="a5"/>
          <w:jc w:val="center"/>
        </w:pPr>
        <w:fldSimple w:instr=" PAGE   \* MERGEFORMAT ">
          <w:r w:rsidR="00697AFF">
            <w:rPr>
              <w:noProof/>
            </w:rPr>
            <w:t>11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5919959"/>
      <w:docPartObj>
        <w:docPartGallery w:val="Page Numbers (Top of Page)"/>
        <w:docPartUnique/>
      </w:docPartObj>
    </w:sdtPr>
    <w:sdtContent>
      <w:p w:rsidR="009A726A" w:rsidRDefault="009A726A">
        <w:pPr>
          <w:pStyle w:val="a5"/>
          <w:jc w:val="center"/>
        </w:pPr>
      </w:p>
      <w:p w:rsidR="009A726A" w:rsidRDefault="009A726A">
        <w:pPr>
          <w:pStyle w:val="a5"/>
          <w:jc w:val="center"/>
        </w:pPr>
      </w:p>
      <w:p w:rsidR="009A726A" w:rsidRDefault="005128D1">
        <w:pPr>
          <w:pStyle w:val="a5"/>
          <w:jc w:val="center"/>
        </w:pPr>
        <w:fldSimple w:instr=" PAGE   \* MERGEFORMAT ">
          <w:r w:rsidR="00697AFF">
            <w:rPr>
              <w:noProof/>
            </w:rPr>
            <w:t>23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5919976"/>
      <w:docPartObj>
        <w:docPartGallery w:val="Page Numbers (Top of Page)"/>
        <w:docPartUnique/>
      </w:docPartObj>
    </w:sdtPr>
    <w:sdtContent>
      <w:p w:rsidR="009A726A" w:rsidRDefault="005128D1">
        <w:pPr>
          <w:pStyle w:val="a5"/>
          <w:jc w:val="center"/>
        </w:pPr>
        <w:fldSimple w:instr=" PAGE   \* MERGEFORMAT ">
          <w:r w:rsidR="00697AFF">
            <w:rPr>
              <w:noProof/>
            </w:rPr>
            <w:t>37</w:t>
          </w:r>
        </w:fldSimple>
      </w:p>
    </w:sdtContent>
  </w:sdt>
  <w:p w:rsidR="009A726A" w:rsidRDefault="009A726A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26A" w:rsidRDefault="005128D1">
    <w:pPr>
      <w:pStyle w:val="a5"/>
      <w:jc w:val="center"/>
    </w:pPr>
    <w:fldSimple w:instr=" PAGE   \* MERGEFORMAT ">
      <w:r w:rsidR="009A726A">
        <w:rPr>
          <w:noProof/>
        </w:rPr>
        <w:t>12</w:t>
      </w:r>
    </w:fldSimple>
  </w:p>
  <w:p w:rsidR="009A726A" w:rsidRDefault="009A726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29C4"/>
    <w:multiLevelType w:val="multilevel"/>
    <w:tmpl w:val="E75C62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0714460F"/>
    <w:multiLevelType w:val="hybridMultilevel"/>
    <w:tmpl w:val="42727DEC"/>
    <w:lvl w:ilvl="0" w:tplc="17E62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26197"/>
    <w:multiLevelType w:val="multilevel"/>
    <w:tmpl w:val="BD08621A"/>
    <w:lvl w:ilvl="0">
      <w:start w:val="1"/>
      <w:numFmt w:val="decimal"/>
      <w:lvlText w:val="%1.......¯"/>
      <w:lvlJc w:val="left"/>
      <w:pPr>
        <w:ind w:left="1800" w:hanging="1800"/>
      </w:pPr>
      <w:rPr>
        <w:rFonts w:hint="default"/>
        <w:sz w:val="24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4.%5.%6.%7.%8.%9."/>
      <w:lvlJc w:val="left"/>
      <w:pPr>
        <w:ind w:left="4332" w:hanging="1500"/>
      </w:pPr>
      <w:rPr>
        <w:rFonts w:hint="default"/>
        <w:sz w:val="24"/>
      </w:rPr>
    </w:lvl>
  </w:abstractNum>
  <w:abstractNum w:abstractNumId="3">
    <w:nsid w:val="38902AA2"/>
    <w:multiLevelType w:val="hybridMultilevel"/>
    <w:tmpl w:val="43DA8BAC"/>
    <w:lvl w:ilvl="0" w:tplc="4552EF56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131068"/>
    <w:multiLevelType w:val="hybridMultilevel"/>
    <w:tmpl w:val="9D5EB86C"/>
    <w:lvl w:ilvl="0" w:tplc="0B864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5606D"/>
    <w:multiLevelType w:val="multilevel"/>
    <w:tmpl w:val="3754EA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57E23CFF"/>
    <w:multiLevelType w:val="hybridMultilevel"/>
    <w:tmpl w:val="A91E90C4"/>
    <w:lvl w:ilvl="0" w:tplc="4CE2EBC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86EBD"/>
    <w:multiLevelType w:val="hybridMultilevel"/>
    <w:tmpl w:val="46E06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D6B"/>
    <w:rsid w:val="000051BB"/>
    <w:rsid w:val="000056AF"/>
    <w:rsid w:val="00006274"/>
    <w:rsid w:val="0001105C"/>
    <w:rsid w:val="000158E6"/>
    <w:rsid w:val="000159E4"/>
    <w:rsid w:val="00016E8B"/>
    <w:rsid w:val="00020B56"/>
    <w:rsid w:val="00022AF7"/>
    <w:rsid w:val="00025317"/>
    <w:rsid w:val="00025344"/>
    <w:rsid w:val="000257D2"/>
    <w:rsid w:val="00026600"/>
    <w:rsid w:val="000279CD"/>
    <w:rsid w:val="00031A50"/>
    <w:rsid w:val="00031D04"/>
    <w:rsid w:val="00031FED"/>
    <w:rsid w:val="0003203E"/>
    <w:rsid w:val="0003607C"/>
    <w:rsid w:val="00041A0B"/>
    <w:rsid w:val="000421BF"/>
    <w:rsid w:val="00042F6F"/>
    <w:rsid w:val="00044AB4"/>
    <w:rsid w:val="0004531E"/>
    <w:rsid w:val="0004543F"/>
    <w:rsid w:val="00045885"/>
    <w:rsid w:val="00045C1F"/>
    <w:rsid w:val="000465E3"/>
    <w:rsid w:val="0004709D"/>
    <w:rsid w:val="00050A4A"/>
    <w:rsid w:val="00053AD5"/>
    <w:rsid w:val="00054D92"/>
    <w:rsid w:val="00055211"/>
    <w:rsid w:val="00055BE1"/>
    <w:rsid w:val="000607DD"/>
    <w:rsid w:val="00060C8B"/>
    <w:rsid w:val="00061348"/>
    <w:rsid w:val="00063F25"/>
    <w:rsid w:val="0006474C"/>
    <w:rsid w:val="00065A40"/>
    <w:rsid w:val="0006740E"/>
    <w:rsid w:val="0007052C"/>
    <w:rsid w:val="000712B0"/>
    <w:rsid w:val="0007195B"/>
    <w:rsid w:val="000732D9"/>
    <w:rsid w:val="00073F6A"/>
    <w:rsid w:val="00074E24"/>
    <w:rsid w:val="00077651"/>
    <w:rsid w:val="00077E1C"/>
    <w:rsid w:val="000805E1"/>
    <w:rsid w:val="0008235D"/>
    <w:rsid w:val="0008255F"/>
    <w:rsid w:val="00082725"/>
    <w:rsid w:val="000830CC"/>
    <w:rsid w:val="00086832"/>
    <w:rsid w:val="00087994"/>
    <w:rsid w:val="00090F91"/>
    <w:rsid w:val="00094544"/>
    <w:rsid w:val="0009549D"/>
    <w:rsid w:val="000A0374"/>
    <w:rsid w:val="000A2A4A"/>
    <w:rsid w:val="000A60EC"/>
    <w:rsid w:val="000B043D"/>
    <w:rsid w:val="000B067C"/>
    <w:rsid w:val="000B1321"/>
    <w:rsid w:val="000B3B58"/>
    <w:rsid w:val="000B3CB1"/>
    <w:rsid w:val="000B63B1"/>
    <w:rsid w:val="000B63DE"/>
    <w:rsid w:val="000B6713"/>
    <w:rsid w:val="000C011E"/>
    <w:rsid w:val="000C1C49"/>
    <w:rsid w:val="000C2CCD"/>
    <w:rsid w:val="000C348D"/>
    <w:rsid w:val="000C5547"/>
    <w:rsid w:val="000C6952"/>
    <w:rsid w:val="000C69E0"/>
    <w:rsid w:val="000C7D06"/>
    <w:rsid w:val="000D2854"/>
    <w:rsid w:val="000D287A"/>
    <w:rsid w:val="000D2E15"/>
    <w:rsid w:val="000D52EB"/>
    <w:rsid w:val="000D54A1"/>
    <w:rsid w:val="000D6A5A"/>
    <w:rsid w:val="000D6D3E"/>
    <w:rsid w:val="000D7859"/>
    <w:rsid w:val="000D7EDB"/>
    <w:rsid w:val="000E008C"/>
    <w:rsid w:val="000E01EF"/>
    <w:rsid w:val="000E1F03"/>
    <w:rsid w:val="000E5519"/>
    <w:rsid w:val="000E5985"/>
    <w:rsid w:val="000E61D9"/>
    <w:rsid w:val="000E6623"/>
    <w:rsid w:val="000E6ABC"/>
    <w:rsid w:val="000F0195"/>
    <w:rsid w:val="000F59D0"/>
    <w:rsid w:val="000F6005"/>
    <w:rsid w:val="000F640F"/>
    <w:rsid w:val="000F78DF"/>
    <w:rsid w:val="0010236C"/>
    <w:rsid w:val="0010363C"/>
    <w:rsid w:val="00104EB0"/>
    <w:rsid w:val="001059E2"/>
    <w:rsid w:val="00106053"/>
    <w:rsid w:val="00106D63"/>
    <w:rsid w:val="00107BA0"/>
    <w:rsid w:val="00113AFA"/>
    <w:rsid w:val="00115B59"/>
    <w:rsid w:val="0011618E"/>
    <w:rsid w:val="001162BC"/>
    <w:rsid w:val="00116BB8"/>
    <w:rsid w:val="001212AE"/>
    <w:rsid w:val="001215BE"/>
    <w:rsid w:val="0012538F"/>
    <w:rsid w:val="001253A7"/>
    <w:rsid w:val="0012557F"/>
    <w:rsid w:val="0012558D"/>
    <w:rsid w:val="00125B43"/>
    <w:rsid w:val="0012605B"/>
    <w:rsid w:val="00126942"/>
    <w:rsid w:val="001276FE"/>
    <w:rsid w:val="0013113A"/>
    <w:rsid w:val="00132919"/>
    <w:rsid w:val="00133299"/>
    <w:rsid w:val="00133712"/>
    <w:rsid w:val="0013483A"/>
    <w:rsid w:val="00135F78"/>
    <w:rsid w:val="0014034E"/>
    <w:rsid w:val="00142CF5"/>
    <w:rsid w:val="001444F0"/>
    <w:rsid w:val="00144E4E"/>
    <w:rsid w:val="00145748"/>
    <w:rsid w:val="0015024D"/>
    <w:rsid w:val="001516EF"/>
    <w:rsid w:val="00152984"/>
    <w:rsid w:val="00153302"/>
    <w:rsid w:val="00153B53"/>
    <w:rsid w:val="00154B8E"/>
    <w:rsid w:val="001559D2"/>
    <w:rsid w:val="00155EA7"/>
    <w:rsid w:val="001569DF"/>
    <w:rsid w:val="00162868"/>
    <w:rsid w:val="001642FD"/>
    <w:rsid w:val="00165876"/>
    <w:rsid w:val="00165ED1"/>
    <w:rsid w:val="00166741"/>
    <w:rsid w:val="00166CBF"/>
    <w:rsid w:val="00170A62"/>
    <w:rsid w:val="00171B5E"/>
    <w:rsid w:val="00172281"/>
    <w:rsid w:val="0017692E"/>
    <w:rsid w:val="00177DA8"/>
    <w:rsid w:val="00180534"/>
    <w:rsid w:val="001814B0"/>
    <w:rsid w:val="00181AAB"/>
    <w:rsid w:val="001821A6"/>
    <w:rsid w:val="00182866"/>
    <w:rsid w:val="00183FBD"/>
    <w:rsid w:val="00185223"/>
    <w:rsid w:val="00185C24"/>
    <w:rsid w:val="00186A1F"/>
    <w:rsid w:val="0018784B"/>
    <w:rsid w:val="00187BEB"/>
    <w:rsid w:val="00187C53"/>
    <w:rsid w:val="001900FB"/>
    <w:rsid w:val="00194564"/>
    <w:rsid w:val="0019475B"/>
    <w:rsid w:val="00196BCA"/>
    <w:rsid w:val="00196C28"/>
    <w:rsid w:val="001A01CD"/>
    <w:rsid w:val="001A0916"/>
    <w:rsid w:val="001A3251"/>
    <w:rsid w:val="001A7643"/>
    <w:rsid w:val="001A7B0C"/>
    <w:rsid w:val="001B17ED"/>
    <w:rsid w:val="001B3103"/>
    <w:rsid w:val="001B3C25"/>
    <w:rsid w:val="001B4C32"/>
    <w:rsid w:val="001B54A5"/>
    <w:rsid w:val="001B5ADA"/>
    <w:rsid w:val="001B6046"/>
    <w:rsid w:val="001B6DFA"/>
    <w:rsid w:val="001C2925"/>
    <w:rsid w:val="001C32FF"/>
    <w:rsid w:val="001D0354"/>
    <w:rsid w:val="001D209A"/>
    <w:rsid w:val="001D21AE"/>
    <w:rsid w:val="001D256E"/>
    <w:rsid w:val="001D38A2"/>
    <w:rsid w:val="001D3AF8"/>
    <w:rsid w:val="001D5A6B"/>
    <w:rsid w:val="001D5F32"/>
    <w:rsid w:val="001E0A12"/>
    <w:rsid w:val="001E0F82"/>
    <w:rsid w:val="001E1173"/>
    <w:rsid w:val="001E17F4"/>
    <w:rsid w:val="001E1AE5"/>
    <w:rsid w:val="001E4F9A"/>
    <w:rsid w:val="001E59C7"/>
    <w:rsid w:val="001E5C89"/>
    <w:rsid w:val="001E5F51"/>
    <w:rsid w:val="001E7777"/>
    <w:rsid w:val="001F0372"/>
    <w:rsid w:val="001F0A5C"/>
    <w:rsid w:val="001F6A48"/>
    <w:rsid w:val="001F7A73"/>
    <w:rsid w:val="002005A0"/>
    <w:rsid w:val="00200A78"/>
    <w:rsid w:val="00200AFC"/>
    <w:rsid w:val="00202B8F"/>
    <w:rsid w:val="0020309A"/>
    <w:rsid w:val="00204641"/>
    <w:rsid w:val="00205116"/>
    <w:rsid w:val="002052D0"/>
    <w:rsid w:val="0020618A"/>
    <w:rsid w:val="00206854"/>
    <w:rsid w:val="00206C37"/>
    <w:rsid w:val="00206F64"/>
    <w:rsid w:val="00207D23"/>
    <w:rsid w:val="00210461"/>
    <w:rsid w:val="002108AE"/>
    <w:rsid w:val="00210F6A"/>
    <w:rsid w:val="00213179"/>
    <w:rsid w:val="00217000"/>
    <w:rsid w:val="00217C4D"/>
    <w:rsid w:val="00223F68"/>
    <w:rsid w:val="00223FC7"/>
    <w:rsid w:val="0022507A"/>
    <w:rsid w:val="00226171"/>
    <w:rsid w:val="00227901"/>
    <w:rsid w:val="00230DDF"/>
    <w:rsid w:val="00231361"/>
    <w:rsid w:val="0023142E"/>
    <w:rsid w:val="00232293"/>
    <w:rsid w:val="00232BD5"/>
    <w:rsid w:val="00232C1D"/>
    <w:rsid w:val="00234758"/>
    <w:rsid w:val="00236BC2"/>
    <w:rsid w:val="0023789C"/>
    <w:rsid w:val="00237B86"/>
    <w:rsid w:val="00237DC3"/>
    <w:rsid w:val="00240AF7"/>
    <w:rsid w:val="00240D94"/>
    <w:rsid w:val="00241084"/>
    <w:rsid w:val="00241D57"/>
    <w:rsid w:val="002461E9"/>
    <w:rsid w:val="00246436"/>
    <w:rsid w:val="00246AF3"/>
    <w:rsid w:val="00247070"/>
    <w:rsid w:val="002508C6"/>
    <w:rsid w:val="00251D1D"/>
    <w:rsid w:val="0025391D"/>
    <w:rsid w:val="00253948"/>
    <w:rsid w:val="00256605"/>
    <w:rsid w:val="00256E10"/>
    <w:rsid w:val="00260595"/>
    <w:rsid w:val="00260AAB"/>
    <w:rsid w:val="00262071"/>
    <w:rsid w:val="0026225A"/>
    <w:rsid w:val="0026394A"/>
    <w:rsid w:val="00264D19"/>
    <w:rsid w:val="00265815"/>
    <w:rsid w:val="00265F9D"/>
    <w:rsid w:val="00267568"/>
    <w:rsid w:val="0026792F"/>
    <w:rsid w:val="00270F5A"/>
    <w:rsid w:val="00271777"/>
    <w:rsid w:val="00273635"/>
    <w:rsid w:val="0027401A"/>
    <w:rsid w:val="00275DF3"/>
    <w:rsid w:val="00276C18"/>
    <w:rsid w:val="00277015"/>
    <w:rsid w:val="00277139"/>
    <w:rsid w:val="00277C78"/>
    <w:rsid w:val="0028089C"/>
    <w:rsid w:val="00280EBF"/>
    <w:rsid w:val="002835DF"/>
    <w:rsid w:val="0028375C"/>
    <w:rsid w:val="002838B7"/>
    <w:rsid w:val="00286600"/>
    <w:rsid w:val="00287FD5"/>
    <w:rsid w:val="00290CE2"/>
    <w:rsid w:val="002922B6"/>
    <w:rsid w:val="00293A8D"/>
    <w:rsid w:val="002944EC"/>
    <w:rsid w:val="00294E74"/>
    <w:rsid w:val="00297157"/>
    <w:rsid w:val="002A0017"/>
    <w:rsid w:val="002A1271"/>
    <w:rsid w:val="002A17C4"/>
    <w:rsid w:val="002A6173"/>
    <w:rsid w:val="002A75D2"/>
    <w:rsid w:val="002B0128"/>
    <w:rsid w:val="002B0197"/>
    <w:rsid w:val="002B0882"/>
    <w:rsid w:val="002B097D"/>
    <w:rsid w:val="002B15FC"/>
    <w:rsid w:val="002B2BB6"/>
    <w:rsid w:val="002B41A5"/>
    <w:rsid w:val="002B618B"/>
    <w:rsid w:val="002B750A"/>
    <w:rsid w:val="002C2361"/>
    <w:rsid w:val="002C2D2E"/>
    <w:rsid w:val="002C2FF9"/>
    <w:rsid w:val="002C3644"/>
    <w:rsid w:val="002C3A1F"/>
    <w:rsid w:val="002C4164"/>
    <w:rsid w:val="002C4857"/>
    <w:rsid w:val="002C4A3C"/>
    <w:rsid w:val="002C4B43"/>
    <w:rsid w:val="002C5F37"/>
    <w:rsid w:val="002C720E"/>
    <w:rsid w:val="002D01BD"/>
    <w:rsid w:val="002D0351"/>
    <w:rsid w:val="002D1480"/>
    <w:rsid w:val="002D2D12"/>
    <w:rsid w:val="002D2EC8"/>
    <w:rsid w:val="002D3338"/>
    <w:rsid w:val="002D48C8"/>
    <w:rsid w:val="002D56D6"/>
    <w:rsid w:val="002E06D0"/>
    <w:rsid w:val="002E2744"/>
    <w:rsid w:val="002E2A4E"/>
    <w:rsid w:val="002E5A19"/>
    <w:rsid w:val="002E5A64"/>
    <w:rsid w:val="002E7305"/>
    <w:rsid w:val="002F01E2"/>
    <w:rsid w:val="002F7E4E"/>
    <w:rsid w:val="00301357"/>
    <w:rsid w:val="00301413"/>
    <w:rsid w:val="00301AD4"/>
    <w:rsid w:val="00301C48"/>
    <w:rsid w:val="0030207F"/>
    <w:rsid w:val="00302788"/>
    <w:rsid w:val="00302ABF"/>
    <w:rsid w:val="00303755"/>
    <w:rsid w:val="00303AD0"/>
    <w:rsid w:val="00304E1E"/>
    <w:rsid w:val="00305884"/>
    <w:rsid w:val="003078C9"/>
    <w:rsid w:val="00310ADC"/>
    <w:rsid w:val="003126CC"/>
    <w:rsid w:val="00314AF5"/>
    <w:rsid w:val="0031500E"/>
    <w:rsid w:val="003170A0"/>
    <w:rsid w:val="00321023"/>
    <w:rsid w:val="003219C8"/>
    <w:rsid w:val="00321FCF"/>
    <w:rsid w:val="003239C1"/>
    <w:rsid w:val="003244C7"/>
    <w:rsid w:val="00327CEC"/>
    <w:rsid w:val="00327EC7"/>
    <w:rsid w:val="00330268"/>
    <w:rsid w:val="003305B9"/>
    <w:rsid w:val="00330DBA"/>
    <w:rsid w:val="0033173A"/>
    <w:rsid w:val="00332F0D"/>
    <w:rsid w:val="00333C81"/>
    <w:rsid w:val="00333F07"/>
    <w:rsid w:val="00336C8F"/>
    <w:rsid w:val="00336DEF"/>
    <w:rsid w:val="00342FCC"/>
    <w:rsid w:val="00343D12"/>
    <w:rsid w:val="00344520"/>
    <w:rsid w:val="00347218"/>
    <w:rsid w:val="00347872"/>
    <w:rsid w:val="003508B4"/>
    <w:rsid w:val="00350C82"/>
    <w:rsid w:val="00351770"/>
    <w:rsid w:val="0035202A"/>
    <w:rsid w:val="00352C8F"/>
    <w:rsid w:val="00354D36"/>
    <w:rsid w:val="00355777"/>
    <w:rsid w:val="0035594D"/>
    <w:rsid w:val="003561FE"/>
    <w:rsid w:val="00357394"/>
    <w:rsid w:val="003577AE"/>
    <w:rsid w:val="003702B9"/>
    <w:rsid w:val="00372808"/>
    <w:rsid w:val="00372BA4"/>
    <w:rsid w:val="003731D2"/>
    <w:rsid w:val="00373CF1"/>
    <w:rsid w:val="00373D22"/>
    <w:rsid w:val="00375F77"/>
    <w:rsid w:val="00376D1B"/>
    <w:rsid w:val="00376D44"/>
    <w:rsid w:val="00380D3D"/>
    <w:rsid w:val="003819BB"/>
    <w:rsid w:val="0038245D"/>
    <w:rsid w:val="003834AE"/>
    <w:rsid w:val="00383876"/>
    <w:rsid w:val="00383F28"/>
    <w:rsid w:val="003840D9"/>
    <w:rsid w:val="003853BC"/>
    <w:rsid w:val="0038542A"/>
    <w:rsid w:val="00385B39"/>
    <w:rsid w:val="00385D52"/>
    <w:rsid w:val="00386118"/>
    <w:rsid w:val="003912FF"/>
    <w:rsid w:val="0039273D"/>
    <w:rsid w:val="00395CA9"/>
    <w:rsid w:val="003A15A5"/>
    <w:rsid w:val="003A1983"/>
    <w:rsid w:val="003A4A5D"/>
    <w:rsid w:val="003A65D4"/>
    <w:rsid w:val="003A6D77"/>
    <w:rsid w:val="003A7E9E"/>
    <w:rsid w:val="003B0111"/>
    <w:rsid w:val="003B134E"/>
    <w:rsid w:val="003B22BC"/>
    <w:rsid w:val="003B24A1"/>
    <w:rsid w:val="003B3B1E"/>
    <w:rsid w:val="003B595F"/>
    <w:rsid w:val="003B5FB3"/>
    <w:rsid w:val="003B7614"/>
    <w:rsid w:val="003B77AB"/>
    <w:rsid w:val="003B7A3A"/>
    <w:rsid w:val="003C065B"/>
    <w:rsid w:val="003C08CF"/>
    <w:rsid w:val="003C0F7F"/>
    <w:rsid w:val="003C104E"/>
    <w:rsid w:val="003C1565"/>
    <w:rsid w:val="003C1D0E"/>
    <w:rsid w:val="003C1D13"/>
    <w:rsid w:val="003C212A"/>
    <w:rsid w:val="003C27D8"/>
    <w:rsid w:val="003D1547"/>
    <w:rsid w:val="003D23AE"/>
    <w:rsid w:val="003D36BA"/>
    <w:rsid w:val="003D3821"/>
    <w:rsid w:val="003D3B7A"/>
    <w:rsid w:val="003D4176"/>
    <w:rsid w:val="003D4F4C"/>
    <w:rsid w:val="003D5714"/>
    <w:rsid w:val="003D6280"/>
    <w:rsid w:val="003D748E"/>
    <w:rsid w:val="003E0A9A"/>
    <w:rsid w:val="003E27A8"/>
    <w:rsid w:val="003E2861"/>
    <w:rsid w:val="003E3F07"/>
    <w:rsid w:val="003E4001"/>
    <w:rsid w:val="003E410E"/>
    <w:rsid w:val="003E4E2F"/>
    <w:rsid w:val="003E53D0"/>
    <w:rsid w:val="003F2A88"/>
    <w:rsid w:val="003F440A"/>
    <w:rsid w:val="003F4580"/>
    <w:rsid w:val="003F4D9C"/>
    <w:rsid w:val="003F6F41"/>
    <w:rsid w:val="00400558"/>
    <w:rsid w:val="004008D6"/>
    <w:rsid w:val="00400AAE"/>
    <w:rsid w:val="00400BA5"/>
    <w:rsid w:val="00401ACF"/>
    <w:rsid w:val="00402E83"/>
    <w:rsid w:val="004031E9"/>
    <w:rsid w:val="0040648F"/>
    <w:rsid w:val="00406738"/>
    <w:rsid w:val="00407AE6"/>
    <w:rsid w:val="004101C5"/>
    <w:rsid w:val="004102F4"/>
    <w:rsid w:val="00411D9B"/>
    <w:rsid w:val="004127D3"/>
    <w:rsid w:val="0041283E"/>
    <w:rsid w:val="00413F41"/>
    <w:rsid w:val="0041426B"/>
    <w:rsid w:val="0041437C"/>
    <w:rsid w:val="00414F59"/>
    <w:rsid w:val="00415E26"/>
    <w:rsid w:val="0042047B"/>
    <w:rsid w:val="0042094E"/>
    <w:rsid w:val="00420CD5"/>
    <w:rsid w:val="00423A4F"/>
    <w:rsid w:val="00423ADB"/>
    <w:rsid w:val="004249B9"/>
    <w:rsid w:val="0042611E"/>
    <w:rsid w:val="00426B44"/>
    <w:rsid w:val="00427FB4"/>
    <w:rsid w:val="0043040E"/>
    <w:rsid w:val="0043113F"/>
    <w:rsid w:val="004318C7"/>
    <w:rsid w:val="00434CF4"/>
    <w:rsid w:val="004362DE"/>
    <w:rsid w:val="0043658C"/>
    <w:rsid w:val="00437466"/>
    <w:rsid w:val="004377E4"/>
    <w:rsid w:val="004417BE"/>
    <w:rsid w:val="00441BC7"/>
    <w:rsid w:val="00443DE4"/>
    <w:rsid w:val="00444DFC"/>
    <w:rsid w:val="00445BD4"/>
    <w:rsid w:val="00447FC1"/>
    <w:rsid w:val="0045532E"/>
    <w:rsid w:val="004602FA"/>
    <w:rsid w:val="00463C4C"/>
    <w:rsid w:val="00464DEB"/>
    <w:rsid w:val="004730DD"/>
    <w:rsid w:val="00474606"/>
    <w:rsid w:val="00475B58"/>
    <w:rsid w:val="00475EEA"/>
    <w:rsid w:val="00476540"/>
    <w:rsid w:val="00480103"/>
    <w:rsid w:val="00480A55"/>
    <w:rsid w:val="00481172"/>
    <w:rsid w:val="00482DE3"/>
    <w:rsid w:val="00482FA0"/>
    <w:rsid w:val="00484C9C"/>
    <w:rsid w:val="00484EF2"/>
    <w:rsid w:val="0048663E"/>
    <w:rsid w:val="004870EF"/>
    <w:rsid w:val="004872A1"/>
    <w:rsid w:val="00487A16"/>
    <w:rsid w:val="00490388"/>
    <w:rsid w:val="00490831"/>
    <w:rsid w:val="00490A1D"/>
    <w:rsid w:val="00491B0D"/>
    <w:rsid w:val="00494649"/>
    <w:rsid w:val="004955A8"/>
    <w:rsid w:val="0049587E"/>
    <w:rsid w:val="0049636A"/>
    <w:rsid w:val="004A0CA2"/>
    <w:rsid w:val="004A2848"/>
    <w:rsid w:val="004A37B4"/>
    <w:rsid w:val="004A440F"/>
    <w:rsid w:val="004A4479"/>
    <w:rsid w:val="004A4A05"/>
    <w:rsid w:val="004A5100"/>
    <w:rsid w:val="004A5202"/>
    <w:rsid w:val="004A58FD"/>
    <w:rsid w:val="004A7485"/>
    <w:rsid w:val="004B03CF"/>
    <w:rsid w:val="004B2F9C"/>
    <w:rsid w:val="004B4CCB"/>
    <w:rsid w:val="004B524D"/>
    <w:rsid w:val="004B7A1D"/>
    <w:rsid w:val="004C019B"/>
    <w:rsid w:val="004C1F49"/>
    <w:rsid w:val="004C2DD9"/>
    <w:rsid w:val="004C4202"/>
    <w:rsid w:val="004C5B53"/>
    <w:rsid w:val="004C5DD6"/>
    <w:rsid w:val="004C5ECB"/>
    <w:rsid w:val="004C7180"/>
    <w:rsid w:val="004C733B"/>
    <w:rsid w:val="004D01B4"/>
    <w:rsid w:val="004D16B6"/>
    <w:rsid w:val="004D1AEE"/>
    <w:rsid w:val="004D4EDD"/>
    <w:rsid w:val="004D5392"/>
    <w:rsid w:val="004D6FCD"/>
    <w:rsid w:val="004D7371"/>
    <w:rsid w:val="004D7594"/>
    <w:rsid w:val="004D7B22"/>
    <w:rsid w:val="004E04A7"/>
    <w:rsid w:val="004E0CF1"/>
    <w:rsid w:val="004E154E"/>
    <w:rsid w:val="004E1B66"/>
    <w:rsid w:val="004E3A27"/>
    <w:rsid w:val="004E6023"/>
    <w:rsid w:val="004E72C9"/>
    <w:rsid w:val="004E75C7"/>
    <w:rsid w:val="004E7DA5"/>
    <w:rsid w:val="004F05A5"/>
    <w:rsid w:val="004F0FB2"/>
    <w:rsid w:val="004F4C33"/>
    <w:rsid w:val="004F50DB"/>
    <w:rsid w:val="004F6141"/>
    <w:rsid w:val="004F771E"/>
    <w:rsid w:val="00500291"/>
    <w:rsid w:val="00500857"/>
    <w:rsid w:val="00505104"/>
    <w:rsid w:val="005052F1"/>
    <w:rsid w:val="00506044"/>
    <w:rsid w:val="00510CCF"/>
    <w:rsid w:val="00511F94"/>
    <w:rsid w:val="005128D1"/>
    <w:rsid w:val="005159B6"/>
    <w:rsid w:val="005160B5"/>
    <w:rsid w:val="00517C5D"/>
    <w:rsid w:val="00520B8C"/>
    <w:rsid w:val="005213F8"/>
    <w:rsid w:val="00524977"/>
    <w:rsid w:val="00527C31"/>
    <w:rsid w:val="00530A47"/>
    <w:rsid w:val="00531334"/>
    <w:rsid w:val="0053169E"/>
    <w:rsid w:val="00533804"/>
    <w:rsid w:val="005343A4"/>
    <w:rsid w:val="0053559E"/>
    <w:rsid w:val="00536C05"/>
    <w:rsid w:val="005376D8"/>
    <w:rsid w:val="005445A6"/>
    <w:rsid w:val="005448E2"/>
    <w:rsid w:val="00544BEC"/>
    <w:rsid w:val="005454AE"/>
    <w:rsid w:val="00545706"/>
    <w:rsid w:val="005461E2"/>
    <w:rsid w:val="0054655F"/>
    <w:rsid w:val="005472D1"/>
    <w:rsid w:val="0054731E"/>
    <w:rsid w:val="00550E65"/>
    <w:rsid w:val="005520D6"/>
    <w:rsid w:val="00552E8A"/>
    <w:rsid w:val="00554E90"/>
    <w:rsid w:val="00555D4F"/>
    <w:rsid w:val="00557240"/>
    <w:rsid w:val="00557496"/>
    <w:rsid w:val="00557A62"/>
    <w:rsid w:val="00561DA6"/>
    <w:rsid w:val="00565EEB"/>
    <w:rsid w:val="0056775C"/>
    <w:rsid w:val="005702E1"/>
    <w:rsid w:val="00570F6E"/>
    <w:rsid w:val="00571516"/>
    <w:rsid w:val="00571F9A"/>
    <w:rsid w:val="00572715"/>
    <w:rsid w:val="005729AC"/>
    <w:rsid w:val="005734C0"/>
    <w:rsid w:val="00573788"/>
    <w:rsid w:val="00574262"/>
    <w:rsid w:val="00574C34"/>
    <w:rsid w:val="0057721F"/>
    <w:rsid w:val="005776E0"/>
    <w:rsid w:val="005840C0"/>
    <w:rsid w:val="00585FC0"/>
    <w:rsid w:val="00586823"/>
    <w:rsid w:val="00591237"/>
    <w:rsid w:val="00591887"/>
    <w:rsid w:val="00594E77"/>
    <w:rsid w:val="005969E3"/>
    <w:rsid w:val="005A0932"/>
    <w:rsid w:val="005A31DC"/>
    <w:rsid w:val="005A4A9B"/>
    <w:rsid w:val="005A4FD4"/>
    <w:rsid w:val="005A7848"/>
    <w:rsid w:val="005B0E1A"/>
    <w:rsid w:val="005B168B"/>
    <w:rsid w:val="005B41FA"/>
    <w:rsid w:val="005B42F7"/>
    <w:rsid w:val="005B498F"/>
    <w:rsid w:val="005B6AF7"/>
    <w:rsid w:val="005C017A"/>
    <w:rsid w:val="005C167A"/>
    <w:rsid w:val="005C2F1D"/>
    <w:rsid w:val="005C3362"/>
    <w:rsid w:val="005C4887"/>
    <w:rsid w:val="005C4BA7"/>
    <w:rsid w:val="005C568D"/>
    <w:rsid w:val="005D04F5"/>
    <w:rsid w:val="005D2A83"/>
    <w:rsid w:val="005D359B"/>
    <w:rsid w:val="005D46BC"/>
    <w:rsid w:val="005E0431"/>
    <w:rsid w:val="005E1625"/>
    <w:rsid w:val="005E3CC3"/>
    <w:rsid w:val="005E44DC"/>
    <w:rsid w:val="005E79EC"/>
    <w:rsid w:val="005F2240"/>
    <w:rsid w:val="005F356B"/>
    <w:rsid w:val="005F5507"/>
    <w:rsid w:val="005F6237"/>
    <w:rsid w:val="005F6C39"/>
    <w:rsid w:val="005F6DA0"/>
    <w:rsid w:val="005F7F1C"/>
    <w:rsid w:val="006003AB"/>
    <w:rsid w:val="0060152C"/>
    <w:rsid w:val="006019D4"/>
    <w:rsid w:val="00601B12"/>
    <w:rsid w:val="00602934"/>
    <w:rsid w:val="00604160"/>
    <w:rsid w:val="00606C39"/>
    <w:rsid w:val="00607E84"/>
    <w:rsid w:val="00610A8C"/>
    <w:rsid w:val="00611C11"/>
    <w:rsid w:val="0061238C"/>
    <w:rsid w:val="006123BA"/>
    <w:rsid w:val="00612C64"/>
    <w:rsid w:val="00613957"/>
    <w:rsid w:val="00613981"/>
    <w:rsid w:val="00614452"/>
    <w:rsid w:val="00615FD0"/>
    <w:rsid w:val="00621BC8"/>
    <w:rsid w:val="00625C41"/>
    <w:rsid w:val="00625D77"/>
    <w:rsid w:val="00626F11"/>
    <w:rsid w:val="00630A0B"/>
    <w:rsid w:val="00634089"/>
    <w:rsid w:val="00634FB1"/>
    <w:rsid w:val="006354B1"/>
    <w:rsid w:val="00637421"/>
    <w:rsid w:val="00644022"/>
    <w:rsid w:val="00644258"/>
    <w:rsid w:val="00645031"/>
    <w:rsid w:val="00645970"/>
    <w:rsid w:val="00646957"/>
    <w:rsid w:val="00647DD4"/>
    <w:rsid w:val="006505CF"/>
    <w:rsid w:val="00650ACB"/>
    <w:rsid w:val="00651596"/>
    <w:rsid w:val="00652409"/>
    <w:rsid w:val="0065253B"/>
    <w:rsid w:val="006529A7"/>
    <w:rsid w:val="00653BD9"/>
    <w:rsid w:val="00654563"/>
    <w:rsid w:val="00654700"/>
    <w:rsid w:val="006571A0"/>
    <w:rsid w:val="00657AEE"/>
    <w:rsid w:val="00660A57"/>
    <w:rsid w:val="00660CFB"/>
    <w:rsid w:val="00663284"/>
    <w:rsid w:val="00664EA4"/>
    <w:rsid w:val="006664CB"/>
    <w:rsid w:val="00666596"/>
    <w:rsid w:val="00666E33"/>
    <w:rsid w:val="00670887"/>
    <w:rsid w:val="00670BB2"/>
    <w:rsid w:val="006729D7"/>
    <w:rsid w:val="00672C0E"/>
    <w:rsid w:val="006730FA"/>
    <w:rsid w:val="006765A0"/>
    <w:rsid w:val="0067701B"/>
    <w:rsid w:val="0068000A"/>
    <w:rsid w:val="00680DB7"/>
    <w:rsid w:val="00682487"/>
    <w:rsid w:val="0068506B"/>
    <w:rsid w:val="00685B41"/>
    <w:rsid w:val="00685BBD"/>
    <w:rsid w:val="0068679F"/>
    <w:rsid w:val="006874C7"/>
    <w:rsid w:val="00687AD7"/>
    <w:rsid w:val="00687E1F"/>
    <w:rsid w:val="00692E65"/>
    <w:rsid w:val="00693ABC"/>
    <w:rsid w:val="006943DB"/>
    <w:rsid w:val="006968F4"/>
    <w:rsid w:val="00696CD3"/>
    <w:rsid w:val="00697255"/>
    <w:rsid w:val="006977A7"/>
    <w:rsid w:val="00697AFF"/>
    <w:rsid w:val="00697DBD"/>
    <w:rsid w:val="006A06B7"/>
    <w:rsid w:val="006A1A7F"/>
    <w:rsid w:val="006A3AAB"/>
    <w:rsid w:val="006A445D"/>
    <w:rsid w:val="006A4A4F"/>
    <w:rsid w:val="006A5154"/>
    <w:rsid w:val="006A56F6"/>
    <w:rsid w:val="006A5C41"/>
    <w:rsid w:val="006A757D"/>
    <w:rsid w:val="006A7F0E"/>
    <w:rsid w:val="006B1383"/>
    <w:rsid w:val="006B1F61"/>
    <w:rsid w:val="006B4D6B"/>
    <w:rsid w:val="006B53ED"/>
    <w:rsid w:val="006B54D6"/>
    <w:rsid w:val="006C276F"/>
    <w:rsid w:val="006C41D2"/>
    <w:rsid w:val="006C4207"/>
    <w:rsid w:val="006C4E42"/>
    <w:rsid w:val="006C758F"/>
    <w:rsid w:val="006C78B8"/>
    <w:rsid w:val="006D0C27"/>
    <w:rsid w:val="006D4525"/>
    <w:rsid w:val="006D556A"/>
    <w:rsid w:val="006D623C"/>
    <w:rsid w:val="006E00D6"/>
    <w:rsid w:val="006E04D0"/>
    <w:rsid w:val="006E0D0C"/>
    <w:rsid w:val="006E4816"/>
    <w:rsid w:val="006E499F"/>
    <w:rsid w:val="006E553F"/>
    <w:rsid w:val="006E6EFD"/>
    <w:rsid w:val="006E75A3"/>
    <w:rsid w:val="006E7B33"/>
    <w:rsid w:val="006E7C7C"/>
    <w:rsid w:val="006F13A9"/>
    <w:rsid w:val="006F2A47"/>
    <w:rsid w:val="006F450A"/>
    <w:rsid w:val="006F72EC"/>
    <w:rsid w:val="00704239"/>
    <w:rsid w:val="00705562"/>
    <w:rsid w:val="0070558B"/>
    <w:rsid w:val="007055BA"/>
    <w:rsid w:val="007065FB"/>
    <w:rsid w:val="00710C55"/>
    <w:rsid w:val="007117A3"/>
    <w:rsid w:val="00711B6E"/>
    <w:rsid w:val="00711BB8"/>
    <w:rsid w:val="0071202C"/>
    <w:rsid w:val="00712EE5"/>
    <w:rsid w:val="00712F33"/>
    <w:rsid w:val="00717D59"/>
    <w:rsid w:val="007216A8"/>
    <w:rsid w:val="00724493"/>
    <w:rsid w:val="00726687"/>
    <w:rsid w:val="0073352D"/>
    <w:rsid w:val="007340DD"/>
    <w:rsid w:val="0073430F"/>
    <w:rsid w:val="00736E01"/>
    <w:rsid w:val="00737266"/>
    <w:rsid w:val="007405D0"/>
    <w:rsid w:val="00741BA6"/>
    <w:rsid w:val="007421A9"/>
    <w:rsid w:val="0074262A"/>
    <w:rsid w:val="00743559"/>
    <w:rsid w:val="0074382D"/>
    <w:rsid w:val="00746061"/>
    <w:rsid w:val="00746342"/>
    <w:rsid w:val="007467EF"/>
    <w:rsid w:val="007474EC"/>
    <w:rsid w:val="00751642"/>
    <w:rsid w:val="007518AF"/>
    <w:rsid w:val="00751D62"/>
    <w:rsid w:val="00752853"/>
    <w:rsid w:val="00753425"/>
    <w:rsid w:val="00754443"/>
    <w:rsid w:val="0076025E"/>
    <w:rsid w:val="0076029D"/>
    <w:rsid w:val="00762AC1"/>
    <w:rsid w:val="00764838"/>
    <w:rsid w:val="00764D3F"/>
    <w:rsid w:val="00766B4F"/>
    <w:rsid w:val="007676F3"/>
    <w:rsid w:val="00767C1C"/>
    <w:rsid w:val="007706D3"/>
    <w:rsid w:val="007729B6"/>
    <w:rsid w:val="00773139"/>
    <w:rsid w:val="007731F2"/>
    <w:rsid w:val="00774438"/>
    <w:rsid w:val="007771C6"/>
    <w:rsid w:val="00780733"/>
    <w:rsid w:val="00780A0D"/>
    <w:rsid w:val="007824E6"/>
    <w:rsid w:val="00784445"/>
    <w:rsid w:val="007877BD"/>
    <w:rsid w:val="007909F3"/>
    <w:rsid w:val="007914F0"/>
    <w:rsid w:val="00792821"/>
    <w:rsid w:val="00794549"/>
    <w:rsid w:val="007953A1"/>
    <w:rsid w:val="0079548D"/>
    <w:rsid w:val="00796E97"/>
    <w:rsid w:val="007A057B"/>
    <w:rsid w:val="007A2039"/>
    <w:rsid w:val="007A2BFE"/>
    <w:rsid w:val="007A5553"/>
    <w:rsid w:val="007A601D"/>
    <w:rsid w:val="007A6296"/>
    <w:rsid w:val="007B0CEC"/>
    <w:rsid w:val="007B1D30"/>
    <w:rsid w:val="007B38A0"/>
    <w:rsid w:val="007B3BF6"/>
    <w:rsid w:val="007B44C9"/>
    <w:rsid w:val="007B6808"/>
    <w:rsid w:val="007B6924"/>
    <w:rsid w:val="007B6E5F"/>
    <w:rsid w:val="007B766E"/>
    <w:rsid w:val="007B7F58"/>
    <w:rsid w:val="007C11E2"/>
    <w:rsid w:val="007C1592"/>
    <w:rsid w:val="007C2129"/>
    <w:rsid w:val="007C3E67"/>
    <w:rsid w:val="007C4607"/>
    <w:rsid w:val="007C47FE"/>
    <w:rsid w:val="007C6B9E"/>
    <w:rsid w:val="007C6BA8"/>
    <w:rsid w:val="007C6CBE"/>
    <w:rsid w:val="007C73CD"/>
    <w:rsid w:val="007C7884"/>
    <w:rsid w:val="007D0844"/>
    <w:rsid w:val="007D1137"/>
    <w:rsid w:val="007D1995"/>
    <w:rsid w:val="007D3B15"/>
    <w:rsid w:val="007D3FFD"/>
    <w:rsid w:val="007D553F"/>
    <w:rsid w:val="007D5D41"/>
    <w:rsid w:val="007D62A5"/>
    <w:rsid w:val="007D73F6"/>
    <w:rsid w:val="007E06AE"/>
    <w:rsid w:val="007E1601"/>
    <w:rsid w:val="007E2B31"/>
    <w:rsid w:val="007E3C2C"/>
    <w:rsid w:val="007E49ED"/>
    <w:rsid w:val="007E4F88"/>
    <w:rsid w:val="007E60A8"/>
    <w:rsid w:val="007E64CE"/>
    <w:rsid w:val="007F0F46"/>
    <w:rsid w:val="007F1440"/>
    <w:rsid w:val="007F28F5"/>
    <w:rsid w:val="007F50DD"/>
    <w:rsid w:val="007F7557"/>
    <w:rsid w:val="0080011F"/>
    <w:rsid w:val="008028FA"/>
    <w:rsid w:val="00802D04"/>
    <w:rsid w:val="008032C1"/>
    <w:rsid w:val="008041EF"/>
    <w:rsid w:val="00804FAC"/>
    <w:rsid w:val="0080614B"/>
    <w:rsid w:val="00806793"/>
    <w:rsid w:val="00810F49"/>
    <w:rsid w:val="00811329"/>
    <w:rsid w:val="00811950"/>
    <w:rsid w:val="00813275"/>
    <w:rsid w:val="00814056"/>
    <w:rsid w:val="0081550E"/>
    <w:rsid w:val="00816246"/>
    <w:rsid w:val="008203F6"/>
    <w:rsid w:val="008206A7"/>
    <w:rsid w:val="00820D49"/>
    <w:rsid w:val="00822782"/>
    <w:rsid w:val="00824E89"/>
    <w:rsid w:val="00825318"/>
    <w:rsid w:val="00826751"/>
    <w:rsid w:val="00826B7A"/>
    <w:rsid w:val="00830BFD"/>
    <w:rsid w:val="00832314"/>
    <w:rsid w:val="0083307F"/>
    <w:rsid w:val="008331D4"/>
    <w:rsid w:val="008345CA"/>
    <w:rsid w:val="008349C5"/>
    <w:rsid w:val="00836BD5"/>
    <w:rsid w:val="00837E22"/>
    <w:rsid w:val="00841D30"/>
    <w:rsid w:val="008424FE"/>
    <w:rsid w:val="00843197"/>
    <w:rsid w:val="008457A6"/>
    <w:rsid w:val="00846B03"/>
    <w:rsid w:val="00846E64"/>
    <w:rsid w:val="0084714E"/>
    <w:rsid w:val="008530BB"/>
    <w:rsid w:val="00855894"/>
    <w:rsid w:val="00855C59"/>
    <w:rsid w:val="0086146F"/>
    <w:rsid w:val="00861543"/>
    <w:rsid w:val="00861C8B"/>
    <w:rsid w:val="00861DA5"/>
    <w:rsid w:val="00862038"/>
    <w:rsid w:val="00870B43"/>
    <w:rsid w:val="00872653"/>
    <w:rsid w:val="00872A4C"/>
    <w:rsid w:val="00872E47"/>
    <w:rsid w:val="00875E84"/>
    <w:rsid w:val="00875FB1"/>
    <w:rsid w:val="00877488"/>
    <w:rsid w:val="00881694"/>
    <w:rsid w:val="00882167"/>
    <w:rsid w:val="00884898"/>
    <w:rsid w:val="0088493B"/>
    <w:rsid w:val="00890E16"/>
    <w:rsid w:val="00892058"/>
    <w:rsid w:val="00895B8B"/>
    <w:rsid w:val="00896BDF"/>
    <w:rsid w:val="00897D98"/>
    <w:rsid w:val="008A2A94"/>
    <w:rsid w:val="008A3A29"/>
    <w:rsid w:val="008A4918"/>
    <w:rsid w:val="008A6152"/>
    <w:rsid w:val="008A62DD"/>
    <w:rsid w:val="008A7D2D"/>
    <w:rsid w:val="008B212F"/>
    <w:rsid w:val="008B2553"/>
    <w:rsid w:val="008B5472"/>
    <w:rsid w:val="008B5938"/>
    <w:rsid w:val="008C1E82"/>
    <w:rsid w:val="008C2B14"/>
    <w:rsid w:val="008C60C2"/>
    <w:rsid w:val="008C700D"/>
    <w:rsid w:val="008C75F4"/>
    <w:rsid w:val="008D13C0"/>
    <w:rsid w:val="008D1594"/>
    <w:rsid w:val="008D1F88"/>
    <w:rsid w:val="008D2FB1"/>
    <w:rsid w:val="008D3ECC"/>
    <w:rsid w:val="008D542A"/>
    <w:rsid w:val="008D606A"/>
    <w:rsid w:val="008D7DC1"/>
    <w:rsid w:val="008D7E3A"/>
    <w:rsid w:val="008E0363"/>
    <w:rsid w:val="008E05A0"/>
    <w:rsid w:val="008E05CC"/>
    <w:rsid w:val="008E0769"/>
    <w:rsid w:val="008E0ED8"/>
    <w:rsid w:val="008E1837"/>
    <w:rsid w:val="008E20B1"/>
    <w:rsid w:val="008E4F1A"/>
    <w:rsid w:val="008E5D80"/>
    <w:rsid w:val="008E67F9"/>
    <w:rsid w:val="008F0F5D"/>
    <w:rsid w:val="008F39CE"/>
    <w:rsid w:val="008F3B9F"/>
    <w:rsid w:val="008F3F63"/>
    <w:rsid w:val="008F5437"/>
    <w:rsid w:val="008F5809"/>
    <w:rsid w:val="008F6B29"/>
    <w:rsid w:val="009021A2"/>
    <w:rsid w:val="0090463B"/>
    <w:rsid w:val="00904F93"/>
    <w:rsid w:val="009059F1"/>
    <w:rsid w:val="0090691E"/>
    <w:rsid w:val="00910C93"/>
    <w:rsid w:val="009139C1"/>
    <w:rsid w:val="00913F48"/>
    <w:rsid w:val="00915510"/>
    <w:rsid w:val="00916B8F"/>
    <w:rsid w:val="00917295"/>
    <w:rsid w:val="009208B1"/>
    <w:rsid w:val="00922E69"/>
    <w:rsid w:val="00923202"/>
    <w:rsid w:val="0092473E"/>
    <w:rsid w:val="00927FC4"/>
    <w:rsid w:val="0093189A"/>
    <w:rsid w:val="00932ED0"/>
    <w:rsid w:val="00933019"/>
    <w:rsid w:val="009339C3"/>
    <w:rsid w:val="009343DA"/>
    <w:rsid w:val="009344CC"/>
    <w:rsid w:val="00935B11"/>
    <w:rsid w:val="00936EC0"/>
    <w:rsid w:val="00937B9F"/>
    <w:rsid w:val="009403A3"/>
    <w:rsid w:val="0094127A"/>
    <w:rsid w:val="009413C4"/>
    <w:rsid w:val="0094175D"/>
    <w:rsid w:val="009428AB"/>
    <w:rsid w:val="00943813"/>
    <w:rsid w:val="00943921"/>
    <w:rsid w:val="009522FA"/>
    <w:rsid w:val="009530D6"/>
    <w:rsid w:val="00954A22"/>
    <w:rsid w:val="00954D72"/>
    <w:rsid w:val="00957F2E"/>
    <w:rsid w:val="00960EEE"/>
    <w:rsid w:val="00961B23"/>
    <w:rsid w:val="009635D7"/>
    <w:rsid w:val="009648DA"/>
    <w:rsid w:val="00965CAC"/>
    <w:rsid w:val="00966082"/>
    <w:rsid w:val="009671A7"/>
    <w:rsid w:val="009710B9"/>
    <w:rsid w:val="0097211F"/>
    <w:rsid w:val="009730F3"/>
    <w:rsid w:val="009731F8"/>
    <w:rsid w:val="009773BD"/>
    <w:rsid w:val="00980BFF"/>
    <w:rsid w:val="009810E8"/>
    <w:rsid w:val="0098210E"/>
    <w:rsid w:val="009826E9"/>
    <w:rsid w:val="009835AC"/>
    <w:rsid w:val="009836ED"/>
    <w:rsid w:val="0098489E"/>
    <w:rsid w:val="00985555"/>
    <w:rsid w:val="00991ACD"/>
    <w:rsid w:val="0099254A"/>
    <w:rsid w:val="009932FC"/>
    <w:rsid w:val="0099364F"/>
    <w:rsid w:val="00994024"/>
    <w:rsid w:val="0099484B"/>
    <w:rsid w:val="009964E4"/>
    <w:rsid w:val="00997127"/>
    <w:rsid w:val="009A07B0"/>
    <w:rsid w:val="009A27FA"/>
    <w:rsid w:val="009A2BC1"/>
    <w:rsid w:val="009A32FF"/>
    <w:rsid w:val="009A3439"/>
    <w:rsid w:val="009A495D"/>
    <w:rsid w:val="009A70BF"/>
    <w:rsid w:val="009A726A"/>
    <w:rsid w:val="009A7358"/>
    <w:rsid w:val="009A749B"/>
    <w:rsid w:val="009B06D0"/>
    <w:rsid w:val="009B123E"/>
    <w:rsid w:val="009B1386"/>
    <w:rsid w:val="009B1CC5"/>
    <w:rsid w:val="009B29B0"/>
    <w:rsid w:val="009B40EC"/>
    <w:rsid w:val="009B6380"/>
    <w:rsid w:val="009B7CEB"/>
    <w:rsid w:val="009B7D4B"/>
    <w:rsid w:val="009C1334"/>
    <w:rsid w:val="009C241E"/>
    <w:rsid w:val="009C2790"/>
    <w:rsid w:val="009C3170"/>
    <w:rsid w:val="009C55CF"/>
    <w:rsid w:val="009C5679"/>
    <w:rsid w:val="009D213D"/>
    <w:rsid w:val="009D39C4"/>
    <w:rsid w:val="009D5C05"/>
    <w:rsid w:val="009D68E6"/>
    <w:rsid w:val="009E2B5E"/>
    <w:rsid w:val="009E3017"/>
    <w:rsid w:val="009E4D8E"/>
    <w:rsid w:val="009E67C0"/>
    <w:rsid w:val="009E699E"/>
    <w:rsid w:val="009F2A07"/>
    <w:rsid w:val="009F4725"/>
    <w:rsid w:val="009F51BD"/>
    <w:rsid w:val="009F597C"/>
    <w:rsid w:val="009F5C52"/>
    <w:rsid w:val="00A027C0"/>
    <w:rsid w:val="00A028A9"/>
    <w:rsid w:val="00A03D1D"/>
    <w:rsid w:val="00A03D52"/>
    <w:rsid w:val="00A054C9"/>
    <w:rsid w:val="00A0599F"/>
    <w:rsid w:val="00A0615C"/>
    <w:rsid w:val="00A06B44"/>
    <w:rsid w:val="00A0722A"/>
    <w:rsid w:val="00A104D5"/>
    <w:rsid w:val="00A11E80"/>
    <w:rsid w:val="00A1206F"/>
    <w:rsid w:val="00A16994"/>
    <w:rsid w:val="00A16ADE"/>
    <w:rsid w:val="00A21622"/>
    <w:rsid w:val="00A22341"/>
    <w:rsid w:val="00A23C5A"/>
    <w:rsid w:val="00A2422A"/>
    <w:rsid w:val="00A24DD7"/>
    <w:rsid w:val="00A2582E"/>
    <w:rsid w:val="00A25CDB"/>
    <w:rsid w:val="00A26801"/>
    <w:rsid w:val="00A2724F"/>
    <w:rsid w:val="00A30780"/>
    <w:rsid w:val="00A31831"/>
    <w:rsid w:val="00A3218D"/>
    <w:rsid w:val="00A32A6B"/>
    <w:rsid w:val="00A36B86"/>
    <w:rsid w:val="00A36DE2"/>
    <w:rsid w:val="00A3761D"/>
    <w:rsid w:val="00A37C81"/>
    <w:rsid w:val="00A40B29"/>
    <w:rsid w:val="00A4229D"/>
    <w:rsid w:val="00A434F0"/>
    <w:rsid w:val="00A44C64"/>
    <w:rsid w:val="00A450EB"/>
    <w:rsid w:val="00A46FDC"/>
    <w:rsid w:val="00A507FC"/>
    <w:rsid w:val="00A50D35"/>
    <w:rsid w:val="00A51E1D"/>
    <w:rsid w:val="00A546F0"/>
    <w:rsid w:val="00A55BEC"/>
    <w:rsid w:val="00A56F92"/>
    <w:rsid w:val="00A57624"/>
    <w:rsid w:val="00A57BD3"/>
    <w:rsid w:val="00A608CB"/>
    <w:rsid w:val="00A612A5"/>
    <w:rsid w:val="00A6220B"/>
    <w:rsid w:val="00A62516"/>
    <w:rsid w:val="00A6267B"/>
    <w:rsid w:val="00A631B2"/>
    <w:rsid w:val="00A63CC0"/>
    <w:rsid w:val="00A645E3"/>
    <w:rsid w:val="00A64C83"/>
    <w:rsid w:val="00A64D6B"/>
    <w:rsid w:val="00A657CA"/>
    <w:rsid w:val="00A65C5A"/>
    <w:rsid w:val="00A65FFC"/>
    <w:rsid w:val="00A6668A"/>
    <w:rsid w:val="00A70720"/>
    <w:rsid w:val="00A70C4C"/>
    <w:rsid w:val="00A70CCE"/>
    <w:rsid w:val="00A71ADF"/>
    <w:rsid w:val="00A722D2"/>
    <w:rsid w:val="00A72641"/>
    <w:rsid w:val="00A735E0"/>
    <w:rsid w:val="00A73F2F"/>
    <w:rsid w:val="00A76BAC"/>
    <w:rsid w:val="00A80871"/>
    <w:rsid w:val="00A80F25"/>
    <w:rsid w:val="00A8324C"/>
    <w:rsid w:val="00A83920"/>
    <w:rsid w:val="00A8466E"/>
    <w:rsid w:val="00A85AB9"/>
    <w:rsid w:val="00A85CF7"/>
    <w:rsid w:val="00A85E9F"/>
    <w:rsid w:val="00A8650E"/>
    <w:rsid w:val="00A876D4"/>
    <w:rsid w:val="00A87B56"/>
    <w:rsid w:val="00A87D7C"/>
    <w:rsid w:val="00A90465"/>
    <w:rsid w:val="00A91E06"/>
    <w:rsid w:val="00A920AE"/>
    <w:rsid w:val="00A94041"/>
    <w:rsid w:val="00A940CC"/>
    <w:rsid w:val="00A94199"/>
    <w:rsid w:val="00A946C3"/>
    <w:rsid w:val="00A96FBA"/>
    <w:rsid w:val="00AA0890"/>
    <w:rsid w:val="00AA0D24"/>
    <w:rsid w:val="00AA0D34"/>
    <w:rsid w:val="00AA1BD2"/>
    <w:rsid w:val="00AA2616"/>
    <w:rsid w:val="00AA2913"/>
    <w:rsid w:val="00AA3C75"/>
    <w:rsid w:val="00AA475D"/>
    <w:rsid w:val="00AA5111"/>
    <w:rsid w:val="00AA661D"/>
    <w:rsid w:val="00AB0FEC"/>
    <w:rsid w:val="00AB4559"/>
    <w:rsid w:val="00AB5001"/>
    <w:rsid w:val="00AB501C"/>
    <w:rsid w:val="00AB79D6"/>
    <w:rsid w:val="00AC3593"/>
    <w:rsid w:val="00AC37CD"/>
    <w:rsid w:val="00AC4408"/>
    <w:rsid w:val="00AC4D91"/>
    <w:rsid w:val="00AC75DD"/>
    <w:rsid w:val="00AD00DC"/>
    <w:rsid w:val="00AD1471"/>
    <w:rsid w:val="00AD1B6B"/>
    <w:rsid w:val="00AD279F"/>
    <w:rsid w:val="00AD2DD2"/>
    <w:rsid w:val="00AD349A"/>
    <w:rsid w:val="00AD52CD"/>
    <w:rsid w:val="00AD587D"/>
    <w:rsid w:val="00AD784B"/>
    <w:rsid w:val="00AE0663"/>
    <w:rsid w:val="00AE2923"/>
    <w:rsid w:val="00AE3775"/>
    <w:rsid w:val="00AE38BB"/>
    <w:rsid w:val="00AE4832"/>
    <w:rsid w:val="00AE497C"/>
    <w:rsid w:val="00AE49C2"/>
    <w:rsid w:val="00AE518A"/>
    <w:rsid w:val="00AE5CBF"/>
    <w:rsid w:val="00AE5F03"/>
    <w:rsid w:val="00AE6D59"/>
    <w:rsid w:val="00AE6DEC"/>
    <w:rsid w:val="00AE75FF"/>
    <w:rsid w:val="00AF1596"/>
    <w:rsid w:val="00AF37AE"/>
    <w:rsid w:val="00AF4BE3"/>
    <w:rsid w:val="00AF50A0"/>
    <w:rsid w:val="00AF55E3"/>
    <w:rsid w:val="00AF63C9"/>
    <w:rsid w:val="00AF7D65"/>
    <w:rsid w:val="00B00411"/>
    <w:rsid w:val="00B022F4"/>
    <w:rsid w:val="00B02AF8"/>
    <w:rsid w:val="00B02D90"/>
    <w:rsid w:val="00B03850"/>
    <w:rsid w:val="00B03CC2"/>
    <w:rsid w:val="00B0488E"/>
    <w:rsid w:val="00B04C32"/>
    <w:rsid w:val="00B06981"/>
    <w:rsid w:val="00B07FC6"/>
    <w:rsid w:val="00B12D62"/>
    <w:rsid w:val="00B14610"/>
    <w:rsid w:val="00B15FB5"/>
    <w:rsid w:val="00B168C7"/>
    <w:rsid w:val="00B17C92"/>
    <w:rsid w:val="00B2215E"/>
    <w:rsid w:val="00B225F3"/>
    <w:rsid w:val="00B2467C"/>
    <w:rsid w:val="00B2679E"/>
    <w:rsid w:val="00B27950"/>
    <w:rsid w:val="00B30DA0"/>
    <w:rsid w:val="00B31023"/>
    <w:rsid w:val="00B321F9"/>
    <w:rsid w:val="00B34CAD"/>
    <w:rsid w:val="00B35C8A"/>
    <w:rsid w:val="00B35CCD"/>
    <w:rsid w:val="00B37296"/>
    <w:rsid w:val="00B37568"/>
    <w:rsid w:val="00B40CA9"/>
    <w:rsid w:val="00B42D02"/>
    <w:rsid w:val="00B4649D"/>
    <w:rsid w:val="00B50555"/>
    <w:rsid w:val="00B522D2"/>
    <w:rsid w:val="00B52A5C"/>
    <w:rsid w:val="00B5383A"/>
    <w:rsid w:val="00B55BAD"/>
    <w:rsid w:val="00B56022"/>
    <w:rsid w:val="00B61341"/>
    <w:rsid w:val="00B617FA"/>
    <w:rsid w:val="00B61E68"/>
    <w:rsid w:val="00B61EC0"/>
    <w:rsid w:val="00B62C3A"/>
    <w:rsid w:val="00B6332E"/>
    <w:rsid w:val="00B6337A"/>
    <w:rsid w:val="00B636A2"/>
    <w:rsid w:val="00B64E19"/>
    <w:rsid w:val="00B65DA4"/>
    <w:rsid w:val="00B678D7"/>
    <w:rsid w:val="00B67F69"/>
    <w:rsid w:val="00B67FB0"/>
    <w:rsid w:val="00B705FC"/>
    <w:rsid w:val="00B72DDB"/>
    <w:rsid w:val="00B82263"/>
    <w:rsid w:val="00B8242A"/>
    <w:rsid w:val="00B84AB9"/>
    <w:rsid w:val="00B84E69"/>
    <w:rsid w:val="00B86C03"/>
    <w:rsid w:val="00B90784"/>
    <w:rsid w:val="00B91DC3"/>
    <w:rsid w:val="00B9476C"/>
    <w:rsid w:val="00B96DAF"/>
    <w:rsid w:val="00BA0B06"/>
    <w:rsid w:val="00BA15EE"/>
    <w:rsid w:val="00BA1FA0"/>
    <w:rsid w:val="00BA220A"/>
    <w:rsid w:val="00BA31CD"/>
    <w:rsid w:val="00BA32DC"/>
    <w:rsid w:val="00BA48CB"/>
    <w:rsid w:val="00BA5A84"/>
    <w:rsid w:val="00BA6518"/>
    <w:rsid w:val="00BA675C"/>
    <w:rsid w:val="00BA7193"/>
    <w:rsid w:val="00BB3E81"/>
    <w:rsid w:val="00BB65AA"/>
    <w:rsid w:val="00BB665E"/>
    <w:rsid w:val="00BB680E"/>
    <w:rsid w:val="00BC006C"/>
    <w:rsid w:val="00BC0520"/>
    <w:rsid w:val="00BC2831"/>
    <w:rsid w:val="00BC4241"/>
    <w:rsid w:val="00BC45E0"/>
    <w:rsid w:val="00BC461A"/>
    <w:rsid w:val="00BC5477"/>
    <w:rsid w:val="00BC66F7"/>
    <w:rsid w:val="00BC6D5C"/>
    <w:rsid w:val="00BC6E89"/>
    <w:rsid w:val="00BC7288"/>
    <w:rsid w:val="00BC7F30"/>
    <w:rsid w:val="00BD053A"/>
    <w:rsid w:val="00BD071B"/>
    <w:rsid w:val="00BD1F7E"/>
    <w:rsid w:val="00BD1FED"/>
    <w:rsid w:val="00BD3F50"/>
    <w:rsid w:val="00BD497E"/>
    <w:rsid w:val="00BD5C40"/>
    <w:rsid w:val="00BD5EEF"/>
    <w:rsid w:val="00BD644B"/>
    <w:rsid w:val="00BE089E"/>
    <w:rsid w:val="00BE26DF"/>
    <w:rsid w:val="00BE348E"/>
    <w:rsid w:val="00BE38F5"/>
    <w:rsid w:val="00BE4118"/>
    <w:rsid w:val="00BE43C9"/>
    <w:rsid w:val="00BE530E"/>
    <w:rsid w:val="00BE6021"/>
    <w:rsid w:val="00BE7D06"/>
    <w:rsid w:val="00BF08C9"/>
    <w:rsid w:val="00BF1E1A"/>
    <w:rsid w:val="00BF2D9F"/>
    <w:rsid w:val="00BF3953"/>
    <w:rsid w:val="00BF3E61"/>
    <w:rsid w:val="00BF46F9"/>
    <w:rsid w:val="00BF54D3"/>
    <w:rsid w:val="00BF6142"/>
    <w:rsid w:val="00BF73A1"/>
    <w:rsid w:val="00BF74DF"/>
    <w:rsid w:val="00C00027"/>
    <w:rsid w:val="00C00F1F"/>
    <w:rsid w:val="00C01821"/>
    <w:rsid w:val="00C067BD"/>
    <w:rsid w:val="00C1048A"/>
    <w:rsid w:val="00C108C8"/>
    <w:rsid w:val="00C11BAD"/>
    <w:rsid w:val="00C11D47"/>
    <w:rsid w:val="00C136BF"/>
    <w:rsid w:val="00C13A6A"/>
    <w:rsid w:val="00C15DB0"/>
    <w:rsid w:val="00C17157"/>
    <w:rsid w:val="00C2013A"/>
    <w:rsid w:val="00C2161E"/>
    <w:rsid w:val="00C23046"/>
    <w:rsid w:val="00C24285"/>
    <w:rsid w:val="00C244E7"/>
    <w:rsid w:val="00C24926"/>
    <w:rsid w:val="00C252DD"/>
    <w:rsid w:val="00C2536E"/>
    <w:rsid w:val="00C2542B"/>
    <w:rsid w:val="00C2593C"/>
    <w:rsid w:val="00C25BFA"/>
    <w:rsid w:val="00C2633F"/>
    <w:rsid w:val="00C27DF3"/>
    <w:rsid w:val="00C3578D"/>
    <w:rsid w:val="00C371C0"/>
    <w:rsid w:val="00C37888"/>
    <w:rsid w:val="00C4078E"/>
    <w:rsid w:val="00C4133C"/>
    <w:rsid w:val="00C417D0"/>
    <w:rsid w:val="00C42539"/>
    <w:rsid w:val="00C46613"/>
    <w:rsid w:val="00C46FA4"/>
    <w:rsid w:val="00C57C21"/>
    <w:rsid w:val="00C6100D"/>
    <w:rsid w:val="00C612BE"/>
    <w:rsid w:val="00C6206A"/>
    <w:rsid w:val="00C626E4"/>
    <w:rsid w:val="00C640AA"/>
    <w:rsid w:val="00C65D7F"/>
    <w:rsid w:val="00C660D2"/>
    <w:rsid w:val="00C66A0B"/>
    <w:rsid w:val="00C66BFA"/>
    <w:rsid w:val="00C7080F"/>
    <w:rsid w:val="00C709E0"/>
    <w:rsid w:val="00C73160"/>
    <w:rsid w:val="00C742A4"/>
    <w:rsid w:val="00C75628"/>
    <w:rsid w:val="00C7690B"/>
    <w:rsid w:val="00C772D0"/>
    <w:rsid w:val="00C775AF"/>
    <w:rsid w:val="00C81FC2"/>
    <w:rsid w:val="00C83023"/>
    <w:rsid w:val="00C850EA"/>
    <w:rsid w:val="00C85DA5"/>
    <w:rsid w:val="00C87440"/>
    <w:rsid w:val="00C874E1"/>
    <w:rsid w:val="00C87A26"/>
    <w:rsid w:val="00C87EAF"/>
    <w:rsid w:val="00C91144"/>
    <w:rsid w:val="00C913CA"/>
    <w:rsid w:val="00C925AD"/>
    <w:rsid w:val="00C941F0"/>
    <w:rsid w:val="00C94517"/>
    <w:rsid w:val="00C94F42"/>
    <w:rsid w:val="00C96AB7"/>
    <w:rsid w:val="00CA0137"/>
    <w:rsid w:val="00CA243B"/>
    <w:rsid w:val="00CA2AE9"/>
    <w:rsid w:val="00CA40DB"/>
    <w:rsid w:val="00CA5D9C"/>
    <w:rsid w:val="00CA7528"/>
    <w:rsid w:val="00CA7662"/>
    <w:rsid w:val="00CB0439"/>
    <w:rsid w:val="00CB052E"/>
    <w:rsid w:val="00CB24D4"/>
    <w:rsid w:val="00CB2F17"/>
    <w:rsid w:val="00CB40F4"/>
    <w:rsid w:val="00CB42BB"/>
    <w:rsid w:val="00CB4ADD"/>
    <w:rsid w:val="00CB79F4"/>
    <w:rsid w:val="00CB7A2C"/>
    <w:rsid w:val="00CC0CC0"/>
    <w:rsid w:val="00CC2767"/>
    <w:rsid w:val="00CC49E0"/>
    <w:rsid w:val="00CC4FC4"/>
    <w:rsid w:val="00CD3516"/>
    <w:rsid w:val="00CD377B"/>
    <w:rsid w:val="00CD468F"/>
    <w:rsid w:val="00CD618A"/>
    <w:rsid w:val="00CD6C50"/>
    <w:rsid w:val="00CE0727"/>
    <w:rsid w:val="00CE1272"/>
    <w:rsid w:val="00CE12D9"/>
    <w:rsid w:val="00CE2990"/>
    <w:rsid w:val="00CE5735"/>
    <w:rsid w:val="00CE6CC7"/>
    <w:rsid w:val="00CF045E"/>
    <w:rsid w:val="00CF08DF"/>
    <w:rsid w:val="00CF0E56"/>
    <w:rsid w:val="00CF2208"/>
    <w:rsid w:val="00CF31A7"/>
    <w:rsid w:val="00CF4510"/>
    <w:rsid w:val="00CF6425"/>
    <w:rsid w:val="00D00616"/>
    <w:rsid w:val="00D0122C"/>
    <w:rsid w:val="00D02E1C"/>
    <w:rsid w:val="00D03468"/>
    <w:rsid w:val="00D04AEF"/>
    <w:rsid w:val="00D05521"/>
    <w:rsid w:val="00D05A9F"/>
    <w:rsid w:val="00D07DFB"/>
    <w:rsid w:val="00D1035E"/>
    <w:rsid w:val="00D13B19"/>
    <w:rsid w:val="00D14389"/>
    <w:rsid w:val="00D14A36"/>
    <w:rsid w:val="00D23E6B"/>
    <w:rsid w:val="00D24DC6"/>
    <w:rsid w:val="00D30028"/>
    <w:rsid w:val="00D30725"/>
    <w:rsid w:val="00D3326B"/>
    <w:rsid w:val="00D34576"/>
    <w:rsid w:val="00D34FF8"/>
    <w:rsid w:val="00D35FBD"/>
    <w:rsid w:val="00D4168B"/>
    <w:rsid w:val="00D42468"/>
    <w:rsid w:val="00D42589"/>
    <w:rsid w:val="00D42C4E"/>
    <w:rsid w:val="00D42D1F"/>
    <w:rsid w:val="00D43E3C"/>
    <w:rsid w:val="00D4565D"/>
    <w:rsid w:val="00D45DDC"/>
    <w:rsid w:val="00D469EE"/>
    <w:rsid w:val="00D46F29"/>
    <w:rsid w:val="00D47049"/>
    <w:rsid w:val="00D515F4"/>
    <w:rsid w:val="00D53A43"/>
    <w:rsid w:val="00D56CCA"/>
    <w:rsid w:val="00D60018"/>
    <w:rsid w:val="00D60DB7"/>
    <w:rsid w:val="00D60ED7"/>
    <w:rsid w:val="00D63132"/>
    <w:rsid w:val="00D6331F"/>
    <w:rsid w:val="00D63756"/>
    <w:rsid w:val="00D673C9"/>
    <w:rsid w:val="00D711BF"/>
    <w:rsid w:val="00D71233"/>
    <w:rsid w:val="00D73277"/>
    <w:rsid w:val="00D76FFD"/>
    <w:rsid w:val="00D811D7"/>
    <w:rsid w:val="00D81953"/>
    <w:rsid w:val="00D81B5A"/>
    <w:rsid w:val="00D81C0B"/>
    <w:rsid w:val="00D84C0D"/>
    <w:rsid w:val="00D85854"/>
    <w:rsid w:val="00D873F7"/>
    <w:rsid w:val="00D916C7"/>
    <w:rsid w:val="00D9286E"/>
    <w:rsid w:val="00D93373"/>
    <w:rsid w:val="00D95C95"/>
    <w:rsid w:val="00D95EC2"/>
    <w:rsid w:val="00D96682"/>
    <w:rsid w:val="00D97898"/>
    <w:rsid w:val="00D97983"/>
    <w:rsid w:val="00DA0FFB"/>
    <w:rsid w:val="00DA1B54"/>
    <w:rsid w:val="00DA2ED5"/>
    <w:rsid w:val="00DA4560"/>
    <w:rsid w:val="00DA482D"/>
    <w:rsid w:val="00DA78F0"/>
    <w:rsid w:val="00DB0B07"/>
    <w:rsid w:val="00DB3EEE"/>
    <w:rsid w:val="00DB44F0"/>
    <w:rsid w:val="00DB4644"/>
    <w:rsid w:val="00DB6BAF"/>
    <w:rsid w:val="00DC025E"/>
    <w:rsid w:val="00DC0D41"/>
    <w:rsid w:val="00DC1097"/>
    <w:rsid w:val="00DC10C6"/>
    <w:rsid w:val="00DC2073"/>
    <w:rsid w:val="00DC2280"/>
    <w:rsid w:val="00DC28EA"/>
    <w:rsid w:val="00DC3958"/>
    <w:rsid w:val="00DC5858"/>
    <w:rsid w:val="00DD0CD5"/>
    <w:rsid w:val="00DD3CF4"/>
    <w:rsid w:val="00DD3CFD"/>
    <w:rsid w:val="00DD4055"/>
    <w:rsid w:val="00DD4865"/>
    <w:rsid w:val="00DD4D8E"/>
    <w:rsid w:val="00DD62DA"/>
    <w:rsid w:val="00DE041C"/>
    <w:rsid w:val="00DE188A"/>
    <w:rsid w:val="00DE345D"/>
    <w:rsid w:val="00DE54A0"/>
    <w:rsid w:val="00DE764E"/>
    <w:rsid w:val="00DF010B"/>
    <w:rsid w:val="00DF1BFA"/>
    <w:rsid w:val="00DF1F95"/>
    <w:rsid w:val="00DF2047"/>
    <w:rsid w:val="00DF5685"/>
    <w:rsid w:val="00DF56A1"/>
    <w:rsid w:val="00DF671E"/>
    <w:rsid w:val="00DF6CDD"/>
    <w:rsid w:val="00E04672"/>
    <w:rsid w:val="00E06D65"/>
    <w:rsid w:val="00E11170"/>
    <w:rsid w:val="00E13DAF"/>
    <w:rsid w:val="00E16A47"/>
    <w:rsid w:val="00E20E31"/>
    <w:rsid w:val="00E223AA"/>
    <w:rsid w:val="00E22A93"/>
    <w:rsid w:val="00E26AA5"/>
    <w:rsid w:val="00E27359"/>
    <w:rsid w:val="00E273E6"/>
    <w:rsid w:val="00E278B2"/>
    <w:rsid w:val="00E3054E"/>
    <w:rsid w:val="00E3206C"/>
    <w:rsid w:val="00E32246"/>
    <w:rsid w:val="00E32BFB"/>
    <w:rsid w:val="00E3360C"/>
    <w:rsid w:val="00E34DE4"/>
    <w:rsid w:val="00E354A3"/>
    <w:rsid w:val="00E36640"/>
    <w:rsid w:val="00E37FE5"/>
    <w:rsid w:val="00E406E6"/>
    <w:rsid w:val="00E407C0"/>
    <w:rsid w:val="00E40DB4"/>
    <w:rsid w:val="00E414FA"/>
    <w:rsid w:val="00E42A07"/>
    <w:rsid w:val="00E43C12"/>
    <w:rsid w:val="00E44816"/>
    <w:rsid w:val="00E44FEA"/>
    <w:rsid w:val="00E45025"/>
    <w:rsid w:val="00E45B51"/>
    <w:rsid w:val="00E46FC8"/>
    <w:rsid w:val="00E47211"/>
    <w:rsid w:val="00E47754"/>
    <w:rsid w:val="00E52E03"/>
    <w:rsid w:val="00E56948"/>
    <w:rsid w:val="00E56E29"/>
    <w:rsid w:val="00E602EE"/>
    <w:rsid w:val="00E6130F"/>
    <w:rsid w:val="00E62534"/>
    <w:rsid w:val="00E65138"/>
    <w:rsid w:val="00E66A1C"/>
    <w:rsid w:val="00E66BAE"/>
    <w:rsid w:val="00E7078C"/>
    <w:rsid w:val="00E70FA3"/>
    <w:rsid w:val="00E7273C"/>
    <w:rsid w:val="00E76864"/>
    <w:rsid w:val="00E8048D"/>
    <w:rsid w:val="00E80715"/>
    <w:rsid w:val="00E82A4B"/>
    <w:rsid w:val="00E82E4A"/>
    <w:rsid w:val="00E8399A"/>
    <w:rsid w:val="00E8596F"/>
    <w:rsid w:val="00E85AE4"/>
    <w:rsid w:val="00E85B92"/>
    <w:rsid w:val="00E90166"/>
    <w:rsid w:val="00E90B50"/>
    <w:rsid w:val="00E922E8"/>
    <w:rsid w:val="00E95461"/>
    <w:rsid w:val="00E9696E"/>
    <w:rsid w:val="00E96BA3"/>
    <w:rsid w:val="00EA01DF"/>
    <w:rsid w:val="00EA15C0"/>
    <w:rsid w:val="00EA2253"/>
    <w:rsid w:val="00EA3DBD"/>
    <w:rsid w:val="00EA3E6B"/>
    <w:rsid w:val="00EA45F0"/>
    <w:rsid w:val="00EA4D77"/>
    <w:rsid w:val="00EA6461"/>
    <w:rsid w:val="00EA65C5"/>
    <w:rsid w:val="00EA70CF"/>
    <w:rsid w:val="00EA7181"/>
    <w:rsid w:val="00EB07E6"/>
    <w:rsid w:val="00EB18F0"/>
    <w:rsid w:val="00EB1F61"/>
    <w:rsid w:val="00EB2313"/>
    <w:rsid w:val="00EB67D4"/>
    <w:rsid w:val="00EB718C"/>
    <w:rsid w:val="00EC06FF"/>
    <w:rsid w:val="00EC1219"/>
    <w:rsid w:val="00EC1AA5"/>
    <w:rsid w:val="00EC4229"/>
    <w:rsid w:val="00EC69E0"/>
    <w:rsid w:val="00EC7A36"/>
    <w:rsid w:val="00ED0954"/>
    <w:rsid w:val="00ED0F87"/>
    <w:rsid w:val="00ED2377"/>
    <w:rsid w:val="00ED4E3B"/>
    <w:rsid w:val="00ED62C0"/>
    <w:rsid w:val="00ED6BC6"/>
    <w:rsid w:val="00ED6D9E"/>
    <w:rsid w:val="00ED7627"/>
    <w:rsid w:val="00ED7AC4"/>
    <w:rsid w:val="00EE0095"/>
    <w:rsid w:val="00EE0478"/>
    <w:rsid w:val="00EE2C20"/>
    <w:rsid w:val="00EF00D1"/>
    <w:rsid w:val="00EF00D2"/>
    <w:rsid w:val="00EF3206"/>
    <w:rsid w:val="00EF3A7B"/>
    <w:rsid w:val="00EF4C35"/>
    <w:rsid w:val="00EF4D44"/>
    <w:rsid w:val="00EF6D0A"/>
    <w:rsid w:val="00EF760B"/>
    <w:rsid w:val="00F00483"/>
    <w:rsid w:val="00F01DC9"/>
    <w:rsid w:val="00F0279C"/>
    <w:rsid w:val="00F028C3"/>
    <w:rsid w:val="00F04ECC"/>
    <w:rsid w:val="00F05337"/>
    <w:rsid w:val="00F05653"/>
    <w:rsid w:val="00F06F07"/>
    <w:rsid w:val="00F118F8"/>
    <w:rsid w:val="00F11CC2"/>
    <w:rsid w:val="00F12AC8"/>
    <w:rsid w:val="00F14FF1"/>
    <w:rsid w:val="00F16BA0"/>
    <w:rsid w:val="00F2164D"/>
    <w:rsid w:val="00F23207"/>
    <w:rsid w:val="00F239D4"/>
    <w:rsid w:val="00F262FF"/>
    <w:rsid w:val="00F30046"/>
    <w:rsid w:val="00F3058E"/>
    <w:rsid w:val="00F306C8"/>
    <w:rsid w:val="00F33695"/>
    <w:rsid w:val="00F3572E"/>
    <w:rsid w:val="00F3646D"/>
    <w:rsid w:val="00F40BD2"/>
    <w:rsid w:val="00F42FD5"/>
    <w:rsid w:val="00F432BF"/>
    <w:rsid w:val="00F43FE4"/>
    <w:rsid w:val="00F4440C"/>
    <w:rsid w:val="00F44D08"/>
    <w:rsid w:val="00F45898"/>
    <w:rsid w:val="00F46144"/>
    <w:rsid w:val="00F4655C"/>
    <w:rsid w:val="00F467EE"/>
    <w:rsid w:val="00F46B79"/>
    <w:rsid w:val="00F46E2F"/>
    <w:rsid w:val="00F4700B"/>
    <w:rsid w:val="00F50558"/>
    <w:rsid w:val="00F510E1"/>
    <w:rsid w:val="00F52585"/>
    <w:rsid w:val="00F5289C"/>
    <w:rsid w:val="00F532A5"/>
    <w:rsid w:val="00F54EFA"/>
    <w:rsid w:val="00F54F35"/>
    <w:rsid w:val="00F624DA"/>
    <w:rsid w:val="00F63533"/>
    <w:rsid w:val="00F63EEA"/>
    <w:rsid w:val="00F6452C"/>
    <w:rsid w:val="00F65A56"/>
    <w:rsid w:val="00F6605E"/>
    <w:rsid w:val="00F66779"/>
    <w:rsid w:val="00F67369"/>
    <w:rsid w:val="00F70C00"/>
    <w:rsid w:val="00F734CB"/>
    <w:rsid w:val="00F7589D"/>
    <w:rsid w:val="00F75D33"/>
    <w:rsid w:val="00F76013"/>
    <w:rsid w:val="00F7604D"/>
    <w:rsid w:val="00F77128"/>
    <w:rsid w:val="00F77662"/>
    <w:rsid w:val="00F816A5"/>
    <w:rsid w:val="00F82D33"/>
    <w:rsid w:val="00F832B0"/>
    <w:rsid w:val="00F837D4"/>
    <w:rsid w:val="00F864FA"/>
    <w:rsid w:val="00F86936"/>
    <w:rsid w:val="00F8717C"/>
    <w:rsid w:val="00F90482"/>
    <w:rsid w:val="00F912F6"/>
    <w:rsid w:val="00F93B40"/>
    <w:rsid w:val="00F95432"/>
    <w:rsid w:val="00F95B34"/>
    <w:rsid w:val="00F96A2D"/>
    <w:rsid w:val="00FA0694"/>
    <w:rsid w:val="00FA1F6E"/>
    <w:rsid w:val="00FA3ACD"/>
    <w:rsid w:val="00FA588A"/>
    <w:rsid w:val="00FA5A92"/>
    <w:rsid w:val="00FA5B5E"/>
    <w:rsid w:val="00FA6189"/>
    <w:rsid w:val="00FB074D"/>
    <w:rsid w:val="00FB1CE3"/>
    <w:rsid w:val="00FB332C"/>
    <w:rsid w:val="00FB41EB"/>
    <w:rsid w:val="00FB4E8F"/>
    <w:rsid w:val="00FB533C"/>
    <w:rsid w:val="00FB78F6"/>
    <w:rsid w:val="00FC11D9"/>
    <w:rsid w:val="00FC3966"/>
    <w:rsid w:val="00FC3A64"/>
    <w:rsid w:val="00FC4561"/>
    <w:rsid w:val="00FC5B80"/>
    <w:rsid w:val="00FD00A7"/>
    <w:rsid w:val="00FD156A"/>
    <w:rsid w:val="00FD1AE3"/>
    <w:rsid w:val="00FD2F7E"/>
    <w:rsid w:val="00FD36CC"/>
    <w:rsid w:val="00FD3E19"/>
    <w:rsid w:val="00FD499F"/>
    <w:rsid w:val="00FD5E11"/>
    <w:rsid w:val="00FD72F7"/>
    <w:rsid w:val="00FD7582"/>
    <w:rsid w:val="00FE0A0F"/>
    <w:rsid w:val="00FE0C22"/>
    <w:rsid w:val="00FE23FA"/>
    <w:rsid w:val="00FE25F0"/>
    <w:rsid w:val="00FE2C1E"/>
    <w:rsid w:val="00FE3843"/>
    <w:rsid w:val="00FE495A"/>
    <w:rsid w:val="00FF45F9"/>
    <w:rsid w:val="00FF4809"/>
    <w:rsid w:val="00FF5D94"/>
    <w:rsid w:val="00FF6145"/>
    <w:rsid w:val="00FF66DB"/>
    <w:rsid w:val="00FF737D"/>
    <w:rsid w:val="00FF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B4D6B"/>
  </w:style>
  <w:style w:type="paragraph" w:styleId="10">
    <w:name w:val="heading 1"/>
    <w:next w:val="a"/>
    <w:link w:val="11"/>
    <w:uiPriority w:val="9"/>
    <w:qFormat/>
    <w:rsid w:val="006B4D6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B4D6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B4D6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B4D6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B4D6B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B4D6B"/>
  </w:style>
  <w:style w:type="paragraph" w:customStyle="1" w:styleId="12">
    <w:name w:val="Основной шрифт абзаца1"/>
    <w:rsid w:val="006B4D6B"/>
  </w:style>
  <w:style w:type="paragraph" w:customStyle="1" w:styleId="114">
    <w:name w:val="Обычный114"/>
    <w:link w:val="113"/>
    <w:rsid w:val="006B4D6B"/>
  </w:style>
  <w:style w:type="character" w:customStyle="1" w:styleId="113">
    <w:name w:val="Обычный113"/>
    <w:link w:val="114"/>
    <w:rsid w:val="006B4D6B"/>
  </w:style>
  <w:style w:type="paragraph" w:styleId="21">
    <w:name w:val="toc 2"/>
    <w:next w:val="a"/>
    <w:link w:val="22"/>
    <w:uiPriority w:val="39"/>
    <w:rsid w:val="006B4D6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uiPriority w:val="39"/>
    <w:rsid w:val="006B4D6B"/>
    <w:rPr>
      <w:rFonts w:ascii="XO Thames" w:hAnsi="XO Thames"/>
      <w:sz w:val="28"/>
    </w:rPr>
  </w:style>
  <w:style w:type="paragraph" w:styleId="a3">
    <w:name w:val="footer"/>
    <w:basedOn w:val="a"/>
    <w:link w:val="a4"/>
    <w:rsid w:val="006B4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6B4D6B"/>
  </w:style>
  <w:style w:type="paragraph" w:styleId="41">
    <w:name w:val="toc 4"/>
    <w:next w:val="a"/>
    <w:link w:val="42"/>
    <w:uiPriority w:val="39"/>
    <w:rsid w:val="006B4D6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uiPriority w:val="39"/>
    <w:rsid w:val="006B4D6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B4D6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uiPriority w:val="39"/>
    <w:rsid w:val="006B4D6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B4D6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uiPriority w:val="39"/>
    <w:rsid w:val="006B4D6B"/>
    <w:rPr>
      <w:rFonts w:ascii="XO Thames" w:hAnsi="XO Thames"/>
      <w:sz w:val="28"/>
    </w:rPr>
  </w:style>
  <w:style w:type="paragraph" w:styleId="a5">
    <w:name w:val="header"/>
    <w:basedOn w:val="a"/>
    <w:link w:val="a6"/>
    <w:uiPriority w:val="99"/>
    <w:rsid w:val="006B4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uiPriority w:val="99"/>
    <w:rsid w:val="006B4D6B"/>
  </w:style>
  <w:style w:type="paragraph" w:customStyle="1" w:styleId="13">
    <w:name w:val="Знак примечания1"/>
    <w:basedOn w:val="31"/>
    <w:link w:val="130"/>
    <w:rsid w:val="006B4D6B"/>
    <w:rPr>
      <w:sz w:val="16"/>
    </w:rPr>
  </w:style>
  <w:style w:type="character" w:customStyle="1" w:styleId="130">
    <w:name w:val="Знак примечания13"/>
    <w:basedOn w:val="33"/>
    <w:link w:val="13"/>
    <w:rsid w:val="006B4D6B"/>
    <w:rPr>
      <w:sz w:val="16"/>
    </w:rPr>
  </w:style>
  <w:style w:type="paragraph" w:customStyle="1" w:styleId="112">
    <w:name w:val="Обычный112"/>
    <w:link w:val="111"/>
    <w:rsid w:val="006B4D6B"/>
  </w:style>
  <w:style w:type="character" w:customStyle="1" w:styleId="111">
    <w:name w:val="Обычный111"/>
    <w:link w:val="112"/>
    <w:rsid w:val="006B4D6B"/>
  </w:style>
  <w:style w:type="paragraph" w:customStyle="1" w:styleId="Endnote">
    <w:name w:val="Endnote"/>
    <w:link w:val="Endnote1"/>
    <w:rsid w:val="006B4D6B"/>
    <w:pPr>
      <w:ind w:firstLine="851"/>
      <w:jc w:val="both"/>
    </w:pPr>
    <w:rPr>
      <w:rFonts w:ascii="XO Thames" w:hAnsi="XO Thames"/>
    </w:rPr>
  </w:style>
  <w:style w:type="character" w:customStyle="1" w:styleId="Endnote1">
    <w:name w:val="Endnote1"/>
    <w:link w:val="Endnote"/>
    <w:rsid w:val="006B4D6B"/>
    <w:rPr>
      <w:rFonts w:ascii="XO Thames" w:hAnsi="XO Thames"/>
    </w:rPr>
  </w:style>
  <w:style w:type="character" w:customStyle="1" w:styleId="30">
    <w:name w:val="Заголовок 3 Знак"/>
    <w:link w:val="3"/>
    <w:uiPriority w:val="9"/>
    <w:rsid w:val="006B4D6B"/>
    <w:rPr>
      <w:rFonts w:ascii="XO Thames" w:hAnsi="XO Thames"/>
      <w:b/>
      <w:sz w:val="26"/>
    </w:rPr>
  </w:style>
  <w:style w:type="paragraph" w:customStyle="1" w:styleId="14">
    <w:name w:val="Гиперссылка1"/>
    <w:link w:val="15"/>
    <w:rsid w:val="006B4D6B"/>
    <w:rPr>
      <w:color w:val="0000FF"/>
      <w:u w:val="single"/>
    </w:rPr>
  </w:style>
  <w:style w:type="character" w:customStyle="1" w:styleId="15">
    <w:name w:val="Гиперссылка15"/>
    <w:link w:val="14"/>
    <w:rsid w:val="006B4D6B"/>
    <w:rPr>
      <w:color w:val="0000FF"/>
      <w:u w:val="single"/>
    </w:rPr>
  </w:style>
  <w:style w:type="paragraph" w:customStyle="1" w:styleId="23">
    <w:name w:val="Основной шрифт абзаца2"/>
    <w:link w:val="230"/>
    <w:rsid w:val="006B4D6B"/>
  </w:style>
  <w:style w:type="character" w:customStyle="1" w:styleId="230">
    <w:name w:val="Основной шрифт абзаца23"/>
    <w:link w:val="23"/>
    <w:rsid w:val="006B4D6B"/>
  </w:style>
  <w:style w:type="paragraph" w:customStyle="1" w:styleId="16">
    <w:name w:val="Основной шрифт абзаца16"/>
    <w:link w:val="150"/>
    <w:rsid w:val="006B4D6B"/>
  </w:style>
  <w:style w:type="character" w:customStyle="1" w:styleId="150">
    <w:name w:val="Основной шрифт абзаца15"/>
    <w:link w:val="16"/>
    <w:rsid w:val="006B4D6B"/>
  </w:style>
  <w:style w:type="paragraph" w:customStyle="1" w:styleId="ConsPlusNormal">
    <w:name w:val="ConsPlusNormal"/>
    <w:link w:val="ConsPlusNormal1"/>
    <w:uiPriority w:val="99"/>
    <w:qFormat/>
    <w:rsid w:val="006B4D6B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Normal1">
    <w:name w:val="ConsPlusNormal1"/>
    <w:link w:val="ConsPlusNormal"/>
    <w:rsid w:val="006B4D6B"/>
    <w:rPr>
      <w:rFonts w:ascii="Times New Roman" w:hAnsi="Times New Roman"/>
      <w:sz w:val="24"/>
    </w:rPr>
  </w:style>
  <w:style w:type="paragraph" w:customStyle="1" w:styleId="220">
    <w:name w:val="Основной шрифт абзаца22"/>
    <w:link w:val="210"/>
    <w:rsid w:val="006B4D6B"/>
  </w:style>
  <w:style w:type="character" w:customStyle="1" w:styleId="210">
    <w:name w:val="Основной шрифт абзаца21"/>
    <w:link w:val="220"/>
    <w:rsid w:val="006B4D6B"/>
  </w:style>
  <w:style w:type="paragraph" w:styleId="a7">
    <w:name w:val="List Paragraph"/>
    <w:basedOn w:val="a"/>
    <w:link w:val="a8"/>
    <w:rsid w:val="006B4D6B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6B4D6B"/>
  </w:style>
  <w:style w:type="paragraph" w:styleId="32">
    <w:name w:val="toc 3"/>
    <w:next w:val="a"/>
    <w:link w:val="34"/>
    <w:uiPriority w:val="39"/>
    <w:rsid w:val="006B4D6B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2"/>
    <w:uiPriority w:val="39"/>
    <w:rsid w:val="006B4D6B"/>
    <w:rPr>
      <w:rFonts w:ascii="XO Thames" w:hAnsi="XO Thames"/>
      <w:sz w:val="28"/>
    </w:rPr>
  </w:style>
  <w:style w:type="paragraph" w:customStyle="1" w:styleId="17">
    <w:name w:val="Замещающий текст1"/>
    <w:basedOn w:val="140"/>
    <w:link w:val="110"/>
    <w:rsid w:val="006B4D6B"/>
    <w:rPr>
      <w:color w:val="808080"/>
    </w:rPr>
  </w:style>
  <w:style w:type="character" w:customStyle="1" w:styleId="110">
    <w:name w:val="Замещающий текст11"/>
    <w:basedOn w:val="131"/>
    <w:link w:val="17"/>
    <w:rsid w:val="006B4D6B"/>
    <w:rPr>
      <w:color w:val="808080"/>
    </w:rPr>
  </w:style>
  <w:style w:type="paragraph" w:styleId="a9">
    <w:name w:val="Balloon Text"/>
    <w:basedOn w:val="a"/>
    <w:link w:val="aa"/>
    <w:rsid w:val="006B4D6B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6B4D6B"/>
    <w:rPr>
      <w:rFonts w:ascii="Tahoma" w:hAnsi="Tahoma"/>
      <w:sz w:val="16"/>
    </w:rPr>
  </w:style>
  <w:style w:type="paragraph" w:customStyle="1" w:styleId="24">
    <w:name w:val="Знак примечания2"/>
    <w:basedOn w:val="23"/>
    <w:link w:val="231"/>
    <w:rsid w:val="006B4D6B"/>
    <w:rPr>
      <w:sz w:val="16"/>
    </w:rPr>
  </w:style>
  <w:style w:type="character" w:customStyle="1" w:styleId="231">
    <w:name w:val="Знак примечания23"/>
    <w:basedOn w:val="230"/>
    <w:link w:val="24"/>
    <w:rsid w:val="006B4D6B"/>
    <w:rPr>
      <w:sz w:val="16"/>
    </w:rPr>
  </w:style>
  <w:style w:type="paragraph" w:styleId="ab">
    <w:name w:val="Normal (Web)"/>
    <w:basedOn w:val="a"/>
    <w:link w:val="ac"/>
    <w:uiPriority w:val="99"/>
    <w:rsid w:val="006B4D6B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c">
    <w:name w:val="Обычный (веб) Знак"/>
    <w:basedOn w:val="1"/>
    <w:link w:val="ab"/>
    <w:uiPriority w:val="99"/>
    <w:rsid w:val="006B4D6B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uiPriority w:val="9"/>
    <w:rsid w:val="006B4D6B"/>
    <w:rPr>
      <w:rFonts w:ascii="XO Thames" w:hAnsi="XO Thames"/>
      <w:b/>
    </w:rPr>
  </w:style>
  <w:style w:type="paragraph" w:customStyle="1" w:styleId="1100">
    <w:name w:val="Обычный110"/>
    <w:link w:val="19"/>
    <w:rsid w:val="006B4D6B"/>
  </w:style>
  <w:style w:type="character" w:customStyle="1" w:styleId="19">
    <w:name w:val="Обычный19"/>
    <w:link w:val="1100"/>
    <w:rsid w:val="006B4D6B"/>
  </w:style>
  <w:style w:type="character" w:customStyle="1" w:styleId="11">
    <w:name w:val="Заголовок 1 Знак"/>
    <w:link w:val="10"/>
    <w:uiPriority w:val="9"/>
    <w:rsid w:val="006B4D6B"/>
    <w:rPr>
      <w:rFonts w:ascii="XO Thames" w:hAnsi="XO Thames"/>
      <w:b/>
      <w:sz w:val="32"/>
    </w:rPr>
  </w:style>
  <w:style w:type="paragraph" w:customStyle="1" w:styleId="25">
    <w:name w:val="Гиперссылка2"/>
    <w:link w:val="250"/>
    <w:rsid w:val="006B4D6B"/>
    <w:rPr>
      <w:color w:val="0000FF"/>
      <w:u w:val="single"/>
    </w:rPr>
  </w:style>
  <w:style w:type="character" w:customStyle="1" w:styleId="250">
    <w:name w:val="Гиперссылка25"/>
    <w:link w:val="25"/>
    <w:rsid w:val="006B4D6B"/>
    <w:rPr>
      <w:color w:val="0000FF"/>
      <w:u w:val="single"/>
    </w:rPr>
  </w:style>
  <w:style w:type="paragraph" w:customStyle="1" w:styleId="18">
    <w:name w:val="Обычный18"/>
    <w:link w:val="170"/>
    <w:rsid w:val="006B4D6B"/>
  </w:style>
  <w:style w:type="character" w:customStyle="1" w:styleId="170">
    <w:name w:val="Обычный17"/>
    <w:link w:val="18"/>
    <w:rsid w:val="006B4D6B"/>
  </w:style>
  <w:style w:type="paragraph" w:customStyle="1" w:styleId="35">
    <w:name w:val="Гиперссылка3"/>
    <w:link w:val="ad"/>
    <w:rsid w:val="006B4D6B"/>
    <w:rPr>
      <w:color w:val="0000FF"/>
      <w:u w:val="single"/>
    </w:rPr>
  </w:style>
  <w:style w:type="character" w:styleId="ad">
    <w:name w:val="Hyperlink"/>
    <w:link w:val="35"/>
    <w:rsid w:val="006B4D6B"/>
    <w:rPr>
      <w:color w:val="0000FF"/>
      <w:u w:val="single"/>
    </w:rPr>
  </w:style>
  <w:style w:type="paragraph" w:customStyle="1" w:styleId="Footnote">
    <w:name w:val="Footnote"/>
    <w:link w:val="Footnote1"/>
    <w:rsid w:val="006B4D6B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rsid w:val="006B4D6B"/>
    <w:rPr>
      <w:rFonts w:ascii="XO Thames" w:hAnsi="XO Thames"/>
    </w:rPr>
  </w:style>
  <w:style w:type="paragraph" w:styleId="1a">
    <w:name w:val="toc 1"/>
    <w:next w:val="a"/>
    <w:link w:val="1b"/>
    <w:uiPriority w:val="39"/>
    <w:rsid w:val="006B4D6B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uiPriority w:val="39"/>
    <w:rsid w:val="006B4D6B"/>
    <w:rPr>
      <w:rFonts w:ascii="XO Thames" w:hAnsi="XO Thames"/>
      <w:b/>
      <w:sz w:val="28"/>
    </w:rPr>
  </w:style>
  <w:style w:type="paragraph" w:customStyle="1" w:styleId="140">
    <w:name w:val="Основной шрифт абзаца14"/>
    <w:link w:val="131"/>
    <w:rsid w:val="006B4D6B"/>
  </w:style>
  <w:style w:type="character" w:customStyle="1" w:styleId="131">
    <w:name w:val="Основной шрифт абзаца13"/>
    <w:link w:val="140"/>
    <w:rsid w:val="006B4D6B"/>
  </w:style>
  <w:style w:type="paragraph" w:customStyle="1" w:styleId="HeaderandFooter">
    <w:name w:val="Header and Footer"/>
    <w:link w:val="HeaderandFooter1"/>
    <w:rsid w:val="006B4D6B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6B4D6B"/>
    <w:rPr>
      <w:rFonts w:ascii="XO Thames" w:hAnsi="XO Thames"/>
      <w:sz w:val="20"/>
    </w:rPr>
  </w:style>
  <w:style w:type="paragraph" w:customStyle="1" w:styleId="31">
    <w:name w:val="Основной шрифт абзаца3"/>
    <w:link w:val="33"/>
    <w:rsid w:val="006B4D6B"/>
  </w:style>
  <w:style w:type="character" w:customStyle="1" w:styleId="33">
    <w:name w:val="Основной шрифт абзаца33"/>
    <w:link w:val="31"/>
    <w:rsid w:val="006B4D6B"/>
  </w:style>
  <w:style w:type="paragraph" w:customStyle="1" w:styleId="240">
    <w:name w:val="Гиперссылка24"/>
    <w:link w:val="232"/>
    <w:rsid w:val="006B4D6B"/>
    <w:rPr>
      <w:color w:val="0000FF"/>
      <w:u w:val="single"/>
    </w:rPr>
  </w:style>
  <w:style w:type="character" w:customStyle="1" w:styleId="232">
    <w:name w:val="Гиперссылка23"/>
    <w:link w:val="240"/>
    <w:rsid w:val="006B4D6B"/>
    <w:rPr>
      <w:color w:val="0000FF"/>
      <w:u w:val="single"/>
    </w:rPr>
  </w:style>
  <w:style w:type="paragraph" w:customStyle="1" w:styleId="221">
    <w:name w:val="Знак примечания22"/>
    <w:basedOn w:val="220"/>
    <w:link w:val="211"/>
    <w:rsid w:val="006B4D6B"/>
    <w:rPr>
      <w:sz w:val="16"/>
    </w:rPr>
  </w:style>
  <w:style w:type="character" w:customStyle="1" w:styleId="211">
    <w:name w:val="Знак примечания21"/>
    <w:basedOn w:val="210"/>
    <w:link w:val="221"/>
    <w:rsid w:val="006B4D6B"/>
    <w:rPr>
      <w:sz w:val="16"/>
    </w:rPr>
  </w:style>
  <w:style w:type="paragraph" w:styleId="9">
    <w:name w:val="toc 9"/>
    <w:next w:val="a"/>
    <w:link w:val="90"/>
    <w:uiPriority w:val="39"/>
    <w:rsid w:val="006B4D6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uiPriority w:val="39"/>
    <w:rsid w:val="006B4D6B"/>
    <w:rPr>
      <w:rFonts w:ascii="XO Thames" w:hAnsi="XO Thames"/>
      <w:sz w:val="28"/>
    </w:rPr>
  </w:style>
  <w:style w:type="paragraph" w:customStyle="1" w:styleId="120">
    <w:name w:val="Знак примечания12"/>
    <w:basedOn w:val="140"/>
    <w:link w:val="115"/>
    <w:rsid w:val="006B4D6B"/>
    <w:rPr>
      <w:sz w:val="16"/>
    </w:rPr>
  </w:style>
  <w:style w:type="character" w:customStyle="1" w:styleId="115">
    <w:name w:val="Знак примечания11"/>
    <w:basedOn w:val="131"/>
    <w:link w:val="120"/>
    <w:rsid w:val="006B4D6B"/>
    <w:rPr>
      <w:sz w:val="16"/>
    </w:rPr>
  </w:style>
  <w:style w:type="paragraph" w:customStyle="1" w:styleId="160">
    <w:name w:val="Обычный16"/>
    <w:link w:val="151"/>
    <w:rsid w:val="006B4D6B"/>
  </w:style>
  <w:style w:type="character" w:customStyle="1" w:styleId="151">
    <w:name w:val="Обычный15"/>
    <w:link w:val="160"/>
    <w:rsid w:val="006B4D6B"/>
  </w:style>
  <w:style w:type="paragraph" w:customStyle="1" w:styleId="320">
    <w:name w:val="Гиперссылка32"/>
    <w:link w:val="310"/>
    <w:rsid w:val="006B4D6B"/>
    <w:rPr>
      <w:color w:val="0000FF"/>
      <w:u w:val="single"/>
    </w:rPr>
  </w:style>
  <w:style w:type="character" w:customStyle="1" w:styleId="310">
    <w:name w:val="Гиперссылка31"/>
    <w:link w:val="320"/>
    <w:rsid w:val="006B4D6B"/>
    <w:rPr>
      <w:color w:val="0000FF"/>
      <w:u w:val="single"/>
    </w:rPr>
  </w:style>
  <w:style w:type="paragraph" w:styleId="8">
    <w:name w:val="toc 8"/>
    <w:next w:val="a"/>
    <w:link w:val="80"/>
    <w:uiPriority w:val="39"/>
    <w:rsid w:val="006B4D6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uiPriority w:val="39"/>
    <w:rsid w:val="006B4D6B"/>
    <w:rPr>
      <w:rFonts w:ascii="XO Thames" w:hAnsi="XO Thames"/>
      <w:sz w:val="28"/>
    </w:rPr>
  </w:style>
  <w:style w:type="paragraph" w:customStyle="1" w:styleId="141">
    <w:name w:val="Обычный14"/>
    <w:link w:val="132"/>
    <w:rsid w:val="006B4D6B"/>
  </w:style>
  <w:style w:type="character" w:customStyle="1" w:styleId="132">
    <w:name w:val="Обычный13"/>
    <w:link w:val="141"/>
    <w:rsid w:val="006B4D6B"/>
  </w:style>
  <w:style w:type="paragraph" w:customStyle="1" w:styleId="121">
    <w:name w:val="Основной шрифт абзаца12"/>
    <w:link w:val="116"/>
    <w:rsid w:val="006B4D6B"/>
  </w:style>
  <w:style w:type="character" w:customStyle="1" w:styleId="116">
    <w:name w:val="Основной шрифт абзаца11"/>
    <w:link w:val="121"/>
    <w:rsid w:val="006B4D6B"/>
  </w:style>
  <w:style w:type="paragraph" w:styleId="51">
    <w:name w:val="toc 5"/>
    <w:next w:val="a"/>
    <w:link w:val="52"/>
    <w:uiPriority w:val="39"/>
    <w:rsid w:val="006B4D6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uiPriority w:val="39"/>
    <w:rsid w:val="006B4D6B"/>
    <w:rPr>
      <w:rFonts w:ascii="XO Thames" w:hAnsi="XO Thames"/>
      <w:sz w:val="28"/>
    </w:rPr>
  </w:style>
  <w:style w:type="paragraph" w:customStyle="1" w:styleId="26">
    <w:name w:val="Обычный2"/>
    <w:link w:val="36"/>
    <w:rsid w:val="006B4D6B"/>
    <w:pPr>
      <w:spacing w:after="0" w:line="240" w:lineRule="auto"/>
    </w:pPr>
    <w:rPr>
      <w:rFonts w:ascii="Calibri" w:hAnsi="Calibri"/>
      <w:sz w:val="24"/>
    </w:rPr>
  </w:style>
  <w:style w:type="character" w:customStyle="1" w:styleId="36">
    <w:name w:val="Обычный3"/>
    <w:link w:val="26"/>
    <w:rsid w:val="006B4D6B"/>
    <w:rPr>
      <w:rFonts w:ascii="Calibri" w:hAnsi="Calibri"/>
      <w:sz w:val="24"/>
    </w:rPr>
  </w:style>
  <w:style w:type="paragraph" w:styleId="ae">
    <w:name w:val="annotation text"/>
    <w:basedOn w:val="a"/>
    <w:link w:val="af"/>
    <w:uiPriority w:val="99"/>
    <w:rsid w:val="006B4D6B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1"/>
    <w:link w:val="ae"/>
    <w:uiPriority w:val="99"/>
    <w:rsid w:val="006B4D6B"/>
    <w:rPr>
      <w:sz w:val="20"/>
    </w:rPr>
  </w:style>
  <w:style w:type="paragraph" w:customStyle="1" w:styleId="222">
    <w:name w:val="Гиперссылка22"/>
    <w:link w:val="212"/>
    <w:rsid w:val="006B4D6B"/>
    <w:rPr>
      <w:color w:val="0000FF"/>
      <w:u w:val="single"/>
    </w:rPr>
  </w:style>
  <w:style w:type="character" w:customStyle="1" w:styleId="212">
    <w:name w:val="Гиперссылка21"/>
    <w:link w:val="222"/>
    <w:rsid w:val="006B4D6B"/>
    <w:rPr>
      <w:color w:val="0000FF"/>
      <w:u w:val="single"/>
    </w:rPr>
  </w:style>
  <w:style w:type="paragraph" w:styleId="af0">
    <w:name w:val="Subtitle"/>
    <w:next w:val="a"/>
    <w:link w:val="af1"/>
    <w:uiPriority w:val="11"/>
    <w:qFormat/>
    <w:rsid w:val="006B4D6B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uiPriority w:val="11"/>
    <w:rsid w:val="006B4D6B"/>
    <w:rPr>
      <w:rFonts w:ascii="XO Thames" w:hAnsi="XO Thames"/>
      <w:i/>
      <w:sz w:val="24"/>
    </w:rPr>
  </w:style>
  <w:style w:type="paragraph" w:customStyle="1" w:styleId="142">
    <w:name w:val="Гиперссылка14"/>
    <w:link w:val="133"/>
    <w:rsid w:val="006B4D6B"/>
    <w:rPr>
      <w:color w:val="0000FF"/>
      <w:u w:val="single"/>
    </w:rPr>
  </w:style>
  <w:style w:type="character" w:customStyle="1" w:styleId="133">
    <w:name w:val="Гиперссылка13"/>
    <w:link w:val="142"/>
    <w:rsid w:val="006B4D6B"/>
    <w:rPr>
      <w:color w:val="0000FF"/>
      <w:u w:val="single"/>
    </w:rPr>
  </w:style>
  <w:style w:type="paragraph" w:customStyle="1" w:styleId="122">
    <w:name w:val="Обычный12"/>
    <w:link w:val="117"/>
    <w:rsid w:val="006B4D6B"/>
  </w:style>
  <w:style w:type="character" w:customStyle="1" w:styleId="117">
    <w:name w:val="Обычный11"/>
    <w:link w:val="122"/>
    <w:rsid w:val="006B4D6B"/>
  </w:style>
  <w:style w:type="paragraph" w:styleId="af2">
    <w:name w:val="Title"/>
    <w:next w:val="a"/>
    <w:link w:val="af3"/>
    <w:uiPriority w:val="10"/>
    <w:qFormat/>
    <w:rsid w:val="006B4D6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uiPriority w:val="10"/>
    <w:rsid w:val="006B4D6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uiPriority w:val="9"/>
    <w:rsid w:val="006B4D6B"/>
    <w:rPr>
      <w:rFonts w:ascii="XO Thames" w:hAnsi="XO Thames"/>
      <w:b/>
      <w:sz w:val="24"/>
    </w:rPr>
  </w:style>
  <w:style w:type="paragraph" w:styleId="af4">
    <w:name w:val="annotation subject"/>
    <w:basedOn w:val="ae"/>
    <w:next w:val="ae"/>
    <w:link w:val="af5"/>
    <w:rsid w:val="006B4D6B"/>
    <w:rPr>
      <w:b/>
    </w:rPr>
  </w:style>
  <w:style w:type="character" w:customStyle="1" w:styleId="af5">
    <w:name w:val="Тема примечания Знак"/>
    <w:basedOn w:val="af"/>
    <w:link w:val="af4"/>
    <w:rsid w:val="006B4D6B"/>
    <w:rPr>
      <w:b/>
      <w:sz w:val="20"/>
    </w:rPr>
  </w:style>
  <w:style w:type="paragraph" w:customStyle="1" w:styleId="123">
    <w:name w:val="Гиперссылка12"/>
    <w:basedOn w:val="140"/>
    <w:link w:val="118"/>
    <w:rsid w:val="006B4D6B"/>
    <w:rPr>
      <w:color w:val="0563C1" w:themeColor="hyperlink"/>
      <w:u w:val="single"/>
    </w:rPr>
  </w:style>
  <w:style w:type="character" w:customStyle="1" w:styleId="118">
    <w:name w:val="Гиперссылка11"/>
    <w:basedOn w:val="131"/>
    <w:link w:val="123"/>
    <w:rsid w:val="006B4D6B"/>
    <w:rPr>
      <w:color w:val="0563C1" w:themeColor="hyperlink"/>
      <w:u w:val="single"/>
    </w:rPr>
  </w:style>
  <w:style w:type="paragraph" w:customStyle="1" w:styleId="ConsPlusTitle">
    <w:name w:val="ConsPlusTitle"/>
    <w:link w:val="ConsPlusTitle1"/>
    <w:rsid w:val="006B4D6B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1">
    <w:name w:val="ConsPlusTitle1"/>
    <w:link w:val="ConsPlusTitle"/>
    <w:rsid w:val="006B4D6B"/>
    <w:rPr>
      <w:rFonts w:ascii="Arial" w:hAnsi="Arial"/>
      <w:b/>
      <w:sz w:val="24"/>
    </w:rPr>
  </w:style>
  <w:style w:type="character" w:customStyle="1" w:styleId="20">
    <w:name w:val="Заголовок 2 Знак"/>
    <w:link w:val="2"/>
    <w:uiPriority w:val="9"/>
    <w:rsid w:val="006B4D6B"/>
    <w:rPr>
      <w:rFonts w:ascii="XO Thames" w:hAnsi="XO Thames"/>
      <w:b/>
      <w:sz w:val="28"/>
    </w:rPr>
  </w:style>
  <w:style w:type="paragraph" w:customStyle="1" w:styleId="321">
    <w:name w:val="Основной шрифт абзаца32"/>
    <w:link w:val="311"/>
    <w:rsid w:val="006B4D6B"/>
  </w:style>
  <w:style w:type="character" w:customStyle="1" w:styleId="311">
    <w:name w:val="Основной шрифт абзаца31"/>
    <w:link w:val="321"/>
    <w:rsid w:val="006B4D6B"/>
  </w:style>
  <w:style w:type="character" w:styleId="af6">
    <w:name w:val="annotation reference"/>
    <w:basedOn w:val="a0"/>
    <w:uiPriority w:val="99"/>
    <w:unhideWhenUsed/>
    <w:rsid w:val="006B4D6B"/>
    <w:rPr>
      <w:sz w:val="16"/>
      <w:szCs w:val="16"/>
    </w:rPr>
  </w:style>
  <w:style w:type="paragraph" w:customStyle="1" w:styleId="43">
    <w:name w:val="Гиперссылка4"/>
    <w:rsid w:val="0008235D"/>
    <w:rPr>
      <w:color w:val="0000FF"/>
      <w:u w:val="single"/>
    </w:rPr>
  </w:style>
  <w:style w:type="paragraph" w:customStyle="1" w:styleId="consplusnormal0">
    <w:name w:val="consplusnormal"/>
    <w:basedOn w:val="a"/>
    <w:rsid w:val="0076025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Default">
    <w:name w:val="Default"/>
    <w:rsid w:val="00E37FE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3239C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f7">
    <w:name w:val="No Spacing"/>
    <w:uiPriority w:val="99"/>
    <w:qFormat/>
    <w:rsid w:val="00841D30"/>
    <w:pPr>
      <w:spacing w:after="0" w:line="240" w:lineRule="auto"/>
    </w:pPr>
    <w:rPr>
      <w:rFonts w:ascii="Calibri" w:hAnsi="Calibri"/>
      <w:color w:val="auto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0445&amp;date=06.03.2024" TargetMode="External"/><Relationship Id="rId13" Type="http://schemas.openxmlformats.org/officeDocument/2006/relationships/hyperlink" Target="https://login.consultant.ru/link/?req=doc&amp;base=LAW&amp;n=465535&amp;date=06.03.2024" TargetMode="External"/><Relationship Id="rId18" Type="http://schemas.openxmlformats.org/officeDocument/2006/relationships/hyperlink" Target="https://login.consultant.ru/link/?req=doc&amp;base=LAW&amp;n=294825&amp;date=06.03.2024&amp;dst=100009&amp;field=134" TargetMode="External"/><Relationship Id="rId26" Type="http://schemas.openxmlformats.org/officeDocument/2006/relationships/hyperlink" Target="file:///C:/Users/Parpieva.AE/AppData/Local/Temp/WebAccessAgentCache/RX/Ksenya/AppData/AppData/AppData/Local/Temp/WebAccessAgentCache/RX/ASED-RX-PROD/Yarysheva.TV/temp/Par193" TargetMode="External"/><Relationship Id="rId39" Type="http://schemas.openxmlformats.org/officeDocument/2006/relationships/hyperlink" Target="https://login.consultant.ru/link/?req=doc&amp;base=LAW&amp;n=441135&amp;date=06.03.2024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34" Type="http://schemas.openxmlformats.org/officeDocument/2006/relationships/hyperlink" Target="https://login.consultant.ru/link/?req=doc&amp;base=LAW&amp;n=441135&amp;date=06.03.2024" TargetMode="External"/><Relationship Id="rId42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0022&amp;date=06.03.2024" TargetMode="External"/><Relationship Id="rId17" Type="http://schemas.openxmlformats.org/officeDocument/2006/relationships/hyperlink" Target="https://login.consultant.ru/link/?req=doc&amp;base=RLAW095&amp;n=226288&amp;date=06.03.2024&amp;dst=100009&amp;field=134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login.consultant.ru/link/?req=doc&amp;base=LAW&amp;n=441135&amp;date=06.03.2024" TargetMode="External"/><Relationship Id="rId38" Type="http://schemas.openxmlformats.org/officeDocument/2006/relationships/hyperlink" Target="https://login.consultant.ru/link/?req=doc&amp;base=LAW&amp;n=441135&amp;date=06.03.20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9150&amp;date=06.03.2024&amp;dst=100012&amp;field=134" TargetMode="External"/><Relationship Id="rId20" Type="http://schemas.openxmlformats.org/officeDocument/2006/relationships/hyperlink" Target="https://login.consultant.ru/link/?req=doc&amp;base=LAW&amp;n=357927&amp;date=06.03.2024" TargetMode="External"/><Relationship Id="rId29" Type="http://schemas.openxmlformats.org/officeDocument/2006/relationships/header" Target="header3.xml"/><Relationship Id="rId4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2673&amp;date=06.03.2024" TargetMode="External"/><Relationship Id="rId24" Type="http://schemas.openxmlformats.org/officeDocument/2006/relationships/header" Target="header2.xml"/><Relationship Id="rId32" Type="http://schemas.openxmlformats.org/officeDocument/2006/relationships/hyperlink" Target="https://login.consultant.ru/link/?req=doc&amp;base=LAW&amp;n=441135&amp;date=06.03.2024" TargetMode="External"/><Relationship Id="rId37" Type="http://schemas.openxmlformats.org/officeDocument/2006/relationships/hyperlink" Target="https://login.consultant.ru/link/?req=doc&amp;base=LAW&amp;n=441135&amp;date=06.03.2024" TargetMode="External"/><Relationship Id="rId40" Type="http://schemas.openxmlformats.org/officeDocument/2006/relationships/header" Target="header4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21332&amp;date=06.03.2024" TargetMode="External"/><Relationship Id="rId23" Type="http://schemas.openxmlformats.org/officeDocument/2006/relationships/hyperlink" Target="https://login.consultant.ru/link/?req=doc&amp;base=LAW&amp;n=441135&amp;date=06.03.2024" TargetMode="External"/><Relationship Id="rId28" Type="http://schemas.openxmlformats.org/officeDocument/2006/relationships/hyperlink" Target="https://login.consultant.ru/link/?req=doc&amp;base=LAW&amp;n=441135&amp;date=06.03.2024" TargetMode="External"/><Relationship Id="rId36" Type="http://schemas.openxmlformats.org/officeDocument/2006/relationships/hyperlink" Target="https://login.consultant.ru/link/?req=doc&amp;base=LAW&amp;n=441135&amp;date=06.03.2024" TargetMode="External"/><Relationship Id="rId10" Type="http://schemas.openxmlformats.org/officeDocument/2006/relationships/hyperlink" Target="https://login.consultant.ru/link/?req=doc&amp;base=LAW&amp;n=444764&amp;date=06.03.2024" TargetMode="External"/><Relationship Id="rId19" Type="http://schemas.openxmlformats.org/officeDocument/2006/relationships/hyperlink" Target="https://login.consultant.ru/link/?req=doc&amp;base=LAW&amp;n=357927&amp;date=06.03.2024" TargetMode="External"/><Relationship Id="rId31" Type="http://schemas.openxmlformats.org/officeDocument/2006/relationships/hyperlink" Target="https://login.consultant.ru/link/?req=doc&amp;base=LAW&amp;n=441135&amp;date=06.03.2024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8279&amp;date=06.03.2024&amp;dst=100011&amp;field=134" TargetMode="External"/><Relationship Id="rId14" Type="http://schemas.openxmlformats.org/officeDocument/2006/relationships/hyperlink" Target="https://login.consultant.ru/link/?req=doc&amp;base=LAW&amp;n=465734&amp;date=06.03.2024" TargetMode="External"/><Relationship Id="rId22" Type="http://schemas.openxmlformats.org/officeDocument/2006/relationships/footer" Target="footer1.xml"/><Relationship Id="rId27" Type="http://schemas.openxmlformats.org/officeDocument/2006/relationships/hyperlink" Target="file:///C:/Users/Parpieva.AE/AppData/Local/Temp/WebAccessAgentCache/RX/Ksenya/AppData/AppData/AppData/Local/Temp/WebAccessAgentCache/RX/ASED-RX-PROD/Yarysheva.TV/temp/Par194" TargetMode="External"/><Relationship Id="rId30" Type="http://schemas.openxmlformats.org/officeDocument/2006/relationships/footer" Target="footer3.xml"/><Relationship Id="rId35" Type="http://schemas.openxmlformats.org/officeDocument/2006/relationships/hyperlink" Target="https://login.consultant.ru/link/?req=doc&amp;base=LAW&amp;n=441135&amp;date=06.03.2024" TargetMode="External"/><Relationship Id="rId43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0B9C4-3382-4858-AFCE-1EE643A2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41</Pages>
  <Words>9295</Words>
  <Characters>52988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62159</CharactersWithSpaces>
  <SharedDoc>false</SharedDoc>
  <HLinks>
    <vt:vector size="162" baseType="variant">
      <vt:variant>
        <vt:i4>6619238</vt:i4>
      </vt:variant>
      <vt:variant>
        <vt:i4>78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6619238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6619238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6619238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6619238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6619238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6619238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6619238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6619238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6619238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2555976</vt:i4>
      </vt:variant>
      <vt:variant>
        <vt:i4>48</vt:i4>
      </vt:variant>
      <vt:variant>
        <vt:i4>0</vt:i4>
      </vt:variant>
      <vt:variant>
        <vt:i4>5</vt:i4>
      </vt:variant>
      <vt:variant>
        <vt:lpwstr>C:\Users\Parpieva.AE\AppData\Local\Temp\WebAccessAgentCache\RX\Ksenya\AppData\AppData\AppData\Local\Temp\WebAccessAgentCache\RX\ASED-RX-PROD\Yarysheva.TV\temp\Par194</vt:lpwstr>
      </vt:variant>
      <vt:variant>
        <vt:lpwstr/>
      </vt:variant>
      <vt:variant>
        <vt:i4>2555976</vt:i4>
      </vt:variant>
      <vt:variant>
        <vt:i4>45</vt:i4>
      </vt:variant>
      <vt:variant>
        <vt:i4>0</vt:i4>
      </vt:variant>
      <vt:variant>
        <vt:i4>5</vt:i4>
      </vt:variant>
      <vt:variant>
        <vt:lpwstr>C:\Users\Parpieva.AE\AppData\Local\Temp\WebAccessAgentCache\RX\Ksenya\AppData\AppData\AppData\Local\Temp\WebAccessAgentCache\RX\ASED-RX-PROD\Yarysheva.TV\temp\Par193</vt:lpwstr>
      </vt:variant>
      <vt:variant>
        <vt:lpwstr/>
      </vt:variant>
      <vt:variant>
        <vt:i4>7340135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1fob9te</vt:lpwstr>
      </vt:variant>
      <vt:variant>
        <vt:i4>6619238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https://login.consultant.ru/link/?req=doc&amp;base=LAW&amp;n=441135&amp;date=06.03.2024</vt:lpwstr>
      </vt:variant>
      <vt:variant>
        <vt:lpwstr/>
      </vt:variant>
      <vt:variant>
        <vt:i4>6619245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https://login.consultant.ru/link/?req=doc&amp;base=LAW&amp;n=357927&amp;date=06.03.2024</vt:lpwstr>
      </vt:variant>
      <vt:variant>
        <vt:lpwstr/>
      </vt:variant>
      <vt:variant>
        <vt:i4>6619245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https://login.consultant.ru/link/?req=doc&amp;base=LAW&amp;n=357927&amp;date=06.03.2024</vt:lpwstr>
      </vt:variant>
      <vt:variant>
        <vt:lpwstr/>
      </vt:variant>
      <vt:variant>
        <vt:i4>5505114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https://login.consultant.ru/link/?req=doc&amp;base=LAW&amp;n=294825&amp;date=06.03.2024&amp;dst=100009&amp;field=134</vt:lpwstr>
      </vt:variant>
      <vt:variant>
        <vt:lpwstr/>
      </vt:variant>
      <vt:variant>
        <vt:i4>5308437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https://login.consultant.ru/link/?req=doc&amp;base=RLAW095&amp;n=226288&amp;date=06.03.2024&amp;dst=100009&amp;field=134</vt:lpwstr>
      </vt:variant>
      <vt:variant>
        <vt:lpwstr/>
      </vt:variant>
      <vt:variant>
        <vt:i4>5439582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https://login.consultant.ru/link/?req=doc&amp;base=LAW&amp;n=409150&amp;date=06.03.2024&amp;dst=100012&amp;field=134</vt:lpwstr>
      </vt:variant>
      <vt:variant>
        <vt:lpwstr/>
      </vt:variant>
      <vt:variant>
        <vt:i4>6488165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https://login.consultant.ru/link/?req=doc&amp;base=LAW&amp;n=221332&amp;date=06.03.2024</vt:lpwstr>
      </vt:variant>
      <vt:variant>
        <vt:lpwstr/>
      </vt:variant>
      <vt:variant>
        <vt:i4>6357091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https://login.consultant.ru/link/?req=doc&amp;base=LAW&amp;n=465734&amp;date=06.03.2024</vt:lpwstr>
      </vt:variant>
      <vt:variant>
        <vt:lpwstr/>
      </vt:variant>
      <vt:variant>
        <vt:i4>6357088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https://login.consultant.ru/link/?req=doc&amp;base=LAW&amp;n=465535&amp;date=06.03.2024</vt:lpwstr>
      </vt:variant>
      <vt:variant>
        <vt:lpwstr/>
      </vt:variant>
      <vt:variant>
        <vt:i4>6619234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https://login.consultant.ru/link/?req=doc&amp;base=LAW&amp;n=460022&amp;date=06.03.2024</vt:lpwstr>
      </vt:variant>
      <vt:variant>
        <vt:lpwstr/>
      </vt:variant>
      <vt:variant>
        <vt:i4>6422630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https://login.consultant.ru/link/?req=doc&amp;base=LAW&amp;n=452673&amp;date=06.03.2024</vt:lpwstr>
      </vt:variant>
      <vt:variant>
        <vt:lpwstr/>
      </vt:variant>
      <vt:variant>
        <vt:i4>6619233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https://login.consultant.ru/link/?req=doc&amp;base=LAW&amp;n=444764&amp;date=06.03.2024</vt:lpwstr>
      </vt:variant>
      <vt:variant>
        <vt:lpwstr/>
      </vt:variant>
      <vt:variant>
        <vt:i4>5439575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https://login.consultant.ru/link/?req=doc&amp;base=LAW&amp;n=438279&amp;date=06.03.2024&amp;dst=100011&amp;field=134</vt:lpwstr>
      </vt:variant>
      <vt:variant>
        <vt:lpwstr/>
      </vt:variant>
      <vt:variant>
        <vt:i4>6488162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https://login.consultant.ru/link/?req=doc&amp;base=LAW&amp;n=450445&amp;date=06.03.2024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Калаянова Оксана Николаевна</dc:creator>
  <cp:lastModifiedBy>user1407</cp:lastModifiedBy>
  <cp:revision>2</cp:revision>
  <cp:lastPrinted>2025-03-03T12:28:00Z</cp:lastPrinted>
  <dcterms:created xsi:type="dcterms:W3CDTF">2025-02-05T05:32:00Z</dcterms:created>
  <dcterms:modified xsi:type="dcterms:W3CDTF">2025-03-03T12:30:00Z</dcterms:modified>
</cp:coreProperties>
</file>