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67" w:rsidRPr="00511B67" w:rsidRDefault="00511B67" w:rsidP="00511B67">
      <w:pPr>
        <w:tabs>
          <w:tab w:val="left" w:pos="4140"/>
          <w:tab w:val="left" w:pos="8119"/>
        </w:tabs>
        <w:spacing w:after="160" w:line="259" w:lineRule="auto"/>
        <w:jc w:val="center"/>
        <w:rPr>
          <w:rFonts w:ascii="Calibri" w:hAnsi="Calibri"/>
          <w:iCs w:val="0"/>
          <w:color w:val="auto"/>
        </w:rPr>
      </w:pPr>
      <w:r w:rsidRPr="00511B67">
        <w:rPr>
          <w:rFonts w:ascii="Calibri" w:hAnsi="Calibri"/>
          <w:iCs w:val="0"/>
          <w:noProof/>
          <w:color w:val="auto"/>
          <w:lang w:eastAsia="ru-RU"/>
        </w:rPr>
        <w:drawing>
          <wp:inline distT="0" distB="0" distL="0" distR="0" wp14:anchorId="26A3F346" wp14:editId="7AB88B4F">
            <wp:extent cx="676275" cy="7905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67" w:rsidRPr="00511B67" w:rsidRDefault="00511B67" w:rsidP="00511B67">
      <w:pPr>
        <w:spacing w:after="160" w:line="218" w:lineRule="auto"/>
        <w:rPr>
          <w:rFonts w:ascii="Calibri" w:hAnsi="Calibri"/>
          <w:iCs w:val="0"/>
          <w:color w:val="auto"/>
          <w:spacing w:val="120"/>
        </w:rPr>
      </w:pP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 xml:space="preserve">АДМИНИСТРАЦИЯ НИКОЛЬСКОГО 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>МУНИЦИПАЛЬНОГО ОКРУГА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>ПОСТАНОВЛЕНИЕ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left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left"/>
        <w:rPr>
          <w:rFonts w:eastAsia="Times New Roman"/>
          <w:bCs/>
          <w:iCs w:val="0"/>
          <w:color w:val="auto"/>
          <w:sz w:val="24"/>
          <w:szCs w:val="24"/>
          <w:lang w:eastAsia="ru-RU"/>
        </w:rPr>
      </w:pPr>
      <w:r>
        <w:rPr>
          <w:rFonts w:eastAsia="Times New Roman"/>
          <w:bCs/>
          <w:iCs w:val="0"/>
          <w:color w:val="auto"/>
          <w:sz w:val="24"/>
          <w:szCs w:val="24"/>
          <w:lang w:eastAsia="ru-RU"/>
        </w:rPr>
        <w:t>«____» ___________ 202</w:t>
      </w:r>
      <w:r w:rsidR="00642A8C">
        <w:rPr>
          <w:rFonts w:eastAsia="Times New Roman"/>
          <w:bCs/>
          <w:iCs w:val="0"/>
          <w:color w:val="auto"/>
          <w:sz w:val="24"/>
          <w:szCs w:val="24"/>
          <w:lang w:eastAsia="ru-RU"/>
        </w:rPr>
        <w:t>5</w:t>
      </w:r>
      <w:r>
        <w:rPr>
          <w:rFonts w:eastAsia="Times New Roman"/>
          <w:bCs/>
          <w:iCs w:val="0"/>
          <w:color w:val="auto"/>
          <w:sz w:val="24"/>
          <w:szCs w:val="24"/>
          <w:lang w:eastAsia="ru-RU"/>
        </w:rPr>
        <w:t xml:space="preserve"> года                                                                                               №____</w:t>
      </w:r>
    </w:p>
    <w:p w:rsidR="00511B67" w:rsidRPr="00511B67" w:rsidRDefault="00511B67" w:rsidP="00511B67">
      <w:pPr>
        <w:jc w:val="center"/>
        <w:rPr>
          <w:rFonts w:eastAsia="Times New Roman"/>
          <w:bCs/>
          <w:iCs w:val="0"/>
          <w:color w:val="auto"/>
          <w:sz w:val="24"/>
          <w:szCs w:val="24"/>
          <w:lang w:eastAsia="ru-RU"/>
        </w:rPr>
      </w:pPr>
      <w:r w:rsidRPr="00511B67">
        <w:rPr>
          <w:rFonts w:eastAsia="Times New Roman"/>
          <w:bCs/>
          <w:iCs w:val="0"/>
          <w:color w:val="auto"/>
          <w:sz w:val="24"/>
          <w:szCs w:val="24"/>
          <w:lang w:eastAsia="ru-RU"/>
        </w:rPr>
        <w:t>г. Никольск</w:t>
      </w:r>
    </w:p>
    <w:p w:rsidR="00511B67" w:rsidRPr="00511B67" w:rsidRDefault="00511B67" w:rsidP="00511B67">
      <w:pPr>
        <w:jc w:val="center"/>
        <w:rPr>
          <w:rFonts w:eastAsia="Times New Roman"/>
          <w:bCs/>
          <w:iCs w:val="0"/>
          <w:color w:val="auto"/>
          <w:lang w:eastAsia="ru-RU"/>
        </w:rPr>
      </w:pPr>
    </w:p>
    <w:p w:rsidR="00511B67" w:rsidRDefault="00642A8C" w:rsidP="00511B67">
      <w:pPr>
        <w:widowControl w:val="0"/>
        <w:shd w:val="clear" w:color="auto" w:fill="FFFFFF"/>
        <w:spacing w:line="276" w:lineRule="auto"/>
        <w:ind w:right="4820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О внесении изменений в</w:t>
      </w:r>
      <w:r w:rsidR="009C4566">
        <w:rPr>
          <w:iCs w:val="0"/>
          <w:sz w:val="24"/>
          <w:szCs w:val="24"/>
        </w:rPr>
        <w:t xml:space="preserve"> постановление администрации Никольского муниципального округа от 30.10.2024 №1123</w:t>
      </w:r>
      <w:r>
        <w:rPr>
          <w:iCs w:val="0"/>
          <w:sz w:val="24"/>
          <w:szCs w:val="24"/>
        </w:rPr>
        <w:t xml:space="preserve"> </w:t>
      </w:r>
      <w:r w:rsidR="009C4566">
        <w:rPr>
          <w:iCs w:val="0"/>
          <w:sz w:val="24"/>
          <w:szCs w:val="24"/>
        </w:rPr>
        <w:t>«Об утверждении муниципальной программы</w:t>
      </w:r>
      <w:r>
        <w:rPr>
          <w:iCs w:val="0"/>
          <w:sz w:val="24"/>
          <w:szCs w:val="24"/>
        </w:rPr>
        <w:t xml:space="preserve"> «</w:t>
      </w:r>
      <w:r w:rsidRPr="00642A8C">
        <w:rPr>
          <w:iCs w:val="0"/>
          <w:sz w:val="24"/>
          <w:szCs w:val="24"/>
        </w:rPr>
        <w:t>Дорожная деятельность и транспортное обслуживание населения Никольского муниципального округа</w:t>
      </w:r>
      <w:r w:rsidR="009C4566">
        <w:rPr>
          <w:iCs w:val="0"/>
          <w:sz w:val="24"/>
          <w:szCs w:val="24"/>
        </w:rPr>
        <w:t>»</w:t>
      </w:r>
    </w:p>
    <w:p w:rsidR="00511B67" w:rsidRPr="00511B67" w:rsidRDefault="00511B67" w:rsidP="00511B67">
      <w:pPr>
        <w:widowControl w:val="0"/>
        <w:shd w:val="clear" w:color="auto" w:fill="FFFFFF"/>
        <w:spacing w:line="276" w:lineRule="auto"/>
        <w:ind w:right="4820"/>
        <w:rPr>
          <w:iCs w:val="0"/>
          <w:sz w:val="24"/>
          <w:szCs w:val="24"/>
        </w:rPr>
      </w:pPr>
    </w:p>
    <w:p w:rsidR="00511B67" w:rsidRDefault="00511B67" w:rsidP="00511B67">
      <w:pPr>
        <w:widowControl w:val="0"/>
        <w:spacing w:line="276" w:lineRule="auto"/>
        <w:ind w:firstLine="660"/>
        <w:rPr>
          <w:iCs w:val="0"/>
          <w:sz w:val="24"/>
          <w:szCs w:val="24"/>
        </w:rPr>
      </w:pPr>
      <w:proofErr w:type="gramStart"/>
      <w:r w:rsidRPr="00511B67">
        <w:rPr>
          <w:iCs w:val="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45756" w:rsidRPr="00445756">
        <w:rPr>
          <w:iCs w:val="0"/>
          <w:sz w:val="24"/>
          <w:szCs w:val="24"/>
        </w:rPr>
        <w:t>решением Представительного собрания Никольского муниципального района Вологодской области от 14 декабря 2018 года №  102 «Об утверждении Стратегии социально-экономического развития Никольского муниципального района Вологодской области на период до 2030 года»</w:t>
      </w:r>
      <w:r w:rsidRPr="00511B67">
        <w:rPr>
          <w:iCs w:val="0"/>
          <w:sz w:val="24"/>
          <w:szCs w:val="24"/>
        </w:rPr>
        <w:t>, постановлением администрации Никольского муниципального округа от 06.06.2024 года № 615 «О порядке</w:t>
      </w:r>
      <w:proofErr w:type="gramEnd"/>
      <w:r w:rsidRPr="00511B67">
        <w:rPr>
          <w:iCs w:val="0"/>
          <w:sz w:val="24"/>
          <w:szCs w:val="24"/>
        </w:rPr>
        <w:t xml:space="preserve"> разработки, реализации и оценки эффективности муниципальных программ Никольского муниципального округа», администрация Никольского муниципального округа</w:t>
      </w:r>
    </w:p>
    <w:p w:rsidR="00511B67" w:rsidRPr="00511B67" w:rsidRDefault="00511B67" w:rsidP="00511B67">
      <w:pPr>
        <w:widowControl w:val="0"/>
        <w:spacing w:line="276" w:lineRule="auto"/>
        <w:ind w:firstLine="660"/>
        <w:rPr>
          <w:iCs w:val="0"/>
          <w:color w:val="auto"/>
          <w:sz w:val="24"/>
          <w:szCs w:val="24"/>
        </w:rPr>
      </w:pPr>
    </w:p>
    <w:p w:rsidR="00511B67" w:rsidRDefault="00511B67" w:rsidP="00511B67">
      <w:pPr>
        <w:widowControl w:val="0"/>
        <w:spacing w:line="276" w:lineRule="auto"/>
        <w:jc w:val="left"/>
        <w:rPr>
          <w:b/>
          <w:bCs/>
          <w:iCs w:val="0"/>
          <w:sz w:val="24"/>
          <w:szCs w:val="24"/>
        </w:rPr>
      </w:pPr>
      <w:r w:rsidRPr="00511B67">
        <w:rPr>
          <w:b/>
          <w:bCs/>
          <w:iCs w:val="0"/>
          <w:sz w:val="24"/>
          <w:szCs w:val="24"/>
        </w:rPr>
        <w:t>ПОСТАНОВЛЯЕТ:</w:t>
      </w:r>
    </w:p>
    <w:p w:rsidR="00511B67" w:rsidRPr="00511B67" w:rsidRDefault="00511B67" w:rsidP="00511B67">
      <w:pPr>
        <w:widowControl w:val="0"/>
        <w:spacing w:line="276" w:lineRule="auto"/>
        <w:jc w:val="left"/>
        <w:rPr>
          <w:b/>
          <w:bCs/>
          <w:iCs w:val="0"/>
          <w:sz w:val="24"/>
          <w:szCs w:val="24"/>
        </w:rPr>
      </w:pPr>
    </w:p>
    <w:p w:rsidR="009C4566" w:rsidRDefault="00511B67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 w:rsidRPr="00511B67">
        <w:rPr>
          <w:iCs w:val="0"/>
          <w:color w:val="auto"/>
          <w:sz w:val="24"/>
          <w:szCs w:val="24"/>
        </w:rPr>
        <w:t xml:space="preserve">1. </w:t>
      </w:r>
      <w:r w:rsidR="00642A8C">
        <w:rPr>
          <w:iCs w:val="0"/>
          <w:color w:val="auto"/>
          <w:sz w:val="24"/>
          <w:szCs w:val="24"/>
        </w:rPr>
        <w:t>Внести</w:t>
      </w:r>
      <w:r w:rsidR="009C4566">
        <w:rPr>
          <w:iCs w:val="0"/>
          <w:color w:val="auto"/>
          <w:sz w:val="24"/>
          <w:szCs w:val="24"/>
        </w:rPr>
        <w:t xml:space="preserve"> в постановление администрации Никольского муниципального округа </w:t>
      </w:r>
      <w:r w:rsidR="009C4566" w:rsidRPr="009C4566">
        <w:rPr>
          <w:iCs w:val="0"/>
          <w:color w:val="auto"/>
          <w:sz w:val="24"/>
          <w:szCs w:val="24"/>
        </w:rPr>
        <w:t>от 30.10.2024 №1123 «Об утверждении муниципальной программы «Дорожная деятельность и транспортное обслуживание населения Никольского муниципального округа»</w:t>
      </w:r>
      <w:r w:rsidR="009C4566">
        <w:rPr>
          <w:iCs w:val="0"/>
          <w:color w:val="auto"/>
          <w:sz w:val="24"/>
          <w:szCs w:val="24"/>
        </w:rPr>
        <w:t xml:space="preserve"> изменения, изложив приложение к нему в новой редакции согласно приложению к настоящему постановлению.</w:t>
      </w:r>
      <w:bookmarkStart w:id="0" w:name="_GoBack"/>
      <w:bookmarkEnd w:id="0"/>
    </w:p>
    <w:p w:rsidR="00511B67" w:rsidRDefault="00CC012A" w:rsidP="00511B67">
      <w:pPr>
        <w:widowControl w:val="0"/>
        <w:tabs>
          <w:tab w:val="left" w:pos="0"/>
        </w:tabs>
        <w:spacing w:line="276" w:lineRule="auto"/>
        <w:ind w:firstLine="709"/>
        <w:rPr>
          <w:rFonts w:eastAsia="SimSun"/>
          <w:iCs w:val="0"/>
          <w:sz w:val="24"/>
          <w:szCs w:val="24"/>
        </w:rPr>
      </w:pPr>
      <w:r>
        <w:rPr>
          <w:rFonts w:eastAsia="SimSun"/>
          <w:iCs w:val="0"/>
          <w:sz w:val="24"/>
          <w:szCs w:val="24"/>
        </w:rPr>
        <w:t>2</w:t>
      </w:r>
      <w:r w:rsidR="00511B67" w:rsidRPr="00511B67">
        <w:rPr>
          <w:rFonts w:eastAsia="SimSun"/>
          <w:iCs w:val="0"/>
          <w:sz w:val="24"/>
          <w:szCs w:val="24"/>
        </w:rPr>
        <w:t xml:space="preserve">. Настоящее постановление </w:t>
      </w:r>
      <w:r w:rsidR="009C4566">
        <w:rPr>
          <w:rFonts w:eastAsia="SimSun"/>
          <w:iCs w:val="0"/>
          <w:sz w:val="24"/>
          <w:szCs w:val="24"/>
        </w:rPr>
        <w:t xml:space="preserve">вступает в силу после официального опубликования, </w:t>
      </w:r>
      <w:r w:rsidR="00511B67" w:rsidRPr="00511B67">
        <w:rPr>
          <w:rFonts w:eastAsia="SimSun"/>
          <w:iCs w:val="0"/>
          <w:sz w:val="24"/>
          <w:szCs w:val="24"/>
        </w:rPr>
        <w:t>подлежит ра</w:t>
      </w:r>
      <w:r w:rsidR="003C2F7E">
        <w:rPr>
          <w:rFonts w:eastAsia="SimSun"/>
          <w:iCs w:val="0"/>
          <w:sz w:val="24"/>
          <w:szCs w:val="24"/>
        </w:rPr>
        <w:t>змещению на официальном сайте</w:t>
      </w:r>
      <w:r w:rsidR="00511B67" w:rsidRPr="00511B67">
        <w:rPr>
          <w:rFonts w:eastAsia="SimSun"/>
          <w:iCs w:val="0"/>
          <w:sz w:val="24"/>
          <w:szCs w:val="24"/>
        </w:rPr>
        <w:t xml:space="preserve"> Никольского муниципального округа.</w:t>
      </w:r>
    </w:p>
    <w:p w:rsidR="002333D5" w:rsidRPr="00511B67" w:rsidRDefault="002333D5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sz w:val="24"/>
          <w:szCs w:val="24"/>
        </w:rPr>
      </w:pPr>
    </w:p>
    <w:p w:rsidR="00511B67" w:rsidRPr="00511B67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sz w:val="24"/>
          <w:szCs w:val="24"/>
        </w:rPr>
      </w:pPr>
    </w:p>
    <w:p w:rsidR="00511B67" w:rsidRPr="00511B67" w:rsidRDefault="00511B67" w:rsidP="002333D5">
      <w:pPr>
        <w:widowControl w:val="0"/>
        <w:tabs>
          <w:tab w:val="left" w:pos="0"/>
        </w:tabs>
        <w:spacing w:line="276" w:lineRule="auto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Глава Никольского муниципального округа                                          </w:t>
      </w:r>
      <w:r w:rsidR="002333D5">
        <w:rPr>
          <w:iCs w:val="0"/>
          <w:sz w:val="24"/>
          <w:szCs w:val="24"/>
        </w:rPr>
        <w:t xml:space="preserve">    </w:t>
      </w:r>
      <w:r>
        <w:rPr>
          <w:iCs w:val="0"/>
          <w:sz w:val="24"/>
          <w:szCs w:val="24"/>
        </w:rPr>
        <w:t xml:space="preserve">           В.В. Панов</w:t>
      </w:r>
    </w:p>
    <w:p w:rsidR="007E5B0F" w:rsidRDefault="007E5B0F" w:rsidP="00390016">
      <w:pPr>
        <w:pStyle w:val="ConsPlusNormal"/>
        <w:jc w:val="center"/>
        <w:sectPr w:rsidR="007E5B0F" w:rsidSect="00511B67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</w:p>
    <w:p w:rsidR="00511B67" w:rsidRP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Муниципальная программа</w:t>
      </w: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«Дорожная деятельность и транспортное обслуживание населения Никольского муниципального округа</w:t>
      </w:r>
      <w:r>
        <w:rPr>
          <w:sz w:val="24"/>
          <w:szCs w:val="24"/>
        </w:rPr>
        <w:t>»</w:t>
      </w: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Приоритеты и цели государственной политики в сфере реализации муниципальной программы</w:t>
      </w: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3C4C3A" w:rsidRDefault="003C4C3A" w:rsidP="003C4C3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 Президента Российской Федерации от 28.04.2008 года №607 «Об оценке </w:t>
      </w:r>
      <w:proofErr w:type="gramStart"/>
      <w:r>
        <w:rPr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>
        <w:rPr>
          <w:sz w:val="24"/>
          <w:szCs w:val="24"/>
        </w:rPr>
        <w:t xml:space="preserve"> и муниципальных районов»;</w:t>
      </w:r>
    </w:p>
    <w:p w:rsidR="00AD7F13" w:rsidRDefault="00AD7F13" w:rsidP="003C4C3A">
      <w:pPr>
        <w:pStyle w:val="ConsPlusNormal"/>
        <w:ind w:firstLine="709"/>
        <w:jc w:val="both"/>
        <w:rPr>
          <w:sz w:val="24"/>
          <w:szCs w:val="24"/>
        </w:rPr>
      </w:pPr>
      <w:r w:rsidRPr="00AD7F13">
        <w:rPr>
          <w:sz w:val="24"/>
          <w:szCs w:val="24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Государственной программы «Дорожная сеть и транспортное обслуживание</w:t>
      </w:r>
      <w:r w:rsidR="003C4C3A">
        <w:rPr>
          <w:sz w:val="24"/>
          <w:szCs w:val="24"/>
        </w:rPr>
        <w:t>», утвержденной постановлением Правительства Вологодской области от 25 марта 2019 года №28</w:t>
      </w:r>
      <w:r w:rsidR="000054F5">
        <w:rPr>
          <w:sz w:val="24"/>
          <w:szCs w:val="24"/>
        </w:rPr>
        <w:t>6</w:t>
      </w:r>
      <w:r w:rsidR="003C4C3A">
        <w:rPr>
          <w:sz w:val="24"/>
          <w:szCs w:val="24"/>
        </w:rPr>
        <w:t xml:space="preserve"> «</w:t>
      </w:r>
      <w:r w:rsidR="003C4C3A" w:rsidRPr="003C4C3A">
        <w:rPr>
          <w:sz w:val="24"/>
          <w:szCs w:val="24"/>
        </w:rPr>
        <w:t>Об утверждении государственной программы Вологодской области «Дорожная сеть и транспортное обслуживание»</w:t>
      </w:r>
      <w:r w:rsidR="003C4C3A">
        <w:rPr>
          <w:sz w:val="24"/>
          <w:szCs w:val="24"/>
        </w:rPr>
        <w:t>;</w:t>
      </w:r>
    </w:p>
    <w:p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r w:rsidRPr="003C4C3A">
        <w:rPr>
          <w:sz w:val="24"/>
          <w:szCs w:val="24"/>
        </w:rPr>
        <w:t>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года № 3363-р;</w:t>
      </w:r>
    </w:p>
    <w:p w:rsidR="003C4C3A" w:rsidRDefault="00445756" w:rsidP="00280331">
      <w:pPr>
        <w:pStyle w:val="ConsPlusNormal"/>
        <w:ind w:firstLine="709"/>
        <w:jc w:val="both"/>
        <w:rPr>
          <w:sz w:val="24"/>
          <w:szCs w:val="24"/>
        </w:rPr>
      </w:pPr>
      <w:r w:rsidRPr="00445756">
        <w:rPr>
          <w:sz w:val="24"/>
          <w:szCs w:val="24"/>
        </w:rPr>
        <w:t>Стратегии социально-экономического развития Никольского муниципального района Вологодской области на период до 2030 года, утвержденной решением Представительного Собрания Никольского муниципального района Вологодской области от 14.12.2018 №102</w:t>
      </w:r>
      <w:r w:rsidR="003C4C3A" w:rsidRPr="003C4C3A">
        <w:rPr>
          <w:sz w:val="24"/>
          <w:szCs w:val="24"/>
        </w:rPr>
        <w:t>.</w:t>
      </w:r>
    </w:p>
    <w:p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C4C3A">
        <w:rPr>
          <w:sz w:val="24"/>
          <w:szCs w:val="24"/>
        </w:rPr>
        <w:t>К приоритетным направлениям и целям государственной политики, определенным</w:t>
      </w:r>
      <w:r w:rsidR="00E64B78">
        <w:rPr>
          <w:sz w:val="24"/>
          <w:szCs w:val="24"/>
        </w:rPr>
        <w:t>и</w:t>
      </w:r>
      <w:r w:rsidRPr="003C4C3A">
        <w:rPr>
          <w:sz w:val="24"/>
          <w:szCs w:val="24"/>
        </w:rPr>
        <w:t xml:space="preserve"> указанными правовыми актами, отнесены в том числе:</w:t>
      </w:r>
      <w:proofErr w:type="gramEnd"/>
    </w:p>
    <w:p w:rsidR="003C4C3A" w:rsidRDefault="00E64B78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B78">
        <w:rPr>
          <w:sz w:val="24"/>
          <w:szCs w:val="24"/>
        </w:rPr>
        <w:t xml:space="preserve">сохранение и развитие сети автомобильных дорог общего  пользования </w:t>
      </w:r>
      <w:r>
        <w:rPr>
          <w:sz w:val="24"/>
          <w:szCs w:val="24"/>
        </w:rPr>
        <w:t>местного значения на территории Никольского муниципального округа</w:t>
      </w:r>
      <w:r w:rsidRPr="00E64B78">
        <w:rPr>
          <w:sz w:val="24"/>
          <w:szCs w:val="24"/>
        </w:rPr>
        <w:t xml:space="preserve"> в соответствии с нормативными требованиями;</w:t>
      </w:r>
    </w:p>
    <w:p w:rsidR="00AD7F13" w:rsidRDefault="00E64B78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7F13" w:rsidRPr="00AD7F13">
        <w:rPr>
          <w:sz w:val="24"/>
          <w:szCs w:val="24"/>
        </w:rPr>
        <w:t>обеспечение доступности и качества</w:t>
      </w:r>
      <w:r w:rsidR="00AD7F13">
        <w:rPr>
          <w:sz w:val="24"/>
          <w:szCs w:val="24"/>
        </w:rPr>
        <w:t xml:space="preserve"> услуг транспортного комплекса для </w:t>
      </w:r>
      <w:r>
        <w:rPr>
          <w:sz w:val="24"/>
          <w:szCs w:val="24"/>
        </w:rPr>
        <w:t>жителей Никольского муниципального округа</w:t>
      </w:r>
      <w:r w:rsidR="00AD7F13">
        <w:rPr>
          <w:sz w:val="24"/>
          <w:szCs w:val="24"/>
        </w:rPr>
        <w:t>.</w:t>
      </w:r>
    </w:p>
    <w:p w:rsidR="00511B67" w:rsidRDefault="00511B67" w:rsidP="00390016">
      <w:pPr>
        <w:pStyle w:val="ConsPlusNormal"/>
        <w:jc w:val="center"/>
      </w:pPr>
    </w:p>
    <w:p w:rsidR="00511B67" w:rsidRDefault="00511B67" w:rsidP="00390016">
      <w:pPr>
        <w:pStyle w:val="ConsPlusNormal"/>
        <w:jc w:val="center"/>
        <w:sectPr w:rsidR="00511B67" w:rsidSect="00511B67">
          <w:headerReference w:type="default" r:id="rId8"/>
          <w:footerReference w:type="default" r:id="rId9"/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390016" w:rsidRDefault="00390016" w:rsidP="00390016">
      <w:pPr>
        <w:pStyle w:val="ConsPlusNormal"/>
        <w:jc w:val="center"/>
      </w:pPr>
      <w:r>
        <w:lastRenderedPageBreak/>
        <w:t>ПАСПОРТ</w:t>
      </w:r>
    </w:p>
    <w:p w:rsidR="00390016" w:rsidRDefault="00390016" w:rsidP="00390016">
      <w:pPr>
        <w:pStyle w:val="ConsPlusNormal"/>
        <w:jc w:val="center"/>
      </w:pPr>
      <w:r>
        <w:t>муниципальной программы (комплексной</w:t>
      </w:r>
      <w:r w:rsidR="00E85B4B">
        <w:t xml:space="preserve"> муниципальной</w:t>
      </w:r>
      <w:r>
        <w:t xml:space="preserve"> программы)</w:t>
      </w:r>
    </w:p>
    <w:p w:rsidR="00390016" w:rsidRDefault="003658F5" w:rsidP="00390016">
      <w:pPr>
        <w:pStyle w:val="ConsPlusNormal"/>
        <w:jc w:val="center"/>
      </w:pPr>
      <w:r>
        <w:t>«</w:t>
      </w:r>
      <w:r w:rsidR="00390016">
        <w:t>Дорожная деятельность и транспортное обслуживание населения Никольского муниципального округа</w:t>
      </w:r>
      <w:r>
        <w:t>»</w:t>
      </w:r>
    </w:p>
    <w:p w:rsidR="00390016" w:rsidRDefault="00390016" w:rsidP="00390016">
      <w:pPr>
        <w:pStyle w:val="ConsPlusNormal"/>
        <w:jc w:val="both"/>
      </w:pPr>
    </w:p>
    <w:p w:rsidR="00390016" w:rsidRDefault="00390016" w:rsidP="00390016">
      <w:pPr>
        <w:pStyle w:val="ConsPlusNormal"/>
        <w:jc w:val="center"/>
        <w:outlineLvl w:val="3"/>
      </w:pPr>
      <w:r>
        <w:t>1. Основные положения</w:t>
      </w:r>
    </w:p>
    <w:p w:rsidR="00390016" w:rsidRDefault="00390016" w:rsidP="00390016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5"/>
        <w:gridCol w:w="7566"/>
      </w:tblGrid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 xml:space="preserve">Куратор муниципальной программы (комплексной программы) 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  <w:r w:rsidRPr="00C33FDB">
              <w:t>Мишенев Д.Н., первый заместитель Главы Никольского муниципального округа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Ответственный исполнитель муниципальной прогр</w:t>
            </w:r>
            <w:r>
              <w:t xml:space="preserve">аммы (комплексной программы) </w:t>
            </w:r>
          </w:p>
        </w:tc>
        <w:tc>
          <w:tcPr>
            <w:tcW w:w="2625" w:type="pct"/>
          </w:tcPr>
          <w:p w:rsidR="00390016" w:rsidRPr="003067DD" w:rsidRDefault="00AC219C" w:rsidP="00F06DCF">
            <w:pPr>
              <w:pStyle w:val="ConsPlusNormal"/>
            </w:pPr>
            <w:r w:rsidRPr="00AC219C">
              <w:t>Администрация Никольского муниципального округа</w:t>
            </w:r>
            <w:r w:rsidR="003B1D1C">
              <w:t xml:space="preserve"> Вологодской области</w:t>
            </w:r>
            <w:r w:rsidRPr="00AC219C">
              <w:t xml:space="preserve"> (отдел строительства, жилищно-коммунального хозяйства, транспорта, благоустройства и экологии)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Соисполнители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AC219C" w:rsidRPr="003067DD" w:rsidRDefault="00075539" w:rsidP="00075539">
            <w:pPr>
              <w:pStyle w:val="ConsPlusNormal"/>
            </w:pPr>
            <w:r>
              <w:t>-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390016" w:rsidRPr="003067DD" w:rsidRDefault="003B1D1C" w:rsidP="00F06DCF">
            <w:pPr>
              <w:pStyle w:val="ConsPlusNormal"/>
            </w:pPr>
            <w:r w:rsidRPr="00AC219C">
              <w:t>Администрация Никольского муниципального округа</w:t>
            </w:r>
            <w:r>
              <w:t xml:space="preserve"> Вологодской области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Период реализации муниципальной программы (комплексной програм</w:t>
            </w:r>
            <w:r>
              <w:t xml:space="preserve">мы) </w:t>
            </w:r>
          </w:p>
        </w:tc>
        <w:tc>
          <w:tcPr>
            <w:tcW w:w="2625" w:type="pct"/>
          </w:tcPr>
          <w:p w:rsidR="00390016" w:rsidRPr="003067DD" w:rsidRDefault="00390016" w:rsidP="004F7017">
            <w:pPr>
              <w:pStyle w:val="ConsPlusNormal"/>
            </w:pPr>
            <w:r w:rsidRPr="00EF2B20">
              <w:t>2025-20</w:t>
            </w:r>
            <w:r w:rsidR="00F95270">
              <w:t>2</w:t>
            </w:r>
            <w:r w:rsidR="004F7017">
              <w:t>7</w:t>
            </w:r>
            <w:r w:rsidRPr="00EF2B20">
              <w:t xml:space="preserve"> годы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Цели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 xml:space="preserve">цель 1 </w:t>
            </w:r>
            <w:r w:rsidR="00442469">
              <w:t>«</w:t>
            </w:r>
            <w:r w:rsidR="002E6B5E">
              <w:t xml:space="preserve">Доведение доли автомобильных дорог общего пользования местного значения, соответствующих нормативным требованиям до </w:t>
            </w:r>
            <w:r w:rsidR="00F95270">
              <w:t>5</w:t>
            </w:r>
            <w:r w:rsidR="000B38A2">
              <w:t>7</w:t>
            </w:r>
            <w:r w:rsidR="00442469">
              <w:t>,0</w:t>
            </w:r>
            <w:r w:rsidR="002E6B5E">
              <w:t xml:space="preserve">% </w:t>
            </w:r>
            <w:r w:rsidR="00EA49BB">
              <w:t>в</w:t>
            </w:r>
            <w:r w:rsidR="002E6B5E">
              <w:t xml:space="preserve"> 20</w:t>
            </w:r>
            <w:r w:rsidR="00F95270">
              <w:t>2</w:t>
            </w:r>
            <w:r w:rsidR="000B38A2">
              <w:t>7</w:t>
            </w:r>
            <w:r w:rsidR="002E6B5E">
              <w:t xml:space="preserve"> году</w:t>
            </w:r>
            <w:r w:rsidR="00442469">
              <w:t>»</w:t>
            </w:r>
            <w:r w:rsidRPr="003067DD">
              <w:t>;</w:t>
            </w:r>
          </w:p>
          <w:p w:rsidR="00442469" w:rsidRPr="003067DD" w:rsidRDefault="00442469" w:rsidP="00A04A94">
            <w:pPr>
              <w:pStyle w:val="ConsPlusNormal"/>
            </w:pPr>
            <w:r>
              <w:t xml:space="preserve">цель </w:t>
            </w:r>
            <w:r w:rsidR="00130E10">
              <w:t>2</w:t>
            </w:r>
            <w:r>
              <w:t xml:space="preserve"> «</w:t>
            </w:r>
            <w:r w:rsidR="00D63AE8">
              <w:t>Уменьшение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 до 2</w:t>
            </w:r>
            <w:r w:rsidR="00F95270">
              <w:t>,57</w:t>
            </w:r>
            <w:r w:rsidR="00D63AE8">
              <w:t>%</w:t>
            </w:r>
            <w:r w:rsidR="00F95270">
              <w:t xml:space="preserve"> в 202</w:t>
            </w:r>
            <w:r w:rsidR="00A04A94">
              <w:t>7</w:t>
            </w:r>
            <w:r w:rsidR="00F95270">
              <w:t xml:space="preserve"> году</w:t>
            </w:r>
            <w:r w:rsidR="00D63AE8">
              <w:t>»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Направления (подпрограммы)</w:t>
            </w:r>
          </w:p>
        </w:tc>
        <w:tc>
          <w:tcPr>
            <w:tcW w:w="2625" w:type="pct"/>
          </w:tcPr>
          <w:p w:rsidR="00C73A48" w:rsidRPr="003067DD" w:rsidRDefault="003B1D1C" w:rsidP="004F7017">
            <w:pPr>
              <w:pStyle w:val="ConsPlusNormal"/>
            </w:pPr>
            <w:r>
              <w:t>-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D63AE8">
            <w:pPr>
              <w:pStyle w:val="ConsPlusNormal"/>
            </w:pPr>
            <w:r w:rsidRPr="003067DD">
              <w:t>Связь с национальными целям</w:t>
            </w:r>
            <w:r w:rsidR="00D63AE8">
              <w:t>и развития Российской Федерации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  <w:r>
              <w:t>к</w:t>
            </w:r>
            <w:r w:rsidRPr="00390016">
              <w:t>омфортная и безопасная среда для жизни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2625" w:type="pct"/>
          </w:tcPr>
          <w:p w:rsidR="00390016" w:rsidRPr="003067DD" w:rsidRDefault="00075539" w:rsidP="00075539">
            <w:pPr>
              <w:pStyle w:val="ConsPlusNormal"/>
            </w:pPr>
            <w:r>
              <w:t>Государственная</w:t>
            </w:r>
            <w:r w:rsidR="00390016" w:rsidRPr="003067DD">
              <w:t xml:space="preserve"> программ</w:t>
            </w:r>
            <w:r>
              <w:t>а</w:t>
            </w:r>
            <w:r w:rsidR="00390016" w:rsidRPr="003067DD">
              <w:t xml:space="preserve"> Вологодской области</w:t>
            </w:r>
            <w:r w:rsidR="00390016">
              <w:t xml:space="preserve"> «</w:t>
            </w:r>
            <w:r w:rsidR="00390016" w:rsidRPr="00390016">
              <w:t>Дорожная сеть и транспортное обслуживание</w:t>
            </w:r>
            <w:r w:rsidR="00390016">
              <w:t>»</w:t>
            </w:r>
          </w:p>
        </w:tc>
      </w:tr>
    </w:tbl>
    <w:p w:rsidR="00C814C7" w:rsidRDefault="00C814C7" w:rsidP="00EA49BB">
      <w:pPr>
        <w:pStyle w:val="ConsPlusNormal"/>
        <w:jc w:val="center"/>
        <w:outlineLvl w:val="3"/>
      </w:pPr>
      <w:bookmarkStart w:id="1" w:name="P573"/>
      <w:bookmarkEnd w:id="1"/>
      <w:r>
        <w:br w:type="page"/>
      </w:r>
    </w:p>
    <w:p w:rsidR="00EA49BB" w:rsidRDefault="00EA49BB" w:rsidP="00EA49BB">
      <w:pPr>
        <w:pStyle w:val="ConsPlusNormal"/>
        <w:jc w:val="center"/>
        <w:outlineLvl w:val="3"/>
      </w:pPr>
      <w:r>
        <w:lastRenderedPageBreak/>
        <w:t>2. Показатели муниципальной  программы</w:t>
      </w:r>
    </w:p>
    <w:p w:rsidR="00EA49BB" w:rsidRDefault="00EA49BB" w:rsidP="00EA49BB">
      <w:pPr>
        <w:pStyle w:val="ConsPlusNormal"/>
        <w:jc w:val="center"/>
      </w:pPr>
      <w:r>
        <w:t>(комплексной муниципальной  программы)</w:t>
      </w:r>
    </w:p>
    <w:p w:rsidR="00EA49BB" w:rsidRDefault="00EA49BB" w:rsidP="00EA49B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84"/>
        <w:gridCol w:w="1053"/>
        <w:gridCol w:w="1021"/>
        <w:gridCol w:w="891"/>
        <w:gridCol w:w="783"/>
        <w:gridCol w:w="876"/>
        <w:gridCol w:w="868"/>
        <w:gridCol w:w="899"/>
        <w:gridCol w:w="1700"/>
        <w:gridCol w:w="1842"/>
        <w:gridCol w:w="2300"/>
      </w:tblGrid>
      <w:tr w:rsidR="00B34040" w:rsidRPr="003067DD" w:rsidTr="00B34040">
        <w:tc>
          <w:tcPr>
            <w:tcW w:w="137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N</w:t>
            </w:r>
          </w:p>
          <w:p w:rsidR="00B34040" w:rsidRPr="003067DD" w:rsidRDefault="00B34040" w:rsidP="00ED6C22">
            <w:pPr>
              <w:pStyle w:val="ConsPlusNormal"/>
              <w:jc w:val="center"/>
            </w:pPr>
            <w:proofErr w:type="gramStart"/>
            <w:r w:rsidRPr="003067DD">
              <w:t>п</w:t>
            </w:r>
            <w:proofErr w:type="gramEnd"/>
            <w:r w:rsidRPr="003067DD">
              <w:t>/п</w:t>
            </w:r>
          </w:p>
        </w:tc>
        <w:tc>
          <w:tcPr>
            <w:tcW w:w="619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Наименование показателя</w:t>
            </w:r>
          </w:p>
        </w:tc>
        <w:tc>
          <w:tcPr>
            <w:tcW w:w="365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Уровень показателя</w:t>
            </w:r>
          </w:p>
        </w:tc>
        <w:tc>
          <w:tcPr>
            <w:tcW w:w="354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 xml:space="preserve">Единица измерения (по </w:t>
            </w:r>
            <w:hyperlink r:id="rId10">
              <w:r w:rsidRPr="006061EA">
                <w:t>ОКЕИ</w:t>
              </w:r>
            </w:hyperlink>
            <w:r w:rsidRPr="003067DD">
              <w:t>)</w:t>
            </w:r>
          </w:p>
        </w:tc>
        <w:tc>
          <w:tcPr>
            <w:tcW w:w="581" w:type="pct"/>
            <w:gridSpan w:val="2"/>
          </w:tcPr>
          <w:p w:rsidR="00B34040" w:rsidRPr="003067DD" w:rsidRDefault="00B34040" w:rsidP="00EA49BB">
            <w:pPr>
              <w:pStyle w:val="ConsPlusNormal"/>
              <w:jc w:val="center"/>
            </w:pPr>
            <w:r w:rsidRPr="003067DD">
              <w:t>Базовое значение</w:t>
            </w:r>
          </w:p>
        </w:tc>
        <w:tc>
          <w:tcPr>
            <w:tcW w:w="917" w:type="pct"/>
            <w:gridSpan w:val="3"/>
          </w:tcPr>
          <w:p w:rsidR="00B34040" w:rsidRDefault="00B34040" w:rsidP="00ED6C22">
            <w:pPr>
              <w:pStyle w:val="ConsPlusNormal"/>
              <w:jc w:val="center"/>
            </w:pPr>
            <w:r w:rsidRPr="003067DD">
              <w:t xml:space="preserve">Значение показателя по годам </w:t>
            </w:r>
          </w:p>
        </w:tc>
        <w:tc>
          <w:tcPr>
            <w:tcW w:w="590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>
              <w:t>О</w:t>
            </w:r>
            <w:r w:rsidRPr="003067DD">
              <w:t>рган</w:t>
            </w:r>
            <w:r>
              <w:t>ы</w:t>
            </w:r>
            <w:r w:rsidRPr="003067DD">
              <w:t xml:space="preserve">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национальных целей</w:t>
            </w:r>
          </w:p>
        </w:tc>
        <w:tc>
          <w:tcPr>
            <w:tcW w:w="798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DB08CD" w:rsidRPr="003067DD" w:rsidTr="00B34040">
        <w:tc>
          <w:tcPr>
            <w:tcW w:w="137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619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65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54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0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значение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год</w:t>
            </w:r>
          </w:p>
        </w:tc>
        <w:tc>
          <w:tcPr>
            <w:tcW w:w="304" w:type="pct"/>
          </w:tcPr>
          <w:p w:rsidR="00A04A94" w:rsidRPr="003067DD" w:rsidRDefault="00A04A94" w:rsidP="00EA49BB">
            <w:pPr>
              <w:pStyle w:val="ConsPlusNormal"/>
              <w:jc w:val="center"/>
            </w:pPr>
            <w:r>
              <w:t>2025</w:t>
            </w:r>
            <w:r w:rsidR="00B34040">
              <w:t xml:space="preserve"> год</w:t>
            </w:r>
          </w:p>
        </w:tc>
        <w:tc>
          <w:tcPr>
            <w:tcW w:w="301" w:type="pct"/>
          </w:tcPr>
          <w:p w:rsidR="00A04A94" w:rsidRPr="003067DD" w:rsidRDefault="00A04A94" w:rsidP="00EE433E">
            <w:pPr>
              <w:pStyle w:val="ConsPlusNormal"/>
              <w:jc w:val="center"/>
            </w:pPr>
            <w:r>
              <w:t>2026</w:t>
            </w:r>
            <w:r w:rsidR="00B34040">
              <w:t xml:space="preserve"> год</w:t>
            </w:r>
          </w:p>
        </w:tc>
        <w:tc>
          <w:tcPr>
            <w:tcW w:w="312" w:type="pct"/>
          </w:tcPr>
          <w:p w:rsidR="00A04A94" w:rsidRPr="003067DD" w:rsidRDefault="00B34040" w:rsidP="00F06DCF">
            <w:pPr>
              <w:pStyle w:val="ConsPlusNormal"/>
            </w:pPr>
            <w:r>
              <w:t>2027 год</w:t>
            </w:r>
          </w:p>
        </w:tc>
        <w:tc>
          <w:tcPr>
            <w:tcW w:w="590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639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798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</w:tr>
      <w:tr w:rsidR="00DB08CD" w:rsidRPr="003067DD" w:rsidTr="00B34040">
        <w:tc>
          <w:tcPr>
            <w:tcW w:w="137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61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365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35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30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6</w:t>
            </w:r>
          </w:p>
        </w:tc>
        <w:tc>
          <w:tcPr>
            <w:tcW w:w="30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7</w:t>
            </w:r>
          </w:p>
        </w:tc>
        <w:tc>
          <w:tcPr>
            <w:tcW w:w="301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8</w:t>
            </w:r>
          </w:p>
        </w:tc>
        <w:tc>
          <w:tcPr>
            <w:tcW w:w="312" w:type="pct"/>
          </w:tcPr>
          <w:p w:rsidR="00A04A94" w:rsidRDefault="00B34040" w:rsidP="00F06D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0" w:type="pct"/>
          </w:tcPr>
          <w:p w:rsidR="00A04A94" w:rsidRPr="003067DD" w:rsidRDefault="00B34040" w:rsidP="00F06D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9" w:type="pct"/>
          </w:tcPr>
          <w:p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1</w:t>
            </w:r>
          </w:p>
        </w:tc>
        <w:tc>
          <w:tcPr>
            <w:tcW w:w="798" w:type="pct"/>
          </w:tcPr>
          <w:p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2</w:t>
            </w:r>
          </w:p>
        </w:tc>
      </w:tr>
      <w:tr w:rsidR="00B34040" w:rsidRPr="003067DD" w:rsidTr="00B34040">
        <w:tc>
          <w:tcPr>
            <w:tcW w:w="5000" w:type="pct"/>
            <w:gridSpan w:val="12"/>
          </w:tcPr>
          <w:p w:rsidR="00B34040" w:rsidRPr="003067DD" w:rsidRDefault="00B34040" w:rsidP="001B091F">
            <w:pPr>
              <w:pStyle w:val="ConsPlusNormal"/>
            </w:pPr>
            <w:r w:rsidRPr="00EE433E">
              <w:t xml:space="preserve">Цель </w:t>
            </w:r>
            <w:r w:rsidR="00052456">
              <w:t>1</w:t>
            </w:r>
            <w:r w:rsidRPr="00EE433E">
              <w:t xml:space="preserve">: </w:t>
            </w:r>
            <w:r>
              <w:t>«</w:t>
            </w:r>
            <w:r w:rsidRPr="00EE433E">
              <w:t>Доведение доли автомобильных дорог общего пользования местного значения, соответствующих нормативным тр</w:t>
            </w:r>
            <w:r>
              <w:t>ебованиям до 5</w:t>
            </w:r>
            <w:r w:rsidR="001B091F">
              <w:t>7</w:t>
            </w:r>
            <w:r>
              <w:t>,0% в 202</w:t>
            </w:r>
            <w:r w:rsidR="001B091F">
              <w:t>7</w:t>
            </w:r>
            <w:r>
              <w:t xml:space="preserve"> году»</w:t>
            </w:r>
          </w:p>
        </w:tc>
      </w:tr>
      <w:tr w:rsidR="00DB08CD" w:rsidRPr="003067DD" w:rsidTr="00052456">
        <w:tc>
          <w:tcPr>
            <w:tcW w:w="137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pct"/>
          </w:tcPr>
          <w:p w:rsidR="00A04A94" w:rsidRPr="003067DD" w:rsidRDefault="00A04A94" w:rsidP="00B34040">
            <w:pPr>
              <w:pStyle w:val="ConsPlusNormal"/>
            </w:pPr>
            <w:r>
              <w:t>Доля</w:t>
            </w:r>
            <w:r w:rsidRPr="00EA49BB">
              <w:t xml:space="preserve"> </w:t>
            </w:r>
            <w:r w:rsidR="00B34040">
              <w:t xml:space="preserve">протяженности </w:t>
            </w:r>
            <w:r w:rsidRPr="00EA49BB">
              <w:t>автомобильных дорог общего пользования местного значения,</w:t>
            </w:r>
            <w:r w:rsidR="00DB08CD">
              <w:t xml:space="preserve"> отвечающих нормативным требованиям</w:t>
            </w:r>
            <w:r w:rsidR="00052456">
              <w:t>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</w:tcPr>
          <w:p w:rsidR="00A04A94" w:rsidRDefault="00A04A94" w:rsidP="00EE433E">
            <w:pPr>
              <w:pStyle w:val="ConsPlusNormal"/>
              <w:jc w:val="center"/>
            </w:pPr>
            <w:r>
              <w:t>ГП ВО</w:t>
            </w:r>
          </w:p>
          <w:p w:rsidR="00A04A94" w:rsidRPr="003067DD" w:rsidRDefault="00A04A94" w:rsidP="00EE433E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0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01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312" w:type="pct"/>
          </w:tcPr>
          <w:p w:rsidR="00A04A94" w:rsidRDefault="00052456" w:rsidP="00F06DCF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590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Администрация Никольского муниципального округа</w:t>
            </w:r>
          </w:p>
        </w:tc>
        <w:tc>
          <w:tcPr>
            <w:tcW w:w="639" w:type="pct"/>
          </w:tcPr>
          <w:p w:rsidR="00052456" w:rsidRDefault="00052456" w:rsidP="002E7CFC">
            <w:pPr>
              <w:pStyle w:val="ConsPlusNormal"/>
              <w:jc w:val="center"/>
            </w:pPr>
            <w:r>
              <w:t>4, «Комфортная и безопасная среда для жизни»</w:t>
            </w:r>
          </w:p>
          <w:p w:rsidR="00A04A94" w:rsidRPr="00DC3046" w:rsidRDefault="00A04A94" w:rsidP="002E7CFC">
            <w:pPr>
              <w:pStyle w:val="ConsPlusNormal"/>
              <w:jc w:val="center"/>
            </w:pPr>
            <w:r w:rsidRPr="007014D6">
              <w:t xml:space="preserve">увеличение к 2030 году доли соответствующих нормативным требованиям </w:t>
            </w:r>
            <w:r>
              <w:rPr>
                <w:color w:val="000000"/>
                <w:shd w:val="clear" w:color="auto" w:fill="FFFFFF"/>
              </w:rPr>
              <w:t>опорной сети автомобильных дорог - не менее чем до 85 процентов</w:t>
            </w:r>
          </w:p>
        </w:tc>
        <w:tc>
          <w:tcPr>
            <w:tcW w:w="798" w:type="pct"/>
          </w:tcPr>
          <w:p w:rsidR="00A04A94" w:rsidRPr="00DC3046" w:rsidRDefault="00A04A94" w:rsidP="00052456">
            <w:pPr>
              <w:pStyle w:val="ConsPlusNormal"/>
            </w:pPr>
            <w:r w:rsidRPr="00DC3046">
              <w:t>доля дорожной сети городских агломераций, находящаяся в нормативном состоянии;</w:t>
            </w:r>
          </w:p>
          <w:p w:rsidR="00A04A94" w:rsidRPr="00DC3046" w:rsidRDefault="00A04A94" w:rsidP="00052456">
            <w:pPr>
              <w:pStyle w:val="ConsPlusNormal"/>
            </w:pPr>
            <w:r w:rsidRPr="00DC3046">
              <w:t xml:space="preserve">(государственная программа </w:t>
            </w:r>
            <w:r>
              <w:t>Вологодской области</w:t>
            </w:r>
            <w:r w:rsidRPr="00DC3046">
              <w:t xml:space="preserve"> «</w:t>
            </w:r>
            <w:r w:rsidRPr="002E7CFC">
              <w:t>Дорожная сеть и транспортное обслуживание</w:t>
            </w:r>
            <w:r w:rsidRPr="00DC3046">
              <w:t>»)</w:t>
            </w:r>
          </w:p>
        </w:tc>
      </w:tr>
      <w:tr w:rsidR="00B34040" w:rsidRPr="003067DD" w:rsidTr="00B34040">
        <w:tc>
          <w:tcPr>
            <w:tcW w:w="5000" w:type="pct"/>
            <w:gridSpan w:val="12"/>
          </w:tcPr>
          <w:p w:rsidR="00B34040" w:rsidRPr="003067DD" w:rsidRDefault="00B34040" w:rsidP="00052456">
            <w:pPr>
              <w:pStyle w:val="ConsPlusNormal"/>
            </w:pPr>
            <w:r w:rsidRPr="00BC5906">
              <w:t xml:space="preserve">Цель </w:t>
            </w:r>
            <w:r w:rsidR="00052456">
              <w:t>2</w:t>
            </w:r>
            <w:r w:rsidRPr="00BC5906">
              <w:t>: «Уменьшение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 до 2</w:t>
            </w:r>
            <w:r>
              <w:t>,57</w:t>
            </w:r>
            <w:r w:rsidRPr="00BC5906">
              <w:t>%</w:t>
            </w:r>
            <w:r>
              <w:t xml:space="preserve"> в 202</w:t>
            </w:r>
            <w:r w:rsidR="00052456">
              <w:t>7</w:t>
            </w:r>
            <w:r>
              <w:t xml:space="preserve"> году</w:t>
            </w:r>
            <w:r w:rsidRPr="00BC5906">
              <w:t>»</w:t>
            </w:r>
          </w:p>
        </w:tc>
      </w:tr>
      <w:tr w:rsidR="00DB08CD" w:rsidRPr="003067DD" w:rsidTr="00B34040">
        <w:trPr>
          <w:trHeight w:val="23"/>
        </w:trPr>
        <w:tc>
          <w:tcPr>
            <w:tcW w:w="137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pct"/>
          </w:tcPr>
          <w:p w:rsidR="00A04A94" w:rsidRDefault="00A04A94" w:rsidP="00810EEA">
            <w:pPr>
              <w:pStyle w:val="ConsPlusNormal"/>
            </w:pPr>
            <w:r>
              <w:t>Д</w:t>
            </w:r>
            <w:r w:rsidRPr="00BC5906">
              <w:t>ол</w:t>
            </w:r>
            <w:r>
              <w:t>я</w:t>
            </w:r>
            <w:r w:rsidRPr="00BC5906">
              <w:t xml:space="preserve"> населения, проживающего в населенных пунктах, не имеющих </w:t>
            </w:r>
            <w:r w:rsidRPr="00BC5906">
              <w:lastRenderedPageBreak/>
              <w:t>регулярного автобусного и (или) железнодорожного сообщения с административным центром Никольского муниципального округа</w:t>
            </w:r>
          </w:p>
        </w:tc>
        <w:tc>
          <w:tcPr>
            <w:tcW w:w="365" w:type="pct"/>
          </w:tcPr>
          <w:p w:rsidR="00A04A94" w:rsidRDefault="00A04A94" w:rsidP="00EE433E">
            <w:pPr>
              <w:pStyle w:val="ConsPlusNormal"/>
              <w:jc w:val="center"/>
            </w:pPr>
            <w:r>
              <w:lastRenderedPageBreak/>
              <w:t>ОМС</w:t>
            </w:r>
          </w:p>
        </w:tc>
        <w:tc>
          <w:tcPr>
            <w:tcW w:w="354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272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04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301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312" w:type="pct"/>
          </w:tcPr>
          <w:p w:rsidR="00A04A94" w:rsidRDefault="00052456" w:rsidP="00F06DCF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590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Администрация Никольского муниципального округа</w:t>
            </w:r>
          </w:p>
        </w:tc>
        <w:tc>
          <w:tcPr>
            <w:tcW w:w="639" w:type="pct"/>
          </w:tcPr>
          <w:p w:rsidR="00A04A94" w:rsidRPr="003067DD" w:rsidRDefault="00A04A94" w:rsidP="008A7CDD">
            <w:pPr>
              <w:pStyle w:val="ConsPlusNormal"/>
            </w:pPr>
            <w:r>
              <w:t>-</w:t>
            </w:r>
          </w:p>
        </w:tc>
        <w:tc>
          <w:tcPr>
            <w:tcW w:w="798" w:type="pct"/>
          </w:tcPr>
          <w:p w:rsidR="00A04A94" w:rsidRPr="003067DD" w:rsidRDefault="00A04A94" w:rsidP="008A7CDD">
            <w:pPr>
              <w:pStyle w:val="ConsPlusNormal"/>
            </w:pPr>
            <w:r>
              <w:t>-</w:t>
            </w:r>
          </w:p>
        </w:tc>
      </w:tr>
    </w:tbl>
    <w:p w:rsidR="00B73F13" w:rsidRDefault="00B73F13" w:rsidP="00D63AE8">
      <w:pPr>
        <w:ind w:left="709"/>
        <w:rPr>
          <w:sz w:val="20"/>
          <w:szCs w:val="20"/>
        </w:rPr>
      </w:pPr>
    </w:p>
    <w:p w:rsidR="00F63CE3" w:rsidRDefault="00F63CE3" w:rsidP="00F63CE3">
      <w:pPr>
        <w:pStyle w:val="ConsPlusNormal"/>
        <w:jc w:val="center"/>
        <w:outlineLvl w:val="3"/>
      </w:pPr>
      <w:r>
        <w:t>3. Структура муниципальной  программы</w:t>
      </w:r>
    </w:p>
    <w:p w:rsidR="00F63CE3" w:rsidRDefault="00F63CE3" w:rsidP="00F63CE3">
      <w:pPr>
        <w:pStyle w:val="ConsPlusNormal"/>
        <w:jc w:val="center"/>
      </w:pPr>
      <w:r>
        <w:t>(комплексной муниципальной  программы)</w:t>
      </w:r>
    </w:p>
    <w:p w:rsidR="00F63CE3" w:rsidRDefault="00F63CE3" w:rsidP="00F63CE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4159"/>
        <w:gridCol w:w="2268"/>
        <w:gridCol w:w="1219"/>
        <w:gridCol w:w="2856"/>
        <w:gridCol w:w="3185"/>
      </w:tblGrid>
      <w:tr w:rsidR="00F63CE3" w:rsidRPr="003067DD" w:rsidTr="003521F5">
        <w:tc>
          <w:tcPr>
            <w:tcW w:w="251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N</w:t>
            </w:r>
          </w:p>
          <w:p w:rsidR="00F63CE3" w:rsidRPr="003067DD" w:rsidRDefault="00F63CE3" w:rsidP="00F06DCF">
            <w:pPr>
              <w:pStyle w:val="ConsPlusNormal"/>
              <w:jc w:val="center"/>
            </w:pPr>
            <w:proofErr w:type="gramStart"/>
            <w:r w:rsidRPr="003067DD">
              <w:t>п</w:t>
            </w:r>
            <w:proofErr w:type="gramEnd"/>
            <w:r w:rsidRPr="003067DD">
              <w:t>/п</w:t>
            </w:r>
          </w:p>
        </w:tc>
        <w:tc>
          <w:tcPr>
            <w:tcW w:w="1443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Наименование структурного элемента</w:t>
            </w:r>
          </w:p>
        </w:tc>
        <w:tc>
          <w:tcPr>
            <w:tcW w:w="787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Ответственный орган местного самоуправления (отрасле</w:t>
            </w:r>
            <w:r w:rsidR="00C11348">
              <w:t>вой орган администрации) округа</w:t>
            </w:r>
          </w:p>
        </w:tc>
        <w:tc>
          <w:tcPr>
            <w:tcW w:w="423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Период реализации (год начала - год окончания)</w:t>
            </w:r>
          </w:p>
        </w:tc>
        <w:tc>
          <w:tcPr>
            <w:tcW w:w="991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</w:t>
            </w:r>
            <w:r w:rsidR="0034448A">
              <w:t>ие задачи структурного элемента</w:t>
            </w:r>
          </w:p>
        </w:tc>
        <w:tc>
          <w:tcPr>
            <w:tcW w:w="1105" w:type="pct"/>
          </w:tcPr>
          <w:p w:rsidR="00F63CE3" w:rsidRPr="003067DD" w:rsidRDefault="003521F5" w:rsidP="0034448A">
            <w:pPr>
              <w:pStyle w:val="ConsPlusNormal"/>
              <w:jc w:val="center"/>
            </w:pPr>
            <w:r w:rsidRPr="003521F5">
              <w:t>Связь с показателями муниципальной программы</w:t>
            </w:r>
          </w:p>
        </w:tc>
      </w:tr>
      <w:tr w:rsidR="00F63CE3" w:rsidRPr="003067DD" w:rsidTr="003521F5">
        <w:tc>
          <w:tcPr>
            <w:tcW w:w="251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1443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787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423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991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1105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6</w:t>
            </w:r>
          </w:p>
        </w:tc>
      </w:tr>
      <w:tr w:rsidR="009E0B18" w:rsidRPr="003067DD" w:rsidTr="003521F5">
        <w:trPr>
          <w:trHeight w:val="1210"/>
        </w:trPr>
        <w:tc>
          <w:tcPr>
            <w:tcW w:w="251" w:type="pct"/>
          </w:tcPr>
          <w:p w:rsidR="009E0B18" w:rsidRPr="003067DD" w:rsidRDefault="00A25AAF" w:rsidP="000956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3" w:type="pct"/>
          </w:tcPr>
          <w:p w:rsidR="009E0B18" w:rsidRPr="00CB0CAA" w:rsidRDefault="00CB0CAA" w:rsidP="000D09CC">
            <w:pPr>
              <w:pStyle w:val="ConsPlusNormal"/>
            </w:pPr>
            <w:r w:rsidRPr="00CB0CAA">
              <w:rPr>
                <w:bCs/>
                <w:iCs/>
                <w:szCs w:val="20"/>
              </w:rPr>
              <w:t>Муниципальный проект, связанный с реализацией региональных проектов</w:t>
            </w:r>
            <w:r w:rsidR="00075539">
              <w:rPr>
                <w:bCs/>
                <w:iCs/>
                <w:szCs w:val="20"/>
              </w:rPr>
              <w:t>,</w:t>
            </w:r>
            <w:r w:rsidRPr="00CB0CAA">
              <w:rPr>
                <w:bCs/>
                <w:iCs/>
                <w:szCs w:val="20"/>
              </w:rPr>
              <w:t xml:space="preserve"> не входящих в состав национальных проектов</w:t>
            </w:r>
            <w:r w:rsidR="00075539">
              <w:rPr>
                <w:bCs/>
                <w:iCs/>
                <w:szCs w:val="20"/>
              </w:rPr>
              <w:t>,</w:t>
            </w:r>
            <w:r w:rsidRPr="00CB0CAA">
              <w:rPr>
                <w:bCs/>
                <w:iCs/>
                <w:szCs w:val="20"/>
              </w:rPr>
              <w:t xml:space="preserve"> «Строительство, 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7" w:type="pct"/>
          </w:tcPr>
          <w:p w:rsidR="005C5156" w:rsidRPr="003067DD" w:rsidRDefault="009E0B18" w:rsidP="00A25AAF">
            <w:pPr>
              <w:pStyle w:val="ConsPlusNormal"/>
              <w:jc w:val="center"/>
            </w:pPr>
            <w:r>
              <w:t>Администрация Никольского муниципального округа</w:t>
            </w:r>
          </w:p>
        </w:tc>
        <w:tc>
          <w:tcPr>
            <w:tcW w:w="423" w:type="pct"/>
          </w:tcPr>
          <w:p w:rsidR="009E0B18" w:rsidRPr="003067DD" w:rsidRDefault="009E0B18" w:rsidP="001B091F">
            <w:pPr>
              <w:pStyle w:val="ConsPlusNormal"/>
              <w:jc w:val="center"/>
            </w:pPr>
            <w:r>
              <w:t>2025-202</w:t>
            </w:r>
            <w:r w:rsidR="001B091F">
              <w:t>7</w:t>
            </w:r>
          </w:p>
        </w:tc>
        <w:tc>
          <w:tcPr>
            <w:tcW w:w="991" w:type="pct"/>
          </w:tcPr>
          <w:p w:rsidR="009E0B18" w:rsidRPr="003067DD" w:rsidRDefault="009E0B18" w:rsidP="001F7598">
            <w:pPr>
              <w:pStyle w:val="ConsPlusNormal"/>
            </w:pPr>
            <w:r>
              <w:t>К концу 202</w:t>
            </w:r>
            <w:r w:rsidR="001B091F">
              <w:t>7</w:t>
            </w:r>
            <w:r>
              <w:t xml:space="preserve"> года </w:t>
            </w:r>
            <w:r w:rsidR="001B091F">
              <w:t>приведены в соответствие с нормативными требованиями</w:t>
            </w:r>
            <w:r w:rsidR="001F7598">
              <w:t xml:space="preserve"> 301 км автомобильных дорог</w:t>
            </w:r>
          </w:p>
        </w:tc>
        <w:tc>
          <w:tcPr>
            <w:tcW w:w="1105" w:type="pct"/>
          </w:tcPr>
          <w:p w:rsidR="009E0B18" w:rsidRPr="003067DD" w:rsidRDefault="001B091F" w:rsidP="00F06DCF">
            <w:pPr>
              <w:pStyle w:val="ConsPlusNormal"/>
            </w:pPr>
            <w:r w:rsidRPr="001B091F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A25AAF" w:rsidRPr="003067DD" w:rsidTr="003521F5">
        <w:trPr>
          <w:trHeight w:val="1210"/>
        </w:trPr>
        <w:tc>
          <w:tcPr>
            <w:tcW w:w="251" w:type="pct"/>
          </w:tcPr>
          <w:p w:rsidR="00A25AAF" w:rsidRDefault="00A25AAF" w:rsidP="000956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3" w:type="pct"/>
          </w:tcPr>
          <w:p w:rsidR="00A25AAF" w:rsidRPr="00CB0CAA" w:rsidRDefault="00A25AAF" w:rsidP="000D09CC">
            <w:pPr>
              <w:pStyle w:val="ConsPlusNormal"/>
              <w:rPr>
                <w:bCs/>
                <w:iCs/>
                <w:szCs w:val="20"/>
              </w:rPr>
            </w:pPr>
            <w:r w:rsidRPr="00A25AAF">
              <w:rPr>
                <w:bCs/>
                <w:iCs/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проектов, «Организация транспортного обслуживания населения»</w:t>
            </w:r>
          </w:p>
        </w:tc>
        <w:tc>
          <w:tcPr>
            <w:tcW w:w="787" w:type="pct"/>
          </w:tcPr>
          <w:p w:rsidR="00A25AAF" w:rsidRDefault="00A25AAF" w:rsidP="00A25AAF">
            <w:pPr>
              <w:pStyle w:val="ConsPlusNormal"/>
              <w:jc w:val="center"/>
            </w:pPr>
            <w:r>
              <w:t>Администрация Никольского муниципального округа</w:t>
            </w:r>
          </w:p>
        </w:tc>
        <w:tc>
          <w:tcPr>
            <w:tcW w:w="423" w:type="pct"/>
          </w:tcPr>
          <w:p w:rsidR="00A25AAF" w:rsidRDefault="00A25AAF" w:rsidP="001B091F">
            <w:pPr>
              <w:pStyle w:val="ConsPlusNormal"/>
              <w:jc w:val="center"/>
            </w:pPr>
            <w:r>
              <w:t>2025-2027</w:t>
            </w:r>
          </w:p>
        </w:tc>
        <w:tc>
          <w:tcPr>
            <w:tcW w:w="991" w:type="pct"/>
          </w:tcPr>
          <w:p w:rsidR="00A25AAF" w:rsidRPr="003067DD" w:rsidRDefault="00A25AAF" w:rsidP="00A17B54">
            <w:pPr>
              <w:pStyle w:val="ConsPlusNormal"/>
            </w:pPr>
            <w:r>
              <w:t>К концу 2027 года 7 367 жителей населенных пунктов Никольского округа обеспечены регулярным автобусным сообщением с г. Никольском</w:t>
            </w:r>
          </w:p>
        </w:tc>
        <w:tc>
          <w:tcPr>
            <w:tcW w:w="1105" w:type="pct"/>
          </w:tcPr>
          <w:p w:rsidR="00A25AAF" w:rsidRPr="003067DD" w:rsidRDefault="00A25AAF" w:rsidP="00A17B54">
            <w:pPr>
              <w:pStyle w:val="ConsPlusNormal"/>
            </w:pPr>
            <w:r w:rsidRPr="00B35240"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</w:t>
            </w:r>
          </w:p>
        </w:tc>
      </w:tr>
      <w:tr w:rsidR="00760CD4" w:rsidRPr="003067DD" w:rsidTr="003521F5">
        <w:trPr>
          <w:trHeight w:val="1210"/>
        </w:trPr>
        <w:tc>
          <w:tcPr>
            <w:tcW w:w="251" w:type="pct"/>
            <w:vMerge w:val="restart"/>
          </w:tcPr>
          <w:p w:rsidR="00760CD4" w:rsidRDefault="00760CD4" w:rsidP="000956C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43" w:type="pct"/>
            <w:vMerge w:val="restart"/>
          </w:tcPr>
          <w:p w:rsidR="00760CD4" w:rsidRPr="00A25AAF" w:rsidRDefault="00760CD4" w:rsidP="000D09CC">
            <w:pPr>
              <w:pStyle w:val="ConsPlusNormal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Комплекс процессных мероприятий «Ремонт и содержание автомобильных дорог общего пользования местного значения»</w:t>
            </w:r>
          </w:p>
        </w:tc>
        <w:tc>
          <w:tcPr>
            <w:tcW w:w="787" w:type="pct"/>
            <w:vMerge w:val="restart"/>
          </w:tcPr>
          <w:p w:rsidR="00760CD4" w:rsidRDefault="00760CD4" w:rsidP="00A25AAF">
            <w:pPr>
              <w:pStyle w:val="ConsPlusNormal"/>
              <w:jc w:val="center"/>
            </w:pPr>
            <w:r>
              <w:t>Администрация Никольского муниципального округа</w:t>
            </w:r>
          </w:p>
        </w:tc>
        <w:tc>
          <w:tcPr>
            <w:tcW w:w="423" w:type="pct"/>
            <w:vMerge w:val="restart"/>
          </w:tcPr>
          <w:p w:rsidR="00760CD4" w:rsidRDefault="00760CD4" w:rsidP="001B091F">
            <w:pPr>
              <w:pStyle w:val="ConsPlusNormal"/>
              <w:jc w:val="center"/>
            </w:pPr>
            <w:r>
              <w:t>2025-2027</w:t>
            </w:r>
          </w:p>
        </w:tc>
        <w:tc>
          <w:tcPr>
            <w:tcW w:w="991" w:type="pct"/>
          </w:tcPr>
          <w:p w:rsidR="00760CD4" w:rsidRDefault="00760CD4" w:rsidP="00A17B54">
            <w:pPr>
              <w:pStyle w:val="ConsPlusNormal"/>
            </w:pPr>
            <w:r>
              <w:t>К концу 2027 года обеспечено поддержание в надлежащем техническом состоянии 527,5 км автомобильных дорог</w:t>
            </w:r>
          </w:p>
        </w:tc>
        <w:tc>
          <w:tcPr>
            <w:tcW w:w="1105" w:type="pct"/>
          </w:tcPr>
          <w:p w:rsidR="00760CD4" w:rsidRDefault="00760CD4" w:rsidP="00A17B54">
            <w:pPr>
              <w:pStyle w:val="ConsPlusNormal"/>
            </w:pPr>
            <w:r w:rsidRPr="001B091F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760CD4" w:rsidRPr="003067DD" w:rsidTr="003521F5">
        <w:trPr>
          <w:trHeight w:val="1210"/>
        </w:trPr>
        <w:tc>
          <w:tcPr>
            <w:tcW w:w="251" w:type="pct"/>
            <w:vMerge/>
          </w:tcPr>
          <w:p w:rsidR="00760CD4" w:rsidRDefault="00760CD4" w:rsidP="000956C6">
            <w:pPr>
              <w:pStyle w:val="ConsPlusNormal"/>
              <w:jc w:val="center"/>
            </w:pPr>
          </w:p>
        </w:tc>
        <w:tc>
          <w:tcPr>
            <w:tcW w:w="1443" w:type="pct"/>
            <w:vMerge/>
          </w:tcPr>
          <w:p w:rsidR="00760CD4" w:rsidRDefault="00760CD4" w:rsidP="000D09CC">
            <w:pPr>
              <w:pStyle w:val="ConsPlusNormal"/>
              <w:rPr>
                <w:bCs/>
                <w:iCs/>
                <w:szCs w:val="20"/>
              </w:rPr>
            </w:pPr>
          </w:p>
        </w:tc>
        <w:tc>
          <w:tcPr>
            <w:tcW w:w="787" w:type="pct"/>
            <w:vMerge/>
          </w:tcPr>
          <w:p w:rsidR="00760CD4" w:rsidRDefault="00760CD4" w:rsidP="00F06DCF">
            <w:pPr>
              <w:pStyle w:val="ConsPlusNormal"/>
            </w:pPr>
          </w:p>
        </w:tc>
        <w:tc>
          <w:tcPr>
            <w:tcW w:w="423" w:type="pct"/>
            <w:vMerge/>
          </w:tcPr>
          <w:p w:rsidR="00760CD4" w:rsidRDefault="00760CD4" w:rsidP="001B091F">
            <w:pPr>
              <w:pStyle w:val="ConsPlusNormal"/>
              <w:jc w:val="center"/>
            </w:pPr>
          </w:p>
        </w:tc>
        <w:tc>
          <w:tcPr>
            <w:tcW w:w="991" w:type="pct"/>
          </w:tcPr>
          <w:p w:rsidR="00760CD4" w:rsidRDefault="00760CD4" w:rsidP="00A17B54">
            <w:pPr>
              <w:pStyle w:val="ConsPlusNormal"/>
            </w:pPr>
            <w:r>
              <w:t>К концу 2027 года приведены в соответствие с нормативными требованиями 301 км автомобильных дорог</w:t>
            </w:r>
          </w:p>
        </w:tc>
        <w:tc>
          <w:tcPr>
            <w:tcW w:w="1105" w:type="pct"/>
          </w:tcPr>
          <w:p w:rsidR="00760CD4" w:rsidRDefault="00760CD4" w:rsidP="00A17B54">
            <w:pPr>
              <w:pStyle w:val="ConsPlusNormal"/>
            </w:pPr>
            <w:r>
              <w:t>Доля</w:t>
            </w:r>
            <w:r w:rsidRPr="00EA49BB">
              <w:t xml:space="preserve"> </w:t>
            </w:r>
            <w:r>
              <w:t xml:space="preserve">протяженности </w:t>
            </w:r>
            <w:r w:rsidRPr="00EA49BB">
              <w:t>автомобильных дорог общего пользования местного значения,</w:t>
            </w:r>
            <w:r>
              <w:t xml:space="preserve">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ED75A9" w:rsidRDefault="00ED75A9" w:rsidP="00AF0E28">
      <w:pPr>
        <w:pStyle w:val="ConsPlusNormal"/>
        <w:jc w:val="center"/>
      </w:pPr>
    </w:p>
    <w:p w:rsidR="00AF0E28" w:rsidRDefault="00AF0E28" w:rsidP="00AF0E28">
      <w:pPr>
        <w:pStyle w:val="ConsPlusNormal"/>
        <w:jc w:val="center"/>
      </w:pPr>
      <w:r>
        <w:t>4. Финансовое обеспечение муниципальной программы</w:t>
      </w:r>
    </w:p>
    <w:p w:rsidR="00AF0E28" w:rsidRDefault="00AF0E28" w:rsidP="00AF0E28">
      <w:pPr>
        <w:pStyle w:val="ConsPlusNormal"/>
        <w:jc w:val="center"/>
      </w:pPr>
      <w:r>
        <w:t>(комплексной муниципальной программы)</w:t>
      </w:r>
    </w:p>
    <w:p w:rsidR="00AF0E28" w:rsidRDefault="00AF0E28" w:rsidP="00AF0E28">
      <w:pPr>
        <w:pStyle w:val="ConsPlusNormal"/>
        <w:jc w:val="center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4"/>
        <w:gridCol w:w="4558"/>
        <w:gridCol w:w="3776"/>
        <w:gridCol w:w="1373"/>
        <w:gridCol w:w="1418"/>
        <w:gridCol w:w="1417"/>
        <w:gridCol w:w="1354"/>
      </w:tblGrid>
      <w:tr w:rsidR="00746D0B" w:rsidRPr="00746D0B" w:rsidTr="00746D0B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proofErr w:type="gramStart"/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Ответственный исполнитель, соисполнитель, исполнитель муниципальной программы, направление (подпрограмма), структурный элемент, мероприятие (результат)</w:t>
            </w:r>
            <w:proofErr w:type="gramEnd"/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Объем финансового обеспечения по годам, тыс. руб.</w:t>
            </w:r>
          </w:p>
        </w:tc>
      </w:tr>
      <w:tr w:rsidR="00746D0B" w:rsidRPr="00746D0B" w:rsidTr="00746D0B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746D0B" w:rsidRPr="00746D0B" w:rsidTr="00746D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</w:tr>
      <w:tr w:rsidR="00746D0B" w:rsidRPr="00746D0B" w:rsidTr="00746D0B">
        <w:trPr>
          <w:trHeight w:val="52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Муниципальная программа</w:t>
            </w: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«Дорожная деятельность и транспортное обслуживание населения Никольского муниципального округа»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Всего по муниципальной программе, </w:t>
            </w: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32 809,2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33 325,2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101B8C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109 520,6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32 809,2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33 325,2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101B8C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109 520,6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36 136,1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25 697,8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26 213,8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88 047,7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7 250,1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7 111,4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21 472,9</w:t>
            </w:r>
          </w:p>
        </w:tc>
      </w:tr>
      <w:tr w:rsidR="00746D0B" w:rsidRPr="00746D0B" w:rsidTr="00746D0B">
        <w:trPr>
          <w:trHeight w:val="39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32 809,2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33 325,2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101B8C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109 520,6</w:t>
            </w:r>
          </w:p>
        </w:tc>
      </w:tr>
      <w:tr w:rsidR="00746D0B" w:rsidRPr="00746D0B" w:rsidTr="00C31C3E">
        <w:trPr>
          <w:trHeight w:val="39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32 809,2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33 325,2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101B8C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109 520,6</w:t>
            </w:r>
          </w:p>
        </w:tc>
      </w:tr>
    </w:tbl>
    <w:p w:rsidR="00746D0B" w:rsidRDefault="00746D0B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6"/>
        <w:gridCol w:w="4558"/>
        <w:gridCol w:w="3776"/>
        <w:gridCol w:w="1373"/>
        <w:gridCol w:w="1418"/>
        <w:gridCol w:w="1417"/>
        <w:gridCol w:w="1354"/>
      </w:tblGrid>
      <w:tr w:rsidR="00746D0B" w:rsidRPr="00746D0B" w:rsidTr="00C31C3E">
        <w:trPr>
          <w:trHeight w:val="390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55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36 136,1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25 697,8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26 213,8</w:t>
            </w:r>
          </w:p>
        </w:tc>
        <w:tc>
          <w:tcPr>
            <w:tcW w:w="135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88 047,7</w:t>
            </w:r>
          </w:p>
        </w:tc>
      </w:tr>
      <w:tr w:rsidR="00746D0B" w:rsidRPr="00746D0B" w:rsidTr="00746D0B">
        <w:trPr>
          <w:trHeight w:val="39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7 250,1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7 111,4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21 472,9</w:t>
            </w:r>
          </w:p>
        </w:tc>
      </w:tr>
      <w:tr w:rsidR="00746D0B" w:rsidRPr="00746D0B" w:rsidTr="00746D0B">
        <w:trPr>
          <w:trHeight w:val="39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«Строительство, 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5 353,5</w:t>
            </w:r>
          </w:p>
        </w:tc>
      </w:tr>
      <w:tr w:rsidR="00746D0B" w:rsidRPr="00746D0B" w:rsidTr="00746D0B">
        <w:trPr>
          <w:trHeight w:val="39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5 353,5</w:t>
            </w:r>
          </w:p>
        </w:tc>
      </w:tr>
      <w:tr w:rsidR="00746D0B" w:rsidRPr="00746D0B" w:rsidTr="00746D0B">
        <w:trPr>
          <w:trHeight w:val="39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107,1</w:t>
            </w:r>
          </w:p>
        </w:tc>
      </w:tr>
      <w:tr w:rsidR="00746D0B" w:rsidRPr="00746D0B" w:rsidTr="00746D0B">
        <w:trPr>
          <w:trHeight w:val="39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1 748,8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1 748,8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1 748,8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5 246,4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и искусственные сооружения общего пользования местного значения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1 158,9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1 158,9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23,1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1 135,8</w:t>
            </w:r>
          </w:p>
        </w:tc>
      </w:tr>
      <w:tr w:rsidR="00746D0B" w:rsidRPr="00746D0B" w:rsidTr="00746D0B">
        <w:trPr>
          <w:trHeight w:val="32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4 194,6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4 194,6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84,0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1 370,2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1 370,2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1 370,2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4 110,6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«Организация транспортного обслуживания населения»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16 728,2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16 728,2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501,7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5 501,3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5 362,6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16 226,5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16 728,2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16 728,2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501,7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5 501,3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5 362,6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16 226,5</w:t>
            </w:r>
          </w:p>
        </w:tc>
      </w:tr>
    </w:tbl>
    <w:p w:rsidR="00746D0B" w:rsidRDefault="00746D0B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6"/>
        <w:gridCol w:w="4558"/>
        <w:gridCol w:w="3776"/>
        <w:gridCol w:w="1373"/>
        <w:gridCol w:w="1418"/>
        <w:gridCol w:w="1417"/>
        <w:gridCol w:w="1354"/>
      </w:tblGrid>
      <w:tr w:rsidR="00746D0B" w:rsidRPr="00746D0B" w:rsidTr="00746D0B">
        <w:trPr>
          <w:trHeight w:val="45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B51D5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B51D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«Ремонт и содержание автомобильных дорог общего пользования местного значения»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35 930,3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87 438,9</w:t>
            </w:r>
          </w:p>
        </w:tc>
      </w:tr>
      <w:tr w:rsidR="00746D0B" w:rsidRPr="00746D0B" w:rsidTr="00746D0B">
        <w:trPr>
          <w:trHeight w:val="45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35 930,3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87 438,9</w:t>
            </w:r>
          </w:p>
        </w:tc>
      </w:tr>
      <w:tr w:rsidR="00746D0B" w:rsidRPr="00746D0B" w:rsidTr="00746D0B">
        <w:trPr>
          <w:trHeight w:val="45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35 930,3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87 438,9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Обеспечена деятельность муниципального казенного учреждения «Центр обслуживания бюджетных учреждений»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746D0B" w:rsidRPr="00746D0B" w:rsidTr="00746D0B">
        <w:trPr>
          <w:trHeight w:val="45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2F5706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F5706">
              <w:rPr>
                <w:rFonts w:eastAsia="Times New Roman"/>
                <w:iCs w:val="0"/>
                <w:sz w:val="20"/>
                <w:szCs w:val="20"/>
                <w:lang w:eastAsia="ru-RU"/>
              </w:rPr>
              <w:t>Получено заключение государственной экспе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р</w:t>
            </w:r>
            <w:r w:rsidRPr="002F5706">
              <w:rPr>
                <w:rFonts w:eastAsia="Times New Roman"/>
                <w:iCs w:val="0"/>
                <w:sz w:val="20"/>
                <w:szCs w:val="20"/>
                <w:lang w:eastAsia="ru-RU"/>
              </w:rPr>
              <w:t>тизы определения сметной стоимости капитального ремонта, ремонта, реконструкции автомобильных дорог и искусственных сооружений, разработаны технические паспорта, ПОДД, КСОДД, ПКРТИ автомобильных дорог и искусственных сооружений после капитального ремонта, ремонта, реконструкции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746D0B" w:rsidRPr="00746D0B" w:rsidTr="00746D0B">
        <w:trPr>
          <w:trHeight w:val="45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746D0B" w:rsidRPr="00746D0B" w:rsidTr="00746D0B">
        <w:trPr>
          <w:trHeight w:val="45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Проведен текущий ремонт автомобильных дорог и искусственных сооружений общего пользования местного значения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8 399,3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23 633,8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8 399,3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23 633,8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8 399,3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23 633,8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proofErr w:type="gramStart"/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Разработана</w:t>
            </w:r>
            <w:proofErr w:type="gramEnd"/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ПСД по объекту: «Реконструкция моста через р. Юг в створе ул. Энергетиков г. Никольска Вологодской области»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6 024,1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6 024,1</w:t>
            </w:r>
          </w:p>
        </w:tc>
      </w:tr>
      <w:tr w:rsidR="00746D0B" w:rsidRPr="00746D0B" w:rsidTr="00746D0B">
        <w:trPr>
          <w:trHeight w:val="40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46D0B" w:rsidRPr="00746D0B" w:rsidRDefault="00746D0B" w:rsidP="00746D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6 024,1</w:t>
            </w:r>
          </w:p>
        </w:tc>
      </w:tr>
    </w:tbl>
    <w:p w:rsidR="006D6B18" w:rsidRDefault="006D6B18" w:rsidP="00004F0F">
      <w:pPr>
        <w:pStyle w:val="ConsPlusNormal"/>
        <w:jc w:val="center"/>
      </w:pPr>
      <w:r>
        <w:br w:type="page"/>
      </w:r>
    </w:p>
    <w:p w:rsidR="006D6B18" w:rsidRPr="002F722C" w:rsidRDefault="006D6B18" w:rsidP="006D6B18">
      <w:pPr>
        <w:pStyle w:val="ConsPlusNormal"/>
        <w:jc w:val="center"/>
      </w:pPr>
      <w:r w:rsidRPr="002F722C">
        <w:lastRenderedPageBreak/>
        <w:t>ХАРАКТЕРИСТИКА</w:t>
      </w:r>
    </w:p>
    <w:p w:rsidR="006D6B18" w:rsidRPr="002F722C" w:rsidRDefault="006D6B18" w:rsidP="006D6B18">
      <w:pPr>
        <w:pStyle w:val="ConsPlusNormal"/>
        <w:jc w:val="center"/>
      </w:pPr>
      <w:r w:rsidRPr="002F722C">
        <w:t>направлений расходов финансовых мероприятий (результатов)</w:t>
      </w:r>
    </w:p>
    <w:p w:rsidR="006D6B18" w:rsidRPr="002F722C" w:rsidRDefault="006D6B18" w:rsidP="006D6B18">
      <w:pPr>
        <w:pStyle w:val="ConsPlusNormal"/>
        <w:jc w:val="center"/>
      </w:pPr>
      <w:r w:rsidRPr="002F722C">
        <w:t xml:space="preserve">структурных элементов проектной части муниципальной </w:t>
      </w:r>
    </w:p>
    <w:p w:rsidR="006D6B18" w:rsidRDefault="006D6B18" w:rsidP="006D6B18">
      <w:pPr>
        <w:pStyle w:val="ConsPlusNormal"/>
        <w:jc w:val="center"/>
      </w:pPr>
      <w:r w:rsidRPr="002F722C">
        <w:t>программы (комплексной муниципальной  программы)</w:t>
      </w:r>
    </w:p>
    <w:p w:rsidR="002B2829" w:rsidRDefault="002B2829" w:rsidP="006D6B18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2819"/>
        <w:gridCol w:w="2732"/>
        <w:gridCol w:w="2732"/>
        <w:gridCol w:w="2329"/>
        <w:gridCol w:w="1073"/>
        <w:gridCol w:w="1073"/>
        <w:gridCol w:w="1065"/>
      </w:tblGrid>
      <w:tr w:rsidR="002B2829" w:rsidRPr="002B2829" w:rsidTr="002B2829">
        <w:trPr>
          <w:trHeight w:val="94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№</w:t>
            </w:r>
            <w:proofErr w:type="gram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государственной программы (комплексной программы), мероприятия (результата)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Направление расходов, вид расходов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B2829" w:rsidRPr="002B2829" w:rsidTr="002B2829">
        <w:trPr>
          <w:trHeight w:val="255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2B2829" w:rsidRPr="002B2829" w:rsidTr="002B2829">
        <w:trPr>
          <w:trHeight w:val="37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8</w:t>
            </w:r>
          </w:p>
        </w:tc>
      </w:tr>
      <w:tr w:rsidR="002B2829" w:rsidRPr="002B2829" w:rsidTr="002B2829">
        <w:trPr>
          <w:trHeight w:val="638"/>
        </w:trPr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9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«Строительство, 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367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</w:tr>
      <w:tr w:rsidR="002B2829" w:rsidRPr="002B2829" w:rsidTr="002B2829">
        <w:trPr>
          <w:trHeight w:val="975"/>
        </w:trPr>
        <w:tc>
          <w:tcPr>
            <w:tcW w:w="234" w:type="pct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2829" w:rsidRPr="002B2829" w:rsidRDefault="00F37F44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Результат: </w:t>
            </w:r>
            <w:r w:rsidR="002B2829"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и искусственные сооружения общего пользования местного значения</w:t>
            </w:r>
          </w:p>
        </w:tc>
        <w:tc>
          <w:tcPr>
            <w:tcW w:w="94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29" w:rsidRPr="002B2829" w:rsidRDefault="00604BEC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Мероприятия муниципального характера</w:t>
            </w:r>
          </w:p>
        </w:tc>
        <w:tc>
          <w:tcPr>
            <w:tcW w:w="8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капитальному ремонту и ремонту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386,3</w:t>
            </w:r>
          </w:p>
        </w:tc>
      </w:tr>
      <w:tr w:rsidR="002B2829" w:rsidRPr="002B2829" w:rsidTr="002B2829">
        <w:trPr>
          <w:trHeight w:val="975"/>
        </w:trPr>
        <w:tc>
          <w:tcPr>
            <w:tcW w:w="234" w:type="pct"/>
            <w:vMerge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2B2829" w:rsidRPr="002B2829" w:rsidTr="002B2829">
        <w:trPr>
          <w:trHeight w:val="945"/>
        </w:trPr>
        <w:tc>
          <w:tcPr>
            <w:tcW w:w="234" w:type="pct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829" w:rsidRPr="002B2829" w:rsidRDefault="00F37F44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Результат: </w:t>
            </w:r>
            <w:r w:rsidR="002B2829"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Мероприятия стоимостью свыше 0,5 </w:t>
            </w:r>
            <w:proofErr w:type="spell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млн</w:t>
            </w:r>
            <w:proofErr w:type="gram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Закупка работ по ремонту автомобильных дорог и искусственных сооружений на них общего пользования местного значения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1 398,2</w:t>
            </w:r>
          </w:p>
        </w:tc>
      </w:tr>
      <w:tr w:rsidR="002B2829" w:rsidRPr="002B2829" w:rsidTr="002B2829">
        <w:trPr>
          <w:trHeight w:val="945"/>
        </w:trPr>
        <w:tc>
          <w:tcPr>
            <w:tcW w:w="234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2B2829" w:rsidRDefault="002B2829"/>
    <w:p w:rsidR="002B2829" w:rsidRDefault="002B2829"/>
    <w:p w:rsidR="002B2829" w:rsidRDefault="002B2829"/>
    <w:p w:rsidR="002B2829" w:rsidRDefault="002B2829"/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2820"/>
        <w:gridCol w:w="2732"/>
        <w:gridCol w:w="2732"/>
        <w:gridCol w:w="2329"/>
        <w:gridCol w:w="1073"/>
        <w:gridCol w:w="1073"/>
        <w:gridCol w:w="1067"/>
      </w:tblGrid>
      <w:tr w:rsidR="002B2829" w:rsidRPr="002B2829" w:rsidTr="002B2829">
        <w:trPr>
          <w:trHeight w:val="945"/>
        </w:trPr>
        <w:tc>
          <w:tcPr>
            <w:tcW w:w="23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58" w:type="pct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«Организация транспортного обслуживания населения»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</w:tr>
      <w:tr w:rsidR="002B2829" w:rsidRPr="002B2829" w:rsidTr="002B2829">
        <w:trPr>
          <w:trHeight w:val="945"/>
        </w:trPr>
        <w:tc>
          <w:tcPr>
            <w:tcW w:w="23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B2829" w:rsidRPr="002B2829" w:rsidRDefault="00F37F44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Результат: </w:t>
            </w:r>
            <w:r w:rsidR="002B2829"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Мероприятия стоимостью свыше 0,5 </w:t>
            </w:r>
            <w:proofErr w:type="spell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млн</w:t>
            </w:r>
            <w:proofErr w:type="gram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2B2829" w:rsidRPr="002B2829" w:rsidRDefault="002B2829" w:rsidP="002B282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5 528,4</w:t>
            </w:r>
          </w:p>
        </w:tc>
      </w:tr>
      <w:tr w:rsidR="002B2829" w:rsidRPr="002B2829" w:rsidTr="002B2829">
        <w:trPr>
          <w:trHeight w:val="945"/>
        </w:trPr>
        <w:tc>
          <w:tcPr>
            <w:tcW w:w="233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2829" w:rsidRPr="002B2829" w:rsidRDefault="002B2829" w:rsidP="002B282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2B2829" w:rsidRDefault="002B2829" w:rsidP="006D6B18">
      <w:pPr>
        <w:pStyle w:val="ConsPlusNormal"/>
        <w:jc w:val="center"/>
      </w:pPr>
    </w:p>
    <w:p w:rsidR="000B09DA" w:rsidRPr="000B09DA" w:rsidRDefault="000B09DA" w:rsidP="000B09DA">
      <w:pPr>
        <w:pStyle w:val="ConsPlusNormal"/>
        <w:jc w:val="center"/>
        <w:rPr>
          <w:szCs w:val="24"/>
        </w:rPr>
      </w:pPr>
      <w:r w:rsidRPr="000B09DA">
        <w:rPr>
          <w:szCs w:val="24"/>
        </w:rPr>
        <w:t>ХАРАКТЕРИСТИКА</w:t>
      </w:r>
    </w:p>
    <w:p w:rsidR="000B09DA" w:rsidRPr="000B09DA" w:rsidRDefault="000B09DA" w:rsidP="000B09DA">
      <w:pPr>
        <w:pStyle w:val="ConsPlusNormal"/>
        <w:jc w:val="center"/>
        <w:rPr>
          <w:szCs w:val="24"/>
        </w:rPr>
      </w:pPr>
      <w:r w:rsidRPr="000B09DA">
        <w:rPr>
          <w:szCs w:val="24"/>
        </w:rPr>
        <w:t xml:space="preserve">расходов финансовых мероприятий (результатов) комплексов процессных мероприятий муниципальной программы </w:t>
      </w:r>
    </w:p>
    <w:p w:rsidR="000B09DA" w:rsidRPr="000B09DA" w:rsidRDefault="000B09DA" w:rsidP="000B09DA">
      <w:pPr>
        <w:pStyle w:val="ConsPlusNormal"/>
        <w:jc w:val="center"/>
        <w:rPr>
          <w:szCs w:val="24"/>
        </w:rPr>
      </w:pPr>
      <w:r w:rsidRPr="000B09DA">
        <w:rPr>
          <w:szCs w:val="24"/>
        </w:rPr>
        <w:t>(комплексной государственной программы)</w:t>
      </w:r>
    </w:p>
    <w:p w:rsidR="002B2829" w:rsidRDefault="002B2829" w:rsidP="006D6B18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8"/>
        <w:gridCol w:w="2819"/>
        <w:gridCol w:w="2732"/>
        <w:gridCol w:w="2732"/>
        <w:gridCol w:w="2329"/>
        <w:gridCol w:w="1073"/>
        <w:gridCol w:w="1073"/>
        <w:gridCol w:w="1067"/>
      </w:tblGrid>
      <w:tr w:rsidR="000B09DA" w:rsidRPr="000B09DA" w:rsidTr="000B09DA">
        <w:trPr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№</w:t>
            </w:r>
            <w:proofErr w:type="gramStart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государственной программы (комплексной программы), мероприятия (результата)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Тип мероприятия, вид расходов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0B09DA" w:rsidRPr="000B09DA" w:rsidTr="000B09DA">
        <w:trPr>
          <w:trHeight w:val="84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0B09DA" w:rsidRPr="000B09DA" w:rsidTr="000B09DA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8</w:t>
            </w:r>
          </w:p>
        </w:tc>
      </w:tr>
      <w:tr w:rsidR="000B09DA" w:rsidRPr="000B09DA" w:rsidTr="000B09DA">
        <w:trPr>
          <w:trHeight w:val="630"/>
        </w:trPr>
        <w:tc>
          <w:tcPr>
            <w:tcW w:w="2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8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«Ремонт и содержание автомобильных дорог общего пользования местного значения»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35 930,3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26 012,3</w:t>
            </w:r>
          </w:p>
        </w:tc>
      </w:tr>
      <w:tr w:rsidR="000B09DA" w:rsidRPr="000B09DA" w:rsidTr="000B09DA">
        <w:trPr>
          <w:trHeight w:val="315"/>
        </w:trPr>
        <w:tc>
          <w:tcPr>
            <w:tcW w:w="23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Результат: Обеспечена деятельность муниципального казенного учреждения «Центр обслуживания бюджетных учреждений»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A17B54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Фонд оплаты труда водителей муниципальной дорожной техники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</w:tr>
      <w:tr w:rsidR="000B09DA" w:rsidRPr="000B09DA" w:rsidTr="000B09DA">
        <w:trPr>
          <w:trHeight w:val="525"/>
        </w:trPr>
        <w:tc>
          <w:tcPr>
            <w:tcW w:w="233" w:type="pct"/>
            <w:vMerge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0B09DA" w:rsidRDefault="000B09DA"/>
    <w:p w:rsidR="000B09DA" w:rsidRDefault="000B09DA"/>
    <w:p w:rsidR="000B09DA" w:rsidRDefault="000B09DA"/>
    <w:p w:rsidR="000B09DA" w:rsidRDefault="000B09DA"/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2820"/>
        <w:gridCol w:w="2732"/>
        <w:gridCol w:w="2732"/>
        <w:gridCol w:w="2329"/>
        <w:gridCol w:w="1073"/>
        <w:gridCol w:w="1073"/>
        <w:gridCol w:w="1067"/>
      </w:tblGrid>
      <w:tr w:rsidR="000B09DA" w:rsidRPr="000B09DA" w:rsidTr="000B09DA">
        <w:trPr>
          <w:trHeight w:val="510"/>
        </w:trPr>
        <w:tc>
          <w:tcPr>
            <w:tcW w:w="233" w:type="pct"/>
            <w:vMerge w:val="restart"/>
            <w:tcBorders>
              <w:top w:val="single" w:sz="2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972" w:type="pct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Результат: 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A17B54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803" w:type="pct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основных материальных ресурсов, горюче-смазочных материалов, проведение технического обслуживания муниципальной дорожной техники</w:t>
            </w: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br/>
              <w:t xml:space="preserve">Закупка работ по содержанию автомобильных дорог и искусственных сооружений на них общего пользования местного значения </w:t>
            </w:r>
          </w:p>
        </w:tc>
        <w:tc>
          <w:tcPr>
            <w:tcW w:w="370" w:type="pct"/>
            <w:vMerge w:val="restart"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370" w:type="pct"/>
            <w:vMerge w:val="restart"/>
            <w:tcBorders>
              <w:top w:val="single" w:sz="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368" w:type="pct"/>
            <w:vMerge w:val="restart"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11 813,0</w:t>
            </w:r>
          </w:p>
        </w:tc>
      </w:tr>
      <w:tr w:rsidR="000B09DA" w:rsidRPr="000B09DA" w:rsidTr="000B09DA">
        <w:trPr>
          <w:trHeight w:val="2100"/>
        </w:trPr>
        <w:tc>
          <w:tcPr>
            <w:tcW w:w="233" w:type="pct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0B09DA" w:rsidRPr="000B09DA" w:rsidTr="000B09DA">
        <w:trPr>
          <w:trHeight w:val="840"/>
        </w:trPr>
        <w:tc>
          <w:tcPr>
            <w:tcW w:w="233" w:type="pct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Результат: </w:t>
            </w:r>
            <w:r w:rsidR="00DB1CAE" w:rsidRPr="00DB1CAE">
              <w:rPr>
                <w:rFonts w:eastAsia="Times New Roman"/>
                <w:iCs w:val="0"/>
                <w:sz w:val="20"/>
                <w:szCs w:val="20"/>
                <w:lang w:eastAsia="ru-RU"/>
              </w:rPr>
              <w:t>Получено заключение государственной экспе</w:t>
            </w:r>
            <w:r w:rsidR="00325527">
              <w:rPr>
                <w:rFonts w:eastAsia="Times New Roman"/>
                <w:iCs w:val="0"/>
                <w:sz w:val="20"/>
                <w:szCs w:val="20"/>
                <w:lang w:eastAsia="ru-RU"/>
              </w:rPr>
              <w:t>р</w:t>
            </w:r>
            <w:r w:rsidR="00DB1CAE" w:rsidRPr="00DB1CAE">
              <w:rPr>
                <w:rFonts w:eastAsia="Times New Roman"/>
                <w:iCs w:val="0"/>
                <w:sz w:val="20"/>
                <w:szCs w:val="20"/>
                <w:lang w:eastAsia="ru-RU"/>
              </w:rPr>
              <w:t>тизы определения сметной стоимости капитального ремонта, ремонта, реконструкции автомобильных дорог и искусственных сооружений, разработаны технические паспорта, ПОДД, КСОДД, ПКРТИ автомобильных дорог и искусственных сооружений после капитального ремонта, ремонта, реконструкции</w:t>
            </w:r>
          </w:p>
        </w:tc>
        <w:tc>
          <w:tcPr>
            <w:tcW w:w="94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Ремонт муниципальных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A17B54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7B54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Организация работ по </w:t>
            </w:r>
            <w:proofErr w:type="spellStart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полученю</w:t>
            </w:r>
            <w:proofErr w:type="spellEnd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заключения государственной экспертизы определения сметной стоимости, разработке: технических паспортов автомобильных дорог и искусственных сооружений, ПКРТИ, КСОДД, ПОДД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</w:tr>
      <w:tr w:rsidR="000B09DA" w:rsidRPr="000B09DA" w:rsidTr="000B09DA">
        <w:trPr>
          <w:trHeight w:val="975"/>
        </w:trPr>
        <w:tc>
          <w:tcPr>
            <w:tcW w:w="233" w:type="pct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0B09DA" w:rsidRPr="000B09DA" w:rsidTr="000B09DA">
        <w:trPr>
          <w:trHeight w:val="555"/>
        </w:trPr>
        <w:tc>
          <w:tcPr>
            <w:tcW w:w="233" w:type="pct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Результат: Проведен текущий ремонт автомобильных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Ремонт муниципальных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A17B54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7B54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Закупка работ по текущему ремонту автомобильных дорог и искусственных сооружений на них общего пользования местного значения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8 399,3</w:t>
            </w:r>
          </w:p>
        </w:tc>
      </w:tr>
      <w:tr w:rsidR="000B09DA" w:rsidRPr="000B09DA" w:rsidTr="000B09DA">
        <w:trPr>
          <w:trHeight w:val="870"/>
        </w:trPr>
        <w:tc>
          <w:tcPr>
            <w:tcW w:w="233" w:type="pct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DB1CAE" w:rsidRDefault="00DB1CAE"/>
    <w:p w:rsidR="00DB1CAE" w:rsidRDefault="00DB1CAE"/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2820"/>
        <w:gridCol w:w="2732"/>
        <w:gridCol w:w="2732"/>
        <w:gridCol w:w="2329"/>
        <w:gridCol w:w="1073"/>
        <w:gridCol w:w="1073"/>
        <w:gridCol w:w="1067"/>
      </w:tblGrid>
      <w:tr w:rsidR="000B09DA" w:rsidRPr="000B09DA" w:rsidTr="00DB1CAE">
        <w:trPr>
          <w:trHeight w:val="76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Результат: </w:t>
            </w:r>
            <w:proofErr w:type="gramStart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Разработана</w:t>
            </w:r>
            <w:proofErr w:type="gramEnd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ПСД по объекту: «Реконструкция моста через р. Юг в створе ул. Энергетиков г. Никольска Вологодской области»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Ремонт муниципальных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604BEC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Организация работ по разработке ПСД и получение заключения государственной экспертизы проектной документаци</w:t>
            </w:r>
            <w:r w:rsidR="00A17B54">
              <w:rPr>
                <w:rFonts w:eastAsia="Times New Roman"/>
                <w:iCs w:val="0"/>
                <w:sz w:val="20"/>
                <w:szCs w:val="20"/>
                <w:lang w:eastAsia="ru-RU"/>
              </w:rPr>
              <w:t>и</w:t>
            </w: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6 024,1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0B09DA" w:rsidRPr="000B09DA" w:rsidRDefault="000B09DA" w:rsidP="000B09D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0B09DA" w:rsidRPr="000B09DA" w:rsidTr="000B09DA">
        <w:trPr>
          <w:trHeight w:val="495"/>
        </w:trPr>
        <w:tc>
          <w:tcPr>
            <w:tcW w:w="233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9DA" w:rsidRPr="000B09DA" w:rsidRDefault="000B09DA" w:rsidP="000B09DA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6D6B18" w:rsidRDefault="006D6B18" w:rsidP="00004F0F">
      <w:pPr>
        <w:pStyle w:val="ConsPlusNormal"/>
        <w:jc w:val="center"/>
      </w:pPr>
    </w:p>
    <w:p w:rsidR="006D6B18" w:rsidRDefault="006D6B18" w:rsidP="006D6B18">
      <w:pPr>
        <w:pStyle w:val="ConsPlusNormal"/>
        <w:jc w:val="center"/>
        <w:sectPr w:rsidR="006D6B18" w:rsidSect="00BB79B7">
          <w:headerReference w:type="default" r:id="rId11"/>
          <w:footerReference w:type="default" r:id="rId12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6D6B18" w:rsidRDefault="006D6B18" w:rsidP="006D6B18">
      <w:pPr>
        <w:pStyle w:val="ConsPlusNormal"/>
        <w:jc w:val="center"/>
      </w:pPr>
      <w:r>
        <w:lastRenderedPageBreak/>
        <w:t>СВЕДЕНИЯ</w:t>
      </w:r>
    </w:p>
    <w:p w:rsidR="006D6B18" w:rsidRDefault="006D6B18" w:rsidP="006D6B18">
      <w:pPr>
        <w:pStyle w:val="ConsPlusNormal"/>
        <w:jc w:val="center"/>
      </w:pPr>
      <w:r>
        <w:t>о порядке сбора информации и методике расчета</w:t>
      </w:r>
    </w:p>
    <w:p w:rsidR="006D6B18" w:rsidRDefault="006D6B18" w:rsidP="006D6B18">
      <w:pPr>
        <w:pStyle w:val="ConsPlusNormal"/>
        <w:jc w:val="center"/>
      </w:pPr>
      <w:r>
        <w:t>показателей муниципальной  программы</w:t>
      </w:r>
    </w:p>
    <w:p w:rsidR="006D6B18" w:rsidRDefault="006D6B18" w:rsidP="006D6B18">
      <w:pPr>
        <w:pStyle w:val="ConsPlusNormal"/>
        <w:jc w:val="center"/>
      </w:pPr>
      <w:r>
        <w:t>(комплексной муниципальной  программы)</w:t>
      </w:r>
    </w:p>
    <w:p w:rsidR="006D6B18" w:rsidRDefault="006D6B18" w:rsidP="00004F0F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710"/>
        <w:gridCol w:w="1023"/>
        <w:gridCol w:w="1954"/>
        <w:gridCol w:w="1275"/>
        <w:gridCol w:w="1165"/>
        <w:gridCol w:w="2039"/>
        <w:gridCol w:w="1859"/>
        <w:gridCol w:w="1514"/>
        <w:gridCol w:w="1504"/>
      </w:tblGrid>
      <w:tr w:rsidR="00E27B0B" w:rsidRPr="00E27B0B" w:rsidTr="00E27B0B">
        <w:trPr>
          <w:trHeight w:val="163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</w:t>
            </w:r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Определение показателя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Динамика показателя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расчета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Алгоритм формирования (формула) и методические пояснения к показателю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Показатели, используемые в формуле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сбора информации, индекс формы отчетности*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Ответственные</w:t>
            </w:r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за сбор данных по показателю</w:t>
            </w:r>
          </w:p>
        </w:tc>
      </w:tr>
      <w:tr w:rsidR="00E27B0B" w:rsidRPr="00E27B0B" w:rsidTr="00E27B0B">
        <w:trPr>
          <w:trHeight w:val="3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10</w:t>
            </w:r>
          </w:p>
        </w:tc>
      </w:tr>
      <w:tr w:rsidR="00E27B0B" w:rsidRPr="00E27B0B" w:rsidTr="00E27B0B">
        <w:trPr>
          <w:trHeight w:val="69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на конец отчетного года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Возрастанние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Дискретный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м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=(</w:t>
            </w:r>
            <w:proofErr w:type="spellStart"/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/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)*100%, где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Дм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протяженность сети автомобильных дорог общего пользования местного значения, отвечающих нормативным требованиям, </w:t>
            </w:r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км</w:t>
            </w:r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;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общая протяженность автомобильных дорог общего пользования местного значения по состоянию на начало отчетного года, км.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            1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Официальная статистическая информация форма 3 Д</w:t>
            </w:r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Г(</w:t>
            </w:r>
            <w:proofErr w:type="spellStart"/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мо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), утвержденная приказом Федеральной службы государственной статистики от 29 июля 2022 г. №534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 xml:space="preserve">             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Оценка эффективности деятельности органов местного самоуправления муниципальных, городских округов и муниципальных районов, утвержденную Указом Президента Российской Федерации от 28 апреля 2008 г. №607 (показатель 3)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Администрация Никольского муниципального округа</w:t>
            </w:r>
          </w:p>
        </w:tc>
      </w:tr>
      <w:tr w:rsidR="00E27B0B" w:rsidRPr="00E27B0B" w:rsidTr="00E27B0B">
        <w:trPr>
          <w:trHeight w:val="4080"/>
        </w:trPr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9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</w:t>
            </w:r>
          </w:p>
        </w:tc>
        <w:tc>
          <w:tcPr>
            <w:tcW w:w="35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B31A73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 w:val="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67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</w:t>
            </w:r>
          </w:p>
        </w:tc>
        <w:tc>
          <w:tcPr>
            <w:tcW w:w="44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Убывание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Дискретный</w:t>
            </w:r>
          </w:p>
        </w:tc>
        <w:tc>
          <w:tcPr>
            <w:tcW w:w="70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=(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К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/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К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)*100%, где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 w:type="page"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округа, %</w:t>
            </w:r>
          </w:p>
        </w:tc>
        <w:tc>
          <w:tcPr>
            <w:tcW w:w="64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К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численность населения проживающего в населенных пунктах, не имеющего регулярного автобусного и (или) железнодорожного сообщения с административным центром, чел;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 w:type="page"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К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общая численность населения Никольского муниципального округа, чел.</w:t>
            </w:r>
          </w:p>
        </w:tc>
        <w:tc>
          <w:tcPr>
            <w:tcW w:w="52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         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 w:type="page"/>
            </w:r>
          </w:p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Оценка эффективности деятельности органов местного самоуправления муниципальных, городских округов и муниципальных районов, </w:t>
            </w:r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утвержденную</w:t>
            </w:r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Указом Президента Российской Федерации от 28 апреля 2008 г. №607 (показатель 4)</w:t>
            </w:r>
          </w:p>
        </w:tc>
        <w:tc>
          <w:tcPr>
            <w:tcW w:w="51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Администрация Никольского муниципального округа</w:t>
            </w:r>
          </w:p>
        </w:tc>
      </w:tr>
      <w:tr w:rsidR="00E27B0B" w:rsidRPr="00E27B0B" w:rsidTr="00E27B0B">
        <w:trPr>
          <w:trHeight w:val="6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      </w:r>
          </w:p>
        </w:tc>
      </w:tr>
    </w:tbl>
    <w:p w:rsidR="00562F93" w:rsidRDefault="00562F93" w:rsidP="00004F0F">
      <w:pPr>
        <w:pStyle w:val="ConsPlusNormal"/>
        <w:jc w:val="center"/>
      </w:pPr>
    </w:p>
    <w:p w:rsidR="00E27B0B" w:rsidRDefault="00E27B0B" w:rsidP="00004F0F">
      <w:pPr>
        <w:pStyle w:val="ConsPlusNormal"/>
        <w:jc w:val="center"/>
      </w:pPr>
    </w:p>
    <w:p w:rsidR="00E27B0B" w:rsidRDefault="00E27B0B" w:rsidP="00004F0F">
      <w:pPr>
        <w:pStyle w:val="ConsPlusNormal"/>
        <w:jc w:val="center"/>
      </w:pPr>
    </w:p>
    <w:p w:rsidR="00E27B0B" w:rsidRDefault="00E27B0B" w:rsidP="00004F0F">
      <w:pPr>
        <w:pStyle w:val="ConsPlusNormal"/>
        <w:jc w:val="center"/>
        <w:sectPr w:rsidR="00E27B0B" w:rsidSect="00F17AC0">
          <w:pgSz w:w="16838" w:h="11906" w:orient="landscape"/>
          <w:pgMar w:top="284" w:right="851" w:bottom="284" w:left="1701" w:header="709" w:footer="709" w:gutter="0"/>
          <w:cols w:space="708"/>
          <w:docGrid w:linePitch="381"/>
        </w:sectPr>
      </w:pPr>
    </w:p>
    <w:p w:rsidR="00562F93" w:rsidRDefault="00562F93" w:rsidP="00562F93">
      <w:pPr>
        <w:pStyle w:val="ConsPlusNormal"/>
        <w:jc w:val="center"/>
      </w:pPr>
      <w:r>
        <w:lastRenderedPageBreak/>
        <w:t>ПРОГНОЗНАЯ (СПРАВОЧНАЯ) ОЦЕНКА</w:t>
      </w:r>
    </w:p>
    <w:p w:rsidR="00562F93" w:rsidRDefault="00562F93" w:rsidP="00562F93">
      <w:pPr>
        <w:pStyle w:val="ConsPlusNormal"/>
        <w:jc w:val="center"/>
      </w:pPr>
      <w:r>
        <w:t>объемов привлечения средств федерального бюджета, областного бюджета,</w:t>
      </w:r>
    </w:p>
    <w:p w:rsidR="00562F93" w:rsidRDefault="00562F93" w:rsidP="00562F93">
      <w:pPr>
        <w:pStyle w:val="ConsPlusNormal"/>
        <w:jc w:val="center"/>
      </w:pPr>
      <w:r>
        <w:t xml:space="preserve"> физических и юридических лиц на реализацию целей муниципальной программы</w:t>
      </w:r>
    </w:p>
    <w:p w:rsidR="00562F93" w:rsidRDefault="00562F93" w:rsidP="00562F93">
      <w:pPr>
        <w:pStyle w:val="ConsPlusNormal"/>
        <w:jc w:val="center"/>
      </w:pPr>
      <w:r>
        <w:t>(комплексной муниципальной программы)</w:t>
      </w:r>
    </w:p>
    <w:p w:rsidR="00562F93" w:rsidRDefault="00562F93" w:rsidP="00004F0F">
      <w:pPr>
        <w:pStyle w:val="ConsPlusNormal"/>
        <w:jc w:val="center"/>
      </w:pP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4120"/>
        <w:gridCol w:w="1416"/>
        <w:gridCol w:w="1416"/>
        <w:gridCol w:w="1416"/>
        <w:gridCol w:w="1353"/>
      </w:tblGrid>
      <w:tr w:rsidR="008D5F8E" w:rsidRPr="008D5F8E" w:rsidTr="008D5F8E">
        <w:trPr>
          <w:trHeight w:val="36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Оценка расходов, </w:t>
            </w:r>
            <w:proofErr w:type="spellStart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8D5F8E" w:rsidRPr="008D5F8E" w:rsidTr="008D5F8E">
        <w:trPr>
          <w:trHeight w:val="36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ИТОГО</w:t>
            </w:r>
          </w:p>
        </w:tc>
      </w:tr>
      <w:tr w:rsidR="008D5F8E" w:rsidRPr="008D5F8E" w:rsidTr="008D5F8E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953D35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35" w:rsidRPr="008D5F8E" w:rsidRDefault="00953D35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35" w:rsidRPr="008D5F8E" w:rsidRDefault="00953D35" w:rsidP="00DB37A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7 250,1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35" w:rsidRPr="008D5F8E" w:rsidRDefault="00953D35" w:rsidP="00DB37A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7 111,4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35" w:rsidRPr="008D5F8E" w:rsidRDefault="00953D35" w:rsidP="00DB37A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7 111,4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35" w:rsidRPr="008D5F8E" w:rsidRDefault="00953D35" w:rsidP="00DB37A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21 472,9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953D3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7 250,1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953D3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7 111,4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953D3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7 111,4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953D3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21 472,9</w:t>
            </w:r>
          </w:p>
        </w:tc>
      </w:tr>
    </w:tbl>
    <w:p w:rsidR="008D5F8E" w:rsidRDefault="008D5F8E" w:rsidP="00004F0F">
      <w:pPr>
        <w:pStyle w:val="ConsPlusNormal"/>
        <w:jc w:val="center"/>
      </w:pPr>
    </w:p>
    <w:p w:rsidR="00562F93" w:rsidRDefault="00562F93" w:rsidP="00004F0F">
      <w:pPr>
        <w:pStyle w:val="ConsPlusNormal"/>
        <w:jc w:val="center"/>
      </w:pPr>
    </w:p>
    <w:p w:rsidR="00562F93" w:rsidRDefault="00562F93" w:rsidP="00004F0F">
      <w:pPr>
        <w:pStyle w:val="ConsPlusNormal"/>
        <w:jc w:val="center"/>
        <w:sectPr w:rsidR="00562F93" w:rsidSect="00C6651A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004F0F" w:rsidRDefault="00004F0F" w:rsidP="00004F0F">
      <w:pPr>
        <w:pStyle w:val="ConsPlusNormal"/>
        <w:jc w:val="center"/>
      </w:pPr>
      <w:r>
        <w:lastRenderedPageBreak/>
        <w:t>ПАСПОРТ</w:t>
      </w:r>
    </w:p>
    <w:p w:rsidR="00004F0F" w:rsidRDefault="00004F0F" w:rsidP="00004F0F">
      <w:pPr>
        <w:pStyle w:val="ConsPlusNormal"/>
        <w:jc w:val="center"/>
      </w:pPr>
      <w:r>
        <w:t>комплекса процессных мероприятий</w:t>
      </w:r>
    </w:p>
    <w:p w:rsidR="00004F0F" w:rsidRDefault="00004F0F" w:rsidP="00004F0F">
      <w:pPr>
        <w:pStyle w:val="ConsPlusNormal"/>
        <w:jc w:val="center"/>
      </w:pPr>
      <w:r>
        <w:t>«</w:t>
      </w:r>
      <w:r w:rsidR="00A17B54" w:rsidRPr="00A17B54">
        <w:t>Ремонт и содержание автомобильных дорог общего пользования местного значения</w:t>
      </w:r>
      <w:r>
        <w:t>»</w:t>
      </w:r>
    </w:p>
    <w:p w:rsidR="00004F0F" w:rsidRDefault="00004F0F" w:rsidP="00004F0F">
      <w:pPr>
        <w:pStyle w:val="ConsPlusNormal"/>
        <w:jc w:val="both"/>
      </w:pPr>
    </w:p>
    <w:p w:rsidR="00004F0F" w:rsidRDefault="00004F0F" w:rsidP="00004F0F">
      <w:pPr>
        <w:pStyle w:val="ConsPlusNormal"/>
        <w:jc w:val="center"/>
        <w:outlineLvl w:val="3"/>
      </w:pPr>
      <w:r>
        <w:t xml:space="preserve">1. </w:t>
      </w:r>
      <w:r w:rsidR="00E20662">
        <w:t>Общие</w:t>
      </w:r>
      <w:r>
        <w:t xml:space="preserve"> положения</w:t>
      </w:r>
    </w:p>
    <w:p w:rsidR="00004F0F" w:rsidRDefault="00004F0F" w:rsidP="00004F0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5"/>
        <w:gridCol w:w="7566"/>
      </w:tblGrid>
      <w:tr w:rsidR="00004F0F" w:rsidRPr="003067DD" w:rsidTr="00A51585">
        <w:tc>
          <w:tcPr>
            <w:tcW w:w="2375" w:type="pct"/>
          </w:tcPr>
          <w:p w:rsidR="00004F0F" w:rsidRPr="003067DD" w:rsidRDefault="00004F0F" w:rsidP="00F06DCF">
            <w:pPr>
              <w:pStyle w:val="ConsPlusNormal"/>
            </w:pPr>
            <w:r w:rsidRPr="00004F0F"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2625" w:type="pct"/>
          </w:tcPr>
          <w:p w:rsidR="00004F0F" w:rsidRPr="003067DD" w:rsidRDefault="00850634" w:rsidP="00F06DCF">
            <w:pPr>
              <w:pStyle w:val="ConsPlusNormal"/>
            </w:pPr>
            <w:r w:rsidRPr="00850634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экологии)</w:t>
            </w:r>
          </w:p>
        </w:tc>
      </w:tr>
      <w:tr w:rsidR="00004F0F" w:rsidRPr="003067DD" w:rsidTr="00A51585">
        <w:tc>
          <w:tcPr>
            <w:tcW w:w="2375" w:type="pct"/>
          </w:tcPr>
          <w:p w:rsidR="00004F0F" w:rsidRPr="003067DD" w:rsidRDefault="00004F0F" w:rsidP="00F06DCF">
            <w:pPr>
              <w:pStyle w:val="ConsPlusNormal"/>
            </w:pPr>
            <w:r>
              <w:t>Исполнитель мероприятий</w:t>
            </w:r>
          </w:p>
        </w:tc>
        <w:tc>
          <w:tcPr>
            <w:tcW w:w="2625" w:type="pct"/>
          </w:tcPr>
          <w:p w:rsidR="00004F0F" w:rsidRPr="003067DD" w:rsidRDefault="00F37F44" w:rsidP="00F06DCF">
            <w:pPr>
              <w:pStyle w:val="ConsPlusNormal"/>
            </w:pPr>
            <w:r w:rsidRPr="00F37F44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экологии)</w:t>
            </w:r>
          </w:p>
        </w:tc>
      </w:tr>
      <w:tr w:rsidR="00004F0F" w:rsidRPr="003067DD" w:rsidTr="00A51585">
        <w:tc>
          <w:tcPr>
            <w:tcW w:w="2375" w:type="pct"/>
          </w:tcPr>
          <w:p w:rsidR="00004F0F" w:rsidRPr="003067DD" w:rsidRDefault="00004F0F" w:rsidP="00F06DCF">
            <w:pPr>
              <w:pStyle w:val="ConsPlusNormal"/>
            </w:pPr>
            <w:r w:rsidRPr="003067DD">
              <w:t>Период реализации муниципальной программы (комплексной програм</w:t>
            </w:r>
            <w:r>
              <w:t xml:space="preserve">мы) </w:t>
            </w:r>
          </w:p>
        </w:tc>
        <w:tc>
          <w:tcPr>
            <w:tcW w:w="2625" w:type="pct"/>
          </w:tcPr>
          <w:p w:rsidR="00004F0F" w:rsidRPr="003067DD" w:rsidRDefault="00004F0F" w:rsidP="00E8252D">
            <w:pPr>
              <w:pStyle w:val="ConsPlusNormal"/>
            </w:pPr>
            <w:r w:rsidRPr="00EF2B20">
              <w:t>2025-20</w:t>
            </w:r>
            <w:r>
              <w:t>2</w:t>
            </w:r>
            <w:r w:rsidR="00E8252D">
              <w:t>7</w:t>
            </w:r>
            <w:r w:rsidRPr="00EF2B20">
              <w:t xml:space="preserve"> годы</w:t>
            </w:r>
          </w:p>
        </w:tc>
      </w:tr>
    </w:tbl>
    <w:p w:rsidR="00E36C45" w:rsidRDefault="00E36C45" w:rsidP="00004F0F">
      <w:pPr>
        <w:ind w:left="709"/>
        <w:rPr>
          <w:sz w:val="20"/>
          <w:szCs w:val="20"/>
        </w:rPr>
      </w:pPr>
    </w:p>
    <w:p w:rsidR="00E36C45" w:rsidRDefault="00E36C45" w:rsidP="00E36C45">
      <w:pPr>
        <w:ind w:left="709"/>
        <w:jc w:val="center"/>
        <w:rPr>
          <w:sz w:val="20"/>
          <w:szCs w:val="20"/>
        </w:rPr>
      </w:pPr>
      <w:r w:rsidRPr="00E36C45">
        <w:rPr>
          <w:sz w:val="20"/>
          <w:szCs w:val="20"/>
        </w:rPr>
        <w:t>2. Показатели комплекса процессных мероприятий</w:t>
      </w:r>
    </w:p>
    <w:p w:rsidR="00E36C45" w:rsidRDefault="00E36C45" w:rsidP="00E36C45">
      <w:pPr>
        <w:ind w:left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653"/>
        <w:gridCol w:w="1053"/>
        <w:gridCol w:w="1021"/>
        <w:gridCol w:w="891"/>
        <w:gridCol w:w="919"/>
        <w:gridCol w:w="922"/>
        <w:gridCol w:w="914"/>
        <w:gridCol w:w="940"/>
        <w:gridCol w:w="1703"/>
        <w:gridCol w:w="1842"/>
        <w:gridCol w:w="2159"/>
      </w:tblGrid>
      <w:tr w:rsidR="00A57739" w:rsidRPr="003067DD" w:rsidTr="00A57739">
        <w:tc>
          <w:tcPr>
            <w:tcW w:w="137" w:type="pct"/>
            <w:vMerge w:val="restart"/>
          </w:tcPr>
          <w:p w:rsidR="00A57739" w:rsidRPr="003067DD" w:rsidRDefault="00A57739" w:rsidP="00183712">
            <w:pPr>
              <w:pStyle w:val="ConsPlusNormal"/>
              <w:jc w:val="center"/>
            </w:pPr>
            <w:r w:rsidRPr="003067DD">
              <w:t>N</w:t>
            </w:r>
          </w:p>
          <w:p w:rsidR="00A57739" w:rsidRPr="003067DD" w:rsidRDefault="00A57739" w:rsidP="00183712">
            <w:pPr>
              <w:pStyle w:val="ConsPlusNormal"/>
              <w:jc w:val="center"/>
            </w:pPr>
            <w:proofErr w:type="gramStart"/>
            <w:r w:rsidRPr="003067DD">
              <w:t>п</w:t>
            </w:r>
            <w:proofErr w:type="gramEnd"/>
            <w:r w:rsidRPr="003067DD">
              <w:t>/п</w:t>
            </w:r>
          </w:p>
        </w:tc>
        <w:tc>
          <w:tcPr>
            <w:tcW w:w="574" w:type="pct"/>
            <w:vMerge w:val="restart"/>
          </w:tcPr>
          <w:p w:rsidR="00A57739" w:rsidRPr="003067DD" w:rsidRDefault="00A57739" w:rsidP="00183712">
            <w:pPr>
              <w:pStyle w:val="ConsPlusNormal"/>
              <w:jc w:val="center"/>
            </w:pPr>
            <w:r w:rsidRPr="003067DD">
              <w:t>Наименование показателя</w:t>
            </w:r>
          </w:p>
        </w:tc>
        <w:tc>
          <w:tcPr>
            <w:tcW w:w="365" w:type="pct"/>
            <w:vMerge w:val="restart"/>
          </w:tcPr>
          <w:p w:rsidR="00A57739" w:rsidRPr="003067DD" w:rsidRDefault="00A57739" w:rsidP="00183712">
            <w:pPr>
              <w:pStyle w:val="ConsPlusNormal"/>
              <w:jc w:val="center"/>
            </w:pPr>
            <w:r w:rsidRPr="003067DD">
              <w:t>Уровень показателя</w:t>
            </w:r>
          </w:p>
        </w:tc>
        <w:tc>
          <w:tcPr>
            <w:tcW w:w="354" w:type="pct"/>
            <w:vMerge w:val="restart"/>
          </w:tcPr>
          <w:p w:rsidR="00A57739" w:rsidRPr="003067DD" w:rsidRDefault="00A57739" w:rsidP="00183712">
            <w:pPr>
              <w:pStyle w:val="ConsPlusNormal"/>
              <w:jc w:val="center"/>
            </w:pPr>
            <w:r w:rsidRPr="003067DD">
              <w:t xml:space="preserve">Единица измерения (по </w:t>
            </w:r>
            <w:hyperlink r:id="rId13">
              <w:r w:rsidRPr="00BE4892">
                <w:t>ОКЕИ</w:t>
              </w:r>
            </w:hyperlink>
            <w:r w:rsidRPr="003067DD">
              <w:t>)</w:t>
            </w:r>
          </w:p>
        </w:tc>
        <w:tc>
          <w:tcPr>
            <w:tcW w:w="628" w:type="pct"/>
            <w:gridSpan w:val="2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Базовое значение</w:t>
            </w:r>
          </w:p>
        </w:tc>
        <w:tc>
          <w:tcPr>
            <w:tcW w:w="963" w:type="pct"/>
            <w:gridSpan w:val="3"/>
          </w:tcPr>
          <w:p w:rsidR="00A57739" w:rsidRDefault="00A57739" w:rsidP="00F06DCF">
            <w:pPr>
              <w:pStyle w:val="ConsPlusNormal"/>
              <w:jc w:val="center"/>
            </w:pPr>
            <w:r w:rsidRPr="003067DD">
              <w:t xml:space="preserve">Значение показателя по годам </w:t>
            </w:r>
          </w:p>
        </w:tc>
        <w:tc>
          <w:tcPr>
            <w:tcW w:w="591" w:type="pct"/>
            <w:vMerge w:val="restar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О</w:t>
            </w:r>
            <w:r w:rsidRPr="003067DD">
              <w:t>рган</w:t>
            </w:r>
            <w:r>
              <w:t>ы</w:t>
            </w:r>
            <w:r w:rsidRPr="003067DD">
              <w:t xml:space="preserve">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Связь с показателями национальных целей</w:t>
            </w:r>
          </w:p>
        </w:tc>
        <w:tc>
          <w:tcPr>
            <w:tcW w:w="749" w:type="pct"/>
            <w:vMerge w:val="restar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A57739" w:rsidRPr="003067DD" w:rsidTr="00A57739">
        <w:tc>
          <w:tcPr>
            <w:tcW w:w="137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574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365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354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309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значение</w:t>
            </w:r>
          </w:p>
        </w:tc>
        <w:tc>
          <w:tcPr>
            <w:tcW w:w="319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год</w:t>
            </w:r>
          </w:p>
        </w:tc>
        <w:tc>
          <w:tcPr>
            <w:tcW w:w="320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17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26" w:type="pct"/>
          </w:tcPr>
          <w:p w:rsidR="00A57739" w:rsidRPr="003067DD" w:rsidRDefault="00A57739" w:rsidP="00A5773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591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639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749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</w:tr>
      <w:tr w:rsidR="00A57739" w:rsidRPr="003067DD" w:rsidTr="00A57739">
        <w:tc>
          <w:tcPr>
            <w:tcW w:w="137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574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365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354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309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319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6</w:t>
            </w:r>
          </w:p>
        </w:tc>
        <w:tc>
          <w:tcPr>
            <w:tcW w:w="320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7</w:t>
            </w:r>
          </w:p>
        </w:tc>
        <w:tc>
          <w:tcPr>
            <w:tcW w:w="317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8</w:t>
            </w:r>
          </w:p>
        </w:tc>
        <w:tc>
          <w:tcPr>
            <w:tcW w:w="326" w:type="pct"/>
          </w:tcPr>
          <w:p w:rsidR="00A57739" w:rsidRDefault="00413450" w:rsidP="00F06D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1" w:type="pct"/>
          </w:tcPr>
          <w:p w:rsidR="00A57739" w:rsidRPr="003067DD" w:rsidRDefault="00413450" w:rsidP="00F06D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9" w:type="pct"/>
          </w:tcPr>
          <w:p w:rsidR="00A57739" w:rsidRPr="003067DD" w:rsidRDefault="00A57739" w:rsidP="00413450">
            <w:pPr>
              <w:pStyle w:val="ConsPlusNormal"/>
              <w:jc w:val="center"/>
            </w:pPr>
            <w:r>
              <w:t>1</w:t>
            </w:r>
            <w:r w:rsidR="00413450">
              <w:t>1</w:t>
            </w:r>
          </w:p>
        </w:tc>
        <w:tc>
          <w:tcPr>
            <w:tcW w:w="749" w:type="pct"/>
          </w:tcPr>
          <w:p w:rsidR="00A57739" w:rsidRPr="003067DD" w:rsidRDefault="00A57739" w:rsidP="00413450">
            <w:pPr>
              <w:pStyle w:val="ConsPlusNormal"/>
              <w:jc w:val="center"/>
            </w:pPr>
            <w:r>
              <w:t>1</w:t>
            </w:r>
            <w:r w:rsidR="00413450">
              <w:t>2</w:t>
            </w:r>
          </w:p>
        </w:tc>
      </w:tr>
      <w:tr w:rsidR="00A57739" w:rsidRPr="003067DD" w:rsidTr="00A57739">
        <w:tc>
          <w:tcPr>
            <w:tcW w:w="5000" w:type="pct"/>
            <w:gridSpan w:val="12"/>
          </w:tcPr>
          <w:p w:rsidR="00A57739" w:rsidRPr="003067DD" w:rsidRDefault="00A57739" w:rsidP="00A57739">
            <w:pPr>
              <w:pStyle w:val="ConsPlusNormal"/>
            </w:pPr>
            <w:r>
              <w:t>Задача</w:t>
            </w:r>
            <w:r w:rsidRPr="00EE433E">
              <w:t xml:space="preserve">: </w:t>
            </w:r>
            <w:r>
              <w:t>«</w:t>
            </w:r>
            <w:r w:rsidRPr="006B232B">
              <w:t>К концу 202</w:t>
            </w:r>
            <w:r>
              <w:t>7</w:t>
            </w:r>
            <w:r w:rsidRPr="006B232B">
              <w:t xml:space="preserve"> года обеспечено поддержание в надлежащем техническом состоянии 527,5 км автомобильных дорог</w:t>
            </w:r>
            <w:r>
              <w:t>»</w:t>
            </w:r>
          </w:p>
        </w:tc>
      </w:tr>
      <w:tr w:rsidR="004A08DB" w:rsidRPr="003067DD" w:rsidTr="006E0762">
        <w:tc>
          <w:tcPr>
            <w:tcW w:w="137" w:type="pct"/>
          </w:tcPr>
          <w:p w:rsidR="004A08DB" w:rsidRPr="003067DD" w:rsidRDefault="004A08DB" w:rsidP="00F06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4" w:type="pct"/>
          </w:tcPr>
          <w:p w:rsidR="004A08DB" w:rsidRPr="003067DD" w:rsidRDefault="004A08DB" w:rsidP="006E0762">
            <w:pPr>
              <w:pStyle w:val="ConsPlusNormal"/>
            </w:pPr>
            <w:r w:rsidRPr="003C7AB4">
              <w:t xml:space="preserve">Доля протяженности автомобильных дорог общего пользования местного значения, </w:t>
            </w:r>
            <w:r>
              <w:t xml:space="preserve">поддерживаемых в надлежащем техническом </w:t>
            </w:r>
            <w:r>
              <w:lastRenderedPageBreak/>
              <w:t>состоянии</w:t>
            </w:r>
            <w:r w:rsidRPr="003C7AB4">
              <w:t>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</w:tcPr>
          <w:p w:rsidR="004A08DB" w:rsidRDefault="004A08DB" w:rsidP="00604BEC">
            <w:pPr>
              <w:pStyle w:val="ConsPlusNormal"/>
              <w:jc w:val="center"/>
            </w:pPr>
            <w:r>
              <w:lastRenderedPageBreak/>
              <w:t>ГП ВО</w:t>
            </w:r>
          </w:p>
          <w:p w:rsidR="004A08DB" w:rsidRPr="003067DD" w:rsidRDefault="004A08DB" w:rsidP="00604BEC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:rsidR="004A08DB" w:rsidRPr="003067DD" w:rsidRDefault="004A08DB" w:rsidP="00604BE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4A08DB" w:rsidRPr="003067DD" w:rsidRDefault="004A08DB" w:rsidP="00604BE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319" w:type="pct"/>
          </w:tcPr>
          <w:p w:rsidR="004A08DB" w:rsidRPr="003067DD" w:rsidRDefault="004A08DB" w:rsidP="00604BE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20" w:type="pct"/>
          </w:tcPr>
          <w:p w:rsidR="004A08DB" w:rsidRPr="003067DD" w:rsidRDefault="004A08DB" w:rsidP="00604BE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17" w:type="pct"/>
          </w:tcPr>
          <w:p w:rsidR="004A08DB" w:rsidRPr="003067DD" w:rsidRDefault="004A08DB" w:rsidP="00604BEC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326" w:type="pct"/>
          </w:tcPr>
          <w:p w:rsidR="004A08DB" w:rsidRDefault="004A08DB" w:rsidP="00604BEC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591" w:type="pct"/>
          </w:tcPr>
          <w:p w:rsidR="004A08DB" w:rsidRPr="003067DD" w:rsidRDefault="004A08DB" w:rsidP="00F06DCF">
            <w:pPr>
              <w:pStyle w:val="ConsPlusNormal"/>
              <w:jc w:val="center"/>
            </w:pPr>
            <w:r>
              <w:t>Администрация Никольского муниципального округа</w:t>
            </w:r>
          </w:p>
        </w:tc>
        <w:tc>
          <w:tcPr>
            <w:tcW w:w="639" w:type="pct"/>
          </w:tcPr>
          <w:p w:rsidR="004A08DB" w:rsidRDefault="004A08DB" w:rsidP="00604BEC">
            <w:pPr>
              <w:pStyle w:val="ConsPlusNormal"/>
              <w:jc w:val="center"/>
            </w:pPr>
            <w:r>
              <w:t>4, «Комфортная и безопасная среда для жизни»</w:t>
            </w:r>
          </w:p>
          <w:p w:rsidR="004A08DB" w:rsidRPr="003067DD" w:rsidRDefault="004A08DB" w:rsidP="00604BEC">
            <w:pPr>
              <w:pStyle w:val="ConsPlusNormal"/>
              <w:jc w:val="center"/>
            </w:pPr>
            <w:r>
              <w:t xml:space="preserve">увеличение к 2030 году доли соответствующих нормативным требованиям опорной сети автомобильных </w:t>
            </w:r>
            <w:r>
              <w:lastRenderedPageBreak/>
              <w:t>дорог - не менее чем до 85 процентов</w:t>
            </w:r>
          </w:p>
        </w:tc>
        <w:tc>
          <w:tcPr>
            <w:tcW w:w="749" w:type="pct"/>
          </w:tcPr>
          <w:p w:rsidR="004A08DB" w:rsidRDefault="004A08DB" w:rsidP="00604BEC">
            <w:pPr>
              <w:pStyle w:val="ConsPlusNormal"/>
              <w:jc w:val="center"/>
            </w:pPr>
            <w:r>
              <w:lastRenderedPageBreak/>
              <w:t>доля дорожной сети городских агломераций, находящаяся в норматив</w:t>
            </w:r>
            <w:r w:rsidRPr="00EE433E">
              <w:t>ном состоянии;</w:t>
            </w:r>
          </w:p>
          <w:p w:rsidR="004A08DB" w:rsidRPr="003067DD" w:rsidRDefault="004A08DB" w:rsidP="00604BEC">
            <w:pPr>
              <w:pStyle w:val="ConsPlusNormal"/>
              <w:jc w:val="center"/>
            </w:pPr>
            <w:r w:rsidRPr="00EE433E">
              <w:t>(г</w:t>
            </w:r>
            <w:r>
              <w:t>осударственная программа Россий</w:t>
            </w:r>
            <w:r w:rsidRPr="00EE433E">
              <w:t xml:space="preserve">ской Федерации «Развитие транспортной </w:t>
            </w:r>
            <w:r w:rsidRPr="00EE433E">
              <w:lastRenderedPageBreak/>
              <w:t>системы»)</w:t>
            </w:r>
          </w:p>
        </w:tc>
      </w:tr>
      <w:tr w:rsidR="000B09E8" w:rsidRPr="003067DD" w:rsidTr="000B09E8">
        <w:tc>
          <w:tcPr>
            <w:tcW w:w="5000" w:type="pct"/>
            <w:gridSpan w:val="12"/>
            <w:vAlign w:val="center"/>
          </w:tcPr>
          <w:p w:rsidR="000B09E8" w:rsidRDefault="000B09E8" w:rsidP="000B09E8">
            <w:pPr>
              <w:pStyle w:val="ConsPlusNormal"/>
            </w:pPr>
            <w:r>
              <w:lastRenderedPageBreak/>
              <w:t>Задача: «</w:t>
            </w:r>
            <w:r w:rsidRPr="000B09E8">
              <w:t>К концу 2027 года приведены в соответствие с нормативными требованиями 301 км автомобильных дорог</w:t>
            </w:r>
            <w:r>
              <w:t>»</w:t>
            </w:r>
          </w:p>
        </w:tc>
      </w:tr>
      <w:tr w:rsidR="000B09E8" w:rsidRPr="003067DD" w:rsidTr="003F0004">
        <w:tc>
          <w:tcPr>
            <w:tcW w:w="137" w:type="pct"/>
          </w:tcPr>
          <w:p w:rsidR="000B09E8" w:rsidRDefault="000B09E8" w:rsidP="00F06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4" w:type="pct"/>
          </w:tcPr>
          <w:p w:rsidR="000B09E8" w:rsidRPr="003067DD" w:rsidRDefault="000B09E8" w:rsidP="00604BEC">
            <w:pPr>
              <w:pStyle w:val="ConsPlusNormal"/>
            </w:pPr>
            <w:r w:rsidRPr="003C7AB4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</w:tcPr>
          <w:p w:rsidR="000B09E8" w:rsidRDefault="000B09E8" w:rsidP="00604BEC">
            <w:pPr>
              <w:pStyle w:val="ConsPlusNormal"/>
              <w:jc w:val="center"/>
            </w:pPr>
            <w:r>
              <w:t>ГП ВО</w:t>
            </w:r>
          </w:p>
          <w:p w:rsidR="000B09E8" w:rsidRPr="003067DD" w:rsidRDefault="000B09E8" w:rsidP="00604BEC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:rsidR="000B09E8" w:rsidRPr="003067DD" w:rsidRDefault="000B09E8" w:rsidP="00604BE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0B09E8" w:rsidRPr="003067DD" w:rsidRDefault="000B09E8" w:rsidP="00604BE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319" w:type="pct"/>
          </w:tcPr>
          <w:p w:rsidR="000B09E8" w:rsidRPr="003067DD" w:rsidRDefault="000B09E8" w:rsidP="00604BE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20" w:type="pct"/>
          </w:tcPr>
          <w:p w:rsidR="000B09E8" w:rsidRPr="003067DD" w:rsidRDefault="000B09E8" w:rsidP="00604BE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17" w:type="pct"/>
          </w:tcPr>
          <w:p w:rsidR="000B09E8" w:rsidRPr="003067DD" w:rsidRDefault="000B09E8" w:rsidP="00604BEC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326" w:type="pct"/>
          </w:tcPr>
          <w:p w:rsidR="000B09E8" w:rsidRDefault="000B09E8" w:rsidP="00604BEC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591" w:type="pct"/>
          </w:tcPr>
          <w:p w:rsidR="000B09E8" w:rsidRPr="003067DD" w:rsidRDefault="000B09E8" w:rsidP="00604BEC">
            <w:pPr>
              <w:pStyle w:val="ConsPlusNormal"/>
              <w:jc w:val="center"/>
            </w:pPr>
            <w:r>
              <w:t>Администрация Никольского муниципального округа</w:t>
            </w:r>
          </w:p>
        </w:tc>
        <w:tc>
          <w:tcPr>
            <w:tcW w:w="639" w:type="pct"/>
          </w:tcPr>
          <w:p w:rsidR="000B09E8" w:rsidRDefault="000B09E8" w:rsidP="00604BEC">
            <w:pPr>
              <w:pStyle w:val="ConsPlusNormal"/>
              <w:jc w:val="center"/>
            </w:pPr>
            <w:r>
              <w:t>4, «Комфортная и безопасная среда для жизни»</w:t>
            </w:r>
          </w:p>
          <w:p w:rsidR="000B09E8" w:rsidRPr="003067DD" w:rsidRDefault="000B09E8" w:rsidP="00604BEC">
            <w:pPr>
              <w:pStyle w:val="ConsPlusNormal"/>
              <w:jc w:val="center"/>
            </w:pPr>
            <w:r>
              <w:t>увеличение к 2030 году доли соответствующих нормативным требованиям опорной сети автомобильных дорог - не менее чем до 85 процентов</w:t>
            </w:r>
          </w:p>
        </w:tc>
        <w:tc>
          <w:tcPr>
            <w:tcW w:w="749" w:type="pct"/>
          </w:tcPr>
          <w:p w:rsidR="000B09E8" w:rsidRDefault="000B09E8" w:rsidP="003F0004">
            <w:pPr>
              <w:pStyle w:val="ConsPlusNormal"/>
              <w:jc w:val="center"/>
            </w:pPr>
            <w:r>
              <w:t>доля дорожной сети городских агломераций, находящаяся в норматив</w:t>
            </w:r>
            <w:r w:rsidRPr="00EE433E">
              <w:t>ном состоянии;</w:t>
            </w:r>
          </w:p>
          <w:p w:rsidR="000B09E8" w:rsidRPr="003067DD" w:rsidRDefault="000B09E8" w:rsidP="003F0004">
            <w:pPr>
              <w:pStyle w:val="ConsPlusNormal"/>
              <w:jc w:val="center"/>
            </w:pPr>
            <w:r w:rsidRPr="00EE433E">
              <w:t>(г</w:t>
            </w:r>
            <w:r>
              <w:t>осударственная программа Россий</w:t>
            </w:r>
            <w:r w:rsidRPr="00EE433E">
              <w:t>ской Федерации «Развитие транспортной системы»)</w:t>
            </w:r>
          </w:p>
        </w:tc>
      </w:tr>
    </w:tbl>
    <w:p w:rsidR="00F63CE3" w:rsidRDefault="00F63CE3" w:rsidP="005C5156">
      <w:pPr>
        <w:rPr>
          <w:sz w:val="20"/>
          <w:szCs w:val="20"/>
        </w:rPr>
      </w:pPr>
    </w:p>
    <w:p w:rsidR="002275B0" w:rsidRDefault="002275B0" w:rsidP="002275B0">
      <w:pPr>
        <w:pStyle w:val="ConsPlusNormal"/>
        <w:jc w:val="center"/>
        <w:outlineLvl w:val="2"/>
      </w:pPr>
      <w:r>
        <w:t>3. Перечень мероприятий (результатов)</w:t>
      </w:r>
    </w:p>
    <w:p w:rsidR="002275B0" w:rsidRDefault="002275B0" w:rsidP="002275B0">
      <w:pPr>
        <w:pStyle w:val="ConsPlusNormal"/>
        <w:jc w:val="center"/>
      </w:pPr>
      <w:r>
        <w:t>комплекса процессных мероприятий</w:t>
      </w:r>
    </w:p>
    <w:p w:rsidR="002275B0" w:rsidRDefault="002275B0" w:rsidP="002275B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012"/>
        <w:gridCol w:w="1150"/>
        <w:gridCol w:w="1536"/>
        <w:gridCol w:w="1839"/>
        <w:gridCol w:w="966"/>
        <w:gridCol w:w="893"/>
        <w:gridCol w:w="893"/>
        <w:gridCol w:w="896"/>
        <w:gridCol w:w="893"/>
        <w:gridCol w:w="986"/>
        <w:gridCol w:w="1876"/>
      </w:tblGrid>
      <w:tr w:rsidR="00413450" w:rsidRPr="00B3483C" w:rsidTr="00B3483C">
        <w:tc>
          <w:tcPr>
            <w:tcW w:w="163" w:type="pct"/>
            <w:vMerge w:val="restart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N</w:t>
            </w:r>
          </w:p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B3483C">
              <w:rPr>
                <w:sz w:val="18"/>
                <w:szCs w:val="18"/>
              </w:rPr>
              <w:t>п</w:t>
            </w:r>
            <w:proofErr w:type="gramEnd"/>
            <w:r w:rsidRPr="00B3483C">
              <w:rPr>
                <w:sz w:val="18"/>
                <w:szCs w:val="18"/>
              </w:rPr>
              <w:t>/п</w:t>
            </w:r>
          </w:p>
        </w:tc>
        <w:tc>
          <w:tcPr>
            <w:tcW w:w="698" w:type="pct"/>
            <w:vMerge w:val="restart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Наименование задачи, мероприятия (результата)</w:t>
            </w:r>
          </w:p>
        </w:tc>
        <w:tc>
          <w:tcPr>
            <w:tcW w:w="399" w:type="pct"/>
            <w:vMerge w:val="restart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533" w:type="pct"/>
            <w:vMerge w:val="restart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638" w:type="pct"/>
            <w:vMerge w:val="restart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335" w:type="pct"/>
            <w:vMerge w:val="restart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 xml:space="preserve">Единица измерения (по </w:t>
            </w:r>
            <w:hyperlink r:id="rId14">
              <w:r w:rsidRPr="00B3483C">
                <w:rPr>
                  <w:sz w:val="18"/>
                  <w:szCs w:val="18"/>
                </w:rPr>
                <w:t>ОКЕИ</w:t>
              </w:r>
            </w:hyperlink>
            <w:r w:rsidRPr="00B3483C">
              <w:rPr>
                <w:sz w:val="18"/>
                <w:szCs w:val="18"/>
              </w:rPr>
              <w:t>)</w:t>
            </w:r>
          </w:p>
        </w:tc>
        <w:tc>
          <w:tcPr>
            <w:tcW w:w="620" w:type="pct"/>
            <w:gridSpan w:val="2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963" w:type="pct"/>
            <w:gridSpan w:val="3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651" w:type="pct"/>
            <w:vMerge w:val="restart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Связь с показателем</w:t>
            </w:r>
          </w:p>
        </w:tc>
      </w:tr>
      <w:tr w:rsidR="00413450" w:rsidRPr="00B3483C" w:rsidTr="00B3483C">
        <w:tc>
          <w:tcPr>
            <w:tcW w:w="163" w:type="pct"/>
            <w:vMerge/>
          </w:tcPr>
          <w:p w:rsidR="00413450" w:rsidRPr="00B3483C" w:rsidRDefault="00413450" w:rsidP="00F06D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98" w:type="pct"/>
            <w:vMerge/>
          </w:tcPr>
          <w:p w:rsidR="00413450" w:rsidRPr="00B3483C" w:rsidRDefault="00413450" w:rsidP="00F06D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413450" w:rsidRPr="00B3483C" w:rsidRDefault="00413450" w:rsidP="00F06D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413450" w:rsidRPr="00B3483C" w:rsidRDefault="00413450" w:rsidP="00F06D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38" w:type="pct"/>
            <w:vMerge/>
          </w:tcPr>
          <w:p w:rsidR="00413450" w:rsidRPr="00B3483C" w:rsidRDefault="00413450" w:rsidP="00F06D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</w:tcPr>
          <w:p w:rsidR="00413450" w:rsidRPr="00B3483C" w:rsidRDefault="00413450" w:rsidP="00F06D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значение</w:t>
            </w:r>
          </w:p>
        </w:tc>
        <w:tc>
          <w:tcPr>
            <w:tcW w:w="310" w:type="pct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год</w:t>
            </w:r>
          </w:p>
        </w:tc>
        <w:tc>
          <w:tcPr>
            <w:tcW w:w="311" w:type="pct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2025 год</w:t>
            </w:r>
          </w:p>
        </w:tc>
        <w:tc>
          <w:tcPr>
            <w:tcW w:w="310" w:type="pct"/>
          </w:tcPr>
          <w:p w:rsidR="00413450" w:rsidRPr="00B3483C" w:rsidRDefault="00413450" w:rsidP="00227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2026 год</w:t>
            </w:r>
          </w:p>
        </w:tc>
        <w:tc>
          <w:tcPr>
            <w:tcW w:w="342" w:type="pct"/>
            <w:vAlign w:val="center"/>
          </w:tcPr>
          <w:p w:rsidR="00413450" w:rsidRPr="00B3483C" w:rsidRDefault="00413450" w:rsidP="0041345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2027 год</w:t>
            </w:r>
          </w:p>
        </w:tc>
        <w:tc>
          <w:tcPr>
            <w:tcW w:w="651" w:type="pct"/>
            <w:vMerge/>
          </w:tcPr>
          <w:p w:rsidR="00413450" w:rsidRPr="00B3483C" w:rsidRDefault="00413450" w:rsidP="00F06DCF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13450" w:rsidRPr="00B3483C" w:rsidTr="00B3483C">
        <w:tc>
          <w:tcPr>
            <w:tcW w:w="163" w:type="pct"/>
          </w:tcPr>
          <w:p w:rsidR="00413450" w:rsidRPr="00B3483C" w:rsidRDefault="00413450" w:rsidP="00F06D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1</w:t>
            </w:r>
          </w:p>
        </w:tc>
        <w:tc>
          <w:tcPr>
            <w:tcW w:w="698" w:type="pct"/>
          </w:tcPr>
          <w:p w:rsidR="00413450" w:rsidRPr="00B3483C" w:rsidRDefault="00413450" w:rsidP="00F06D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</w:tcPr>
          <w:p w:rsidR="00413450" w:rsidRPr="00B3483C" w:rsidRDefault="00413450" w:rsidP="00F06D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3</w:t>
            </w:r>
          </w:p>
        </w:tc>
        <w:tc>
          <w:tcPr>
            <w:tcW w:w="533" w:type="pct"/>
          </w:tcPr>
          <w:p w:rsidR="00413450" w:rsidRPr="00B3483C" w:rsidRDefault="00413450" w:rsidP="00F06D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4</w:t>
            </w:r>
          </w:p>
        </w:tc>
        <w:tc>
          <w:tcPr>
            <w:tcW w:w="638" w:type="pct"/>
          </w:tcPr>
          <w:p w:rsidR="00413450" w:rsidRPr="00B3483C" w:rsidRDefault="00413450" w:rsidP="00F06D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5</w:t>
            </w:r>
          </w:p>
        </w:tc>
        <w:tc>
          <w:tcPr>
            <w:tcW w:w="335" w:type="pct"/>
          </w:tcPr>
          <w:p w:rsidR="00413450" w:rsidRPr="00B3483C" w:rsidRDefault="00413450" w:rsidP="00F06D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6</w:t>
            </w:r>
          </w:p>
        </w:tc>
        <w:tc>
          <w:tcPr>
            <w:tcW w:w="310" w:type="pct"/>
          </w:tcPr>
          <w:p w:rsidR="00413450" w:rsidRPr="00B3483C" w:rsidRDefault="00413450" w:rsidP="00F06D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7</w:t>
            </w:r>
          </w:p>
        </w:tc>
        <w:tc>
          <w:tcPr>
            <w:tcW w:w="310" w:type="pct"/>
          </w:tcPr>
          <w:p w:rsidR="00413450" w:rsidRPr="00B3483C" w:rsidRDefault="00413450" w:rsidP="00F06D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8</w:t>
            </w:r>
          </w:p>
        </w:tc>
        <w:tc>
          <w:tcPr>
            <w:tcW w:w="311" w:type="pct"/>
          </w:tcPr>
          <w:p w:rsidR="00413450" w:rsidRPr="00B3483C" w:rsidRDefault="00413450" w:rsidP="00F06D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9</w:t>
            </w:r>
          </w:p>
        </w:tc>
        <w:tc>
          <w:tcPr>
            <w:tcW w:w="310" w:type="pct"/>
          </w:tcPr>
          <w:p w:rsidR="00413450" w:rsidRPr="00B3483C" w:rsidRDefault="00413450" w:rsidP="00F06D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10</w:t>
            </w:r>
          </w:p>
        </w:tc>
        <w:tc>
          <w:tcPr>
            <w:tcW w:w="342" w:type="pct"/>
          </w:tcPr>
          <w:p w:rsidR="00413450" w:rsidRPr="00B3483C" w:rsidRDefault="00413450" w:rsidP="0041345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11</w:t>
            </w:r>
          </w:p>
        </w:tc>
        <w:tc>
          <w:tcPr>
            <w:tcW w:w="651" w:type="pct"/>
          </w:tcPr>
          <w:p w:rsidR="00413450" w:rsidRPr="00B3483C" w:rsidRDefault="00413450" w:rsidP="0041345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12</w:t>
            </w:r>
          </w:p>
        </w:tc>
      </w:tr>
      <w:tr w:rsidR="00413450" w:rsidRPr="00B3483C" w:rsidTr="00413450">
        <w:tc>
          <w:tcPr>
            <w:tcW w:w="163" w:type="pct"/>
          </w:tcPr>
          <w:p w:rsidR="00413450" w:rsidRPr="00B3483C" w:rsidRDefault="00413450" w:rsidP="0083517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1</w:t>
            </w:r>
          </w:p>
        </w:tc>
        <w:tc>
          <w:tcPr>
            <w:tcW w:w="4837" w:type="pct"/>
            <w:gridSpan w:val="11"/>
          </w:tcPr>
          <w:p w:rsidR="00413450" w:rsidRPr="00B3483C" w:rsidRDefault="00413450" w:rsidP="00F06DCF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Задача: «К концу 2027 года обеспечено поддержание в надлежащем техническом состоянии 527,5 км автомобильных дорог»</w:t>
            </w:r>
          </w:p>
        </w:tc>
      </w:tr>
      <w:tr w:rsidR="000B09E8" w:rsidRPr="00B3483C" w:rsidTr="00B3483C">
        <w:tc>
          <w:tcPr>
            <w:tcW w:w="163" w:type="pct"/>
          </w:tcPr>
          <w:p w:rsidR="000B09E8" w:rsidRPr="00B3483C" w:rsidRDefault="000B09E8" w:rsidP="0083517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698" w:type="pct"/>
          </w:tcPr>
          <w:p w:rsidR="000B09E8" w:rsidRPr="00B3483C" w:rsidRDefault="000B09E8" w:rsidP="009869C1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Обеспечена деятельность муниципального казенного учреждения «Центр обслуживания бюджетных учреждений»</w:t>
            </w:r>
          </w:p>
        </w:tc>
        <w:tc>
          <w:tcPr>
            <w:tcW w:w="399" w:type="pct"/>
          </w:tcPr>
          <w:p w:rsidR="000B09E8" w:rsidRPr="00B3483C" w:rsidRDefault="000B09E8" w:rsidP="0041345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2025-2027</w:t>
            </w:r>
          </w:p>
        </w:tc>
        <w:tc>
          <w:tcPr>
            <w:tcW w:w="533" w:type="pct"/>
          </w:tcPr>
          <w:p w:rsidR="000B09E8" w:rsidRPr="00B3483C" w:rsidRDefault="000B09E8" w:rsidP="002E7CF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638" w:type="pct"/>
          </w:tcPr>
          <w:p w:rsidR="000B09E8" w:rsidRPr="00B3483C" w:rsidRDefault="000B09E8" w:rsidP="008B2F71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Финансирование расходов на фонд оплаты труда водителей муниципальной дорожной техники</w:t>
            </w:r>
          </w:p>
        </w:tc>
        <w:tc>
          <w:tcPr>
            <w:tcW w:w="335" w:type="pct"/>
          </w:tcPr>
          <w:p w:rsidR="000B09E8" w:rsidRPr="00B3483C" w:rsidRDefault="000B09E8" w:rsidP="009869C1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%</w:t>
            </w:r>
          </w:p>
        </w:tc>
        <w:tc>
          <w:tcPr>
            <w:tcW w:w="310" w:type="pct"/>
          </w:tcPr>
          <w:p w:rsidR="000B09E8" w:rsidRPr="00B3483C" w:rsidRDefault="000B09E8" w:rsidP="009869C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0" w:type="pct"/>
          </w:tcPr>
          <w:p w:rsidR="000B09E8" w:rsidRPr="00B3483C" w:rsidRDefault="000B09E8" w:rsidP="009869C1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2023</w:t>
            </w:r>
          </w:p>
        </w:tc>
        <w:tc>
          <w:tcPr>
            <w:tcW w:w="311" w:type="pct"/>
          </w:tcPr>
          <w:p w:rsidR="000B09E8" w:rsidRPr="00B3483C" w:rsidRDefault="000B09E8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0" w:type="pct"/>
          </w:tcPr>
          <w:p w:rsidR="000B09E8" w:rsidRPr="00B3483C" w:rsidRDefault="000B09E8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42" w:type="pct"/>
          </w:tcPr>
          <w:p w:rsidR="000B09E8" w:rsidRPr="00B3483C" w:rsidRDefault="000B09E8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51" w:type="pct"/>
          </w:tcPr>
          <w:p w:rsidR="000B09E8" w:rsidRPr="00B3483C" w:rsidRDefault="000B09E8" w:rsidP="0029100F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доля дорожной сети городских агломераций, находящаяся в нормативном состоянии;</w:t>
            </w:r>
          </w:p>
          <w:p w:rsidR="000B09E8" w:rsidRPr="00B3483C" w:rsidRDefault="000B09E8" w:rsidP="0029100F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(государственная программа Вологодской области «Дорожная сеть и транспортное обслуживание»)</w:t>
            </w:r>
          </w:p>
        </w:tc>
      </w:tr>
      <w:tr w:rsidR="000B09E8" w:rsidRPr="00B3483C" w:rsidTr="00B3483C">
        <w:tc>
          <w:tcPr>
            <w:tcW w:w="163" w:type="pct"/>
          </w:tcPr>
          <w:p w:rsidR="000B09E8" w:rsidRPr="00B3483C" w:rsidRDefault="000B09E8" w:rsidP="0083517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1.2</w:t>
            </w:r>
          </w:p>
        </w:tc>
        <w:tc>
          <w:tcPr>
            <w:tcW w:w="698" w:type="pct"/>
          </w:tcPr>
          <w:p w:rsidR="000B09E8" w:rsidRPr="00B3483C" w:rsidRDefault="000B09E8" w:rsidP="009869C1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399" w:type="pct"/>
          </w:tcPr>
          <w:p w:rsidR="000B09E8" w:rsidRPr="00B3483C" w:rsidRDefault="000B09E8" w:rsidP="0041345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2025-2027</w:t>
            </w:r>
          </w:p>
        </w:tc>
        <w:tc>
          <w:tcPr>
            <w:tcW w:w="533" w:type="pct"/>
          </w:tcPr>
          <w:p w:rsidR="000B09E8" w:rsidRPr="00B3483C" w:rsidRDefault="000B09E8" w:rsidP="002E7CF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638" w:type="pct"/>
          </w:tcPr>
          <w:p w:rsidR="000B09E8" w:rsidRPr="00B3483C" w:rsidRDefault="000B09E8" w:rsidP="007D56EC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Закупка основных материальных ресурсов, горюче-смазочных материалов, проведение технического обслуживания муниципальной дорожной техники</w:t>
            </w:r>
          </w:p>
          <w:p w:rsidR="000B09E8" w:rsidRPr="00B3483C" w:rsidRDefault="000B09E8" w:rsidP="007D56EC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Закупка работ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335" w:type="pct"/>
          </w:tcPr>
          <w:p w:rsidR="000B09E8" w:rsidRPr="00B3483C" w:rsidRDefault="000B09E8" w:rsidP="009869C1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%</w:t>
            </w:r>
          </w:p>
        </w:tc>
        <w:tc>
          <w:tcPr>
            <w:tcW w:w="310" w:type="pct"/>
          </w:tcPr>
          <w:p w:rsidR="000B09E8" w:rsidRPr="00B3483C" w:rsidRDefault="000B09E8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0" w:type="pct"/>
          </w:tcPr>
          <w:p w:rsidR="000B09E8" w:rsidRPr="00B3483C" w:rsidRDefault="000B09E8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2023</w:t>
            </w:r>
          </w:p>
        </w:tc>
        <w:tc>
          <w:tcPr>
            <w:tcW w:w="311" w:type="pct"/>
          </w:tcPr>
          <w:p w:rsidR="000B09E8" w:rsidRPr="00B3483C" w:rsidRDefault="000B09E8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0" w:type="pct"/>
          </w:tcPr>
          <w:p w:rsidR="000B09E8" w:rsidRPr="00B3483C" w:rsidRDefault="000B09E8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42" w:type="pct"/>
          </w:tcPr>
          <w:p w:rsidR="000B09E8" w:rsidRPr="00B3483C" w:rsidRDefault="000B09E8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51" w:type="pct"/>
          </w:tcPr>
          <w:p w:rsidR="000B09E8" w:rsidRPr="00B3483C" w:rsidRDefault="000B09E8" w:rsidP="00E865F8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доля дорожной сети городских агломераций, находящаяся в нормативном состоянии;</w:t>
            </w:r>
          </w:p>
          <w:p w:rsidR="000B09E8" w:rsidRPr="00B3483C" w:rsidRDefault="000B09E8" w:rsidP="00E865F8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(государственная программа Вологодской области «Дорожная сеть и транспортное обслуживание»)</w:t>
            </w:r>
          </w:p>
        </w:tc>
      </w:tr>
      <w:tr w:rsidR="000B09E8" w:rsidRPr="00B3483C" w:rsidTr="000B09E8">
        <w:tc>
          <w:tcPr>
            <w:tcW w:w="163" w:type="pct"/>
          </w:tcPr>
          <w:p w:rsidR="000B09E8" w:rsidRPr="00B3483C" w:rsidRDefault="000B09E8" w:rsidP="00835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7" w:type="pct"/>
            <w:gridSpan w:val="11"/>
            <w:vAlign w:val="center"/>
          </w:tcPr>
          <w:p w:rsidR="000B09E8" w:rsidRPr="00B3483C" w:rsidRDefault="000B09E8" w:rsidP="000B09E8">
            <w:pPr>
              <w:pStyle w:val="ConsPlusNormal"/>
              <w:rPr>
                <w:sz w:val="18"/>
                <w:szCs w:val="18"/>
              </w:rPr>
            </w:pPr>
            <w:r w:rsidRPr="000B09E8">
              <w:rPr>
                <w:sz w:val="18"/>
                <w:szCs w:val="18"/>
              </w:rPr>
              <w:t>К концу 2027 года приведены в соответствие с нормативными требованиями 301 км автомобильных дорог</w:t>
            </w:r>
          </w:p>
        </w:tc>
      </w:tr>
      <w:tr w:rsidR="00B3483C" w:rsidRPr="00B3483C" w:rsidTr="00B3483C">
        <w:tc>
          <w:tcPr>
            <w:tcW w:w="163" w:type="pct"/>
          </w:tcPr>
          <w:p w:rsidR="00B3483C" w:rsidRPr="00B3483C" w:rsidRDefault="000B09E8" w:rsidP="00835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98" w:type="pct"/>
          </w:tcPr>
          <w:p w:rsidR="00B3483C" w:rsidRPr="00B3483C" w:rsidRDefault="00B3483C" w:rsidP="00DB37AE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Получено заключение государственной экспе</w:t>
            </w:r>
            <w:r w:rsidR="00325527">
              <w:rPr>
                <w:sz w:val="18"/>
                <w:szCs w:val="18"/>
              </w:rPr>
              <w:t>р</w:t>
            </w:r>
            <w:r w:rsidRPr="00B3483C">
              <w:rPr>
                <w:sz w:val="18"/>
                <w:szCs w:val="18"/>
              </w:rPr>
              <w:t>тизы определения сметной стоимости</w:t>
            </w:r>
            <w:r w:rsidR="00DB37AE">
              <w:rPr>
                <w:sz w:val="18"/>
                <w:szCs w:val="18"/>
              </w:rPr>
              <w:t xml:space="preserve"> капитального ремонта, ремонта, реконструкции автомобильных дорог и искусственных сооружений</w:t>
            </w:r>
            <w:r w:rsidRPr="00B3483C">
              <w:rPr>
                <w:sz w:val="18"/>
                <w:szCs w:val="18"/>
              </w:rPr>
              <w:t xml:space="preserve">, разработаны технические паспорта, </w:t>
            </w:r>
            <w:r w:rsidRPr="00B3483C">
              <w:rPr>
                <w:sz w:val="18"/>
                <w:szCs w:val="18"/>
              </w:rPr>
              <w:lastRenderedPageBreak/>
              <w:t>ПОДД, КСОДД, ПКРТИ</w:t>
            </w:r>
            <w:r w:rsidR="00DB37AE">
              <w:rPr>
                <w:sz w:val="18"/>
                <w:szCs w:val="18"/>
              </w:rPr>
              <w:t xml:space="preserve"> </w:t>
            </w:r>
            <w:r w:rsidR="00DB37AE" w:rsidRPr="00B3483C">
              <w:rPr>
                <w:sz w:val="18"/>
                <w:szCs w:val="18"/>
              </w:rPr>
              <w:t>автомобильных дорог и искусственных сооружений</w:t>
            </w:r>
            <w:r w:rsidR="00DB37AE">
              <w:rPr>
                <w:sz w:val="18"/>
                <w:szCs w:val="18"/>
              </w:rPr>
              <w:t xml:space="preserve"> после капитального ремонта, ремонта, реконструкции</w:t>
            </w:r>
          </w:p>
        </w:tc>
        <w:tc>
          <w:tcPr>
            <w:tcW w:w="399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533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638" w:type="pct"/>
          </w:tcPr>
          <w:p w:rsidR="00B3483C" w:rsidRPr="00B3483C" w:rsidRDefault="00B3483C" w:rsidP="00824107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 xml:space="preserve">Организация работ по </w:t>
            </w:r>
            <w:proofErr w:type="spellStart"/>
            <w:r w:rsidRPr="00B3483C">
              <w:rPr>
                <w:sz w:val="18"/>
                <w:szCs w:val="18"/>
              </w:rPr>
              <w:t>полученю</w:t>
            </w:r>
            <w:proofErr w:type="spellEnd"/>
            <w:r w:rsidRPr="00B3483C">
              <w:rPr>
                <w:sz w:val="18"/>
                <w:szCs w:val="18"/>
              </w:rPr>
              <w:t xml:space="preserve"> заключения государственной экспертизы определения сметной стоимости, разработке: технических паспортов автомобильных дорог и искусственных </w:t>
            </w:r>
            <w:r w:rsidRPr="00B3483C">
              <w:rPr>
                <w:sz w:val="18"/>
                <w:szCs w:val="18"/>
              </w:rPr>
              <w:lastRenderedPageBreak/>
              <w:t>сооружений, ПКРТИ, КСОДД, ПОДД</w:t>
            </w:r>
          </w:p>
        </w:tc>
        <w:tc>
          <w:tcPr>
            <w:tcW w:w="335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310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36,2</w:t>
            </w:r>
          </w:p>
        </w:tc>
        <w:tc>
          <w:tcPr>
            <w:tcW w:w="310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2023</w:t>
            </w:r>
          </w:p>
        </w:tc>
        <w:tc>
          <w:tcPr>
            <w:tcW w:w="311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50,0</w:t>
            </w:r>
          </w:p>
        </w:tc>
        <w:tc>
          <w:tcPr>
            <w:tcW w:w="310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53,0</w:t>
            </w:r>
          </w:p>
        </w:tc>
        <w:tc>
          <w:tcPr>
            <w:tcW w:w="342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57,0</w:t>
            </w:r>
          </w:p>
        </w:tc>
        <w:tc>
          <w:tcPr>
            <w:tcW w:w="651" w:type="pct"/>
          </w:tcPr>
          <w:p w:rsidR="00B3483C" w:rsidRPr="00B3483C" w:rsidRDefault="00B3483C" w:rsidP="00B3483C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доля дорожной сети городских агломераций, находящаяся в нормативном состоянии;</w:t>
            </w:r>
          </w:p>
          <w:p w:rsidR="00B3483C" w:rsidRPr="00B3483C" w:rsidRDefault="00B3483C" w:rsidP="00B3483C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(государственная программа Вологодской области «Дорожная сеть и транспортное обслуживание»)</w:t>
            </w:r>
          </w:p>
        </w:tc>
      </w:tr>
      <w:tr w:rsidR="00B3483C" w:rsidRPr="00B3483C" w:rsidTr="00B3483C">
        <w:tc>
          <w:tcPr>
            <w:tcW w:w="163" w:type="pct"/>
          </w:tcPr>
          <w:p w:rsidR="00B3483C" w:rsidRPr="00B3483C" w:rsidRDefault="000B09E8" w:rsidP="00835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698" w:type="pct"/>
          </w:tcPr>
          <w:p w:rsidR="00B3483C" w:rsidRPr="00B3483C" w:rsidRDefault="00B3483C" w:rsidP="009869C1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Проведен текущий ремонт автомобильных дорог и искусственных сооружений общего пользования местного значения</w:t>
            </w:r>
          </w:p>
        </w:tc>
        <w:tc>
          <w:tcPr>
            <w:tcW w:w="399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2025-2027</w:t>
            </w:r>
          </w:p>
        </w:tc>
        <w:tc>
          <w:tcPr>
            <w:tcW w:w="533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638" w:type="pct"/>
          </w:tcPr>
          <w:p w:rsidR="00B3483C" w:rsidRPr="00B3483C" w:rsidRDefault="00B3483C" w:rsidP="00824107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Закупка работ по текущему ремонту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335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%</w:t>
            </w:r>
          </w:p>
        </w:tc>
        <w:tc>
          <w:tcPr>
            <w:tcW w:w="310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36,2</w:t>
            </w:r>
          </w:p>
        </w:tc>
        <w:tc>
          <w:tcPr>
            <w:tcW w:w="310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2023</w:t>
            </w:r>
          </w:p>
        </w:tc>
        <w:tc>
          <w:tcPr>
            <w:tcW w:w="311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50,0</w:t>
            </w:r>
          </w:p>
        </w:tc>
        <w:tc>
          <w:tcPr>
            <w:tcW w:w="310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53,0</w:t>
            </w:r>
          </w:p>
        </w:tc>
        <w:tc>
          <w:tcPr>
            <w:tcW w:w="342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57,0</w:t>
            </w:r>
          </w:p>
        </w:tc>
        <w:tc>
          <w:tcPr>
            <w:tcW w:w="651" w:type="pct"/>
          </w:tcPr>
          <w:p w:rsidR="00B3483C" w:rsidRPr="00B3483C" w:rsidRDefault="00B3483C" w:rsidP="00604BEC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доля дорожной сети городских агломераций, находящаяся в нормативном состоянии;</w:t>
            </w:r>
          </w:p>
          <w:p w:rsidR="00B3483C" w:rsidRPr="00B3483C" w:rsidRDefault="00B3483C" w:rsidP="00604BEC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(государственная программа Вологодской области «Дорожная сеть и транспортное обслуживание»)</w:t>
            </w:r>
          </w:p>
        </w:tc>
      </w:tr>
      <w:tr w:rsidR="00B3483C" w:rsidRPr="00B3483C" w:rsidTr="00B3483C">
        <w:tc>
          <w:tcPr>
            <w:tcW w:w="163" w:type="pct"/>
          </w:tcPr>
          <w:p w:rsidR="00B3483C" w:rsidRPr="00B3483C" w:rsidRDefault="000B09E8" w:rsidP="00835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98" w:type="pct"/>
          </w:tcPr>
          <w:p w:rsidR="00B3483C" w:rsidRPr="00B3483C" w:rsidRDefault="00B3483C" w:rsidP="009869C1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B3483C">
              <w:rPr>
                <w:sz w:val="18"/>
                <w:szCs w:val="18"/>
              </w:rPr>
              <w:t>Разработана</w:t>
            </w:r>
            <w:proofErr w:type="gramEnd"/>
            <w:r w:rsidRPr="00B3483C">
              <w:rPr>
                <w:sz w:val="18"/>
                <w:szCs w:val="18"/>
              </w:rPr>
              <w:t xml:space="preserve"> ПСД по объекту: «Реконструкция моста через р. Юг в створе ул. Энергетиков г. Никольска Вологодской области»</w:t>
            </w:r>
          </w:p>
        </w:tc>
        <w:tc>
          <w:tcPr>
            <w:tcW w:w="399" w:type="pct"/>
          </w:tcPr>
          <w:p w:rsidR="00B3483C" w:rsidRPr="00B3483C" w:rsidRDefault="00B3483C" w:rsidP="0041345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2025-2027</w:t>
            </w:r>
          </w:p>
        </w:tc>
        <w:tc>
          <w:tcPr>
            <w:tcW w:w="533" w:type="pct"/>
          </w:tcPr>
          <w:p w:rsidR="00B3483C" w:rsidRPr="00B3483C" w:rsidRDefault="00B3483C" w:rsidP="002E7CF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638" w:type="pct"/>
          </w:tcPr>
          <w:p w:rsidR="00B3483C" w:rsidRPr="00B3483C" w:rsidRDefault="00B3483C" w:rsidP="00824107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 xml:space="preserve">Организация работ по разработке ПСД и получение заключения государственной экспертизы проектной </w:t>
            </w:r>
            <w:proofErr w:type="spellStart"/>
            <w:r w:rsidRPr="00B3483C">
              <w:rPr>
                <w:sz w:val="18"/>
                <w:szCs w:val="18"/>
              </w:rPr>
              <w:t>документаци</w:t>
            </w:r>
            <w:proofErr w:type="spellEnd"/>
          </w:p>
        </w:tc>
        <w:tc>
          <w:tcPr>
            <w:tcW w:w="335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%</w:t>
            </w:r>
          </w:p>
        </w:tc>
        <w:tc>
          <w:tcPr>
            <w:tcW w:w="310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36,2</w:t>
            </w:r>
          </w:p>
        </w:tc>
        <w:tc>
          <w:tcPr>
            <w:tcW w:w="310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2023</w:t>
            </w:r>
          </w:p>
        </w:tc>
        <w:tc>
          <w:tcPr>
            <w:tcW w:w="311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50,0</w:t>
            </w:r>
          </w:p>
        </w:tc>
        <w:tc>
          <w:tcPr>
            <w:tcW w:w="310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53,0</w:t>
            </w:r>
          </w:p>
        </w:tc>
        <w:tc>
          <w:tcPr>
            <w:tcW w:w="342" w:type="pct"/>
          </w:tcPr>
          <w:p w:rsidR="00B3483C" w:rsidRPr="00B3483C" w:rsidRDefault="00B3483C" w:rsidP="00604BE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57,0</w:t>
            </w:r>
          </w:p>
        </w:tc>
        <w:tc>
          <w:tcPr>
            <w:tcW w:w="651" w:type="pct"/>
          </w:tcPr>
          <w:p w:rsidR="00B3483C" w:rsidRPr="00B3483C" w:rsidRDefault="00B3483C" w:rsidP="00604BEC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доля дорожной сети городских агломераций, находящаяся в нормативном состоянии;</w:t>
            </w:r>
          </w:p>
          <w:p w:rsidR="00B3483C" w:rsidRPr="00B3483C" w:rsidRDefault="00B3483C" w:rsidP="00604BEC">
            <w:pPr>
              <w:pStyle w:val="ConsPlusNormal"/>
              <w:rPr>
                <w:sz w:val="18"/>
                <w:szCs w:val="18"/>
              </w:rPr>
            </w:pPr>
            <w:r w:rsidRPr="00B3483C">
              <w:rPr>
                <w:sz w:val="18"/>
                <w:szCs w:val="18"/>
              </w:rPr>
              <w:t>(государственная программа Вологодской области «Дорожная сеть и транспортное обслуживание»)</w:t>
            </w:r>
          </w:p>
        </w:tc>
      </w:tr>
    </w:tbl>
    <w:p w:rsidR="002275B0" w:rsidRDefault="002275B0" w:rsidP="005C5156">
      <w:pPr>
        <w:rPr>
          <w:sz w:val="20"/>
          <w:szCs w:val="20"/>
        </w:rPr>
      </w:pPr>
    </w:p>
    <w:p w:rsidR="00B8256C" w:rsidRDefault="00B8256C" w:rsidP="004D5ACE">
      <w:pPr>
        <w:jc w:val="center"/>
        <w:rPr>
          <w:sz w:val="20"/>
          <w:szCs w:val="20"/>
        </w:rPr>
        <w:sectPr w:rsidR="00B8256C" w:rsidSect="00296E8D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D5ACE" w:rsidRDefault="00A01F86" w:rsidP="004D5ACE">
      <w:pPr>
        <w:jc w:val="center"/>
        <w:rPr>
          <w:sz w:val="20"/>
          <w:szCs w:val="20"/>
        </w:rPr>
      </w:pPr>
      <w:r w:rsidRPr="00A01F86">
        <w:rPr>
          <w:sz w:val="20"/>
          <w:szCs w:val="20"/>
        </w:rPr>
        <w:lastRenderedPageBreak/>
        <w:t>4. Финансовое обеспечение комплекса процессных мероприятий</w:t>
      </w:r>
    </w:p>
    <w:p w:rsidR="00B8256C" w:rsidRDefault="00B8256C" w:rsidP="004D5ACE">
      <w:pPr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4361"/>
        <w:gridCol w:w="1129"/>
        <w:gridCol w:w="1318"/>
        <w:gridCol w:w="1443"/>
        <w:gridCol w:w="1066"/>
      </w:tblGrid>
      <w:tr w:rsidR="00792CCD" w:rsidRPr="00792CCD" w:rsidTr="00FA046F">
        <w:trPr>
          <w:trHeight w:val="30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мероприятия/источник финансового обеспечения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792CCD" w:rsidRPr="00792CCD" w:rsidTr="00FA046F">
        <w:trPr>
          <w:trHeight w:val="30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792CCD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</w:tr>
      <w:tr w:rsidR="00792CCD" w:rsidRPr="00792CCD" w:rsidTr="00FA046F">
        <w:trPr>
          <w:trHeight w:val="1020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DB37AE" w:rsidRPr="00DB37AE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Ремонт и содержание автомобильных дорог общего пользования местного значения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483EF6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35 930,</w:t>
            </w:r>
            <w:r w:rsidR="00483EF6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483EF6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87 438,</w:t>
            </w:r>
            <w:r w:rsidR="00483EF6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9</w:t>
            </w:r>
          </w:p>
        </w:tc>
      </w:tr>
      <w:tr w:rsidR="00792CCD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483EF6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35 930,</w:t>
            </w:r>
            <w:r w:rsidR="00483EF6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483EF6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87 438,</w:t>
            </w:r>
            <w:r w:rsidR="00483EF6">
              <w:rPr>
                <w:rFonts w:eastAsia="Times New Roman"/>
                <w:iCs w:val="0"/>
                <w:sz w:val="20"/>
                <w:szCs w:val="20"/>
                <w:lang w:eastAsia="ru-RU"/>
              </w:rPr>
              <w:t>9</w:t>
            </w:r>
          </w:p>
        </w:tc>
      </w:tr>
      <w:tr w:rsidR="00792CCD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483EF6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35 930,</w:t>
            </w:r>
            <w:r w:rsidR="00483EF6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483EF6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87 438,</w:t>
            </w:r>
            <w:r w:rsidR="00483EF6">
              <w:rPr>
                <w:rFonts w:eastAsia="Times New Roman"/>
                <w:iCs w:val="0"/>
                <w:sz w:val="20"/>
                <w:szCs w:val="20"/>
                <w:lang w:eastAsia="ru-RU"/>
              </w:rPr>
              <w:t>9</w:t>
            </w:r>
          </w:p>
        </w:tc>
      </w:tr>
      <w:tr w:rsidR="00792CCD" w:rsidRPr="00792CCD" w:rsidTr="00FA046F">
        <w:trPr>
          <w:trHeight w:val="1020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1A3923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Обеспечена деятельность муниципального казенного учреждения «Центр обслуживания бюджетных учреждений»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792CCD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1A3923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792CCD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1A3923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792CCD" w:rsidRPr="00792CCD" w:rsidTr="00FA046F">
        <w:trPr>
          <w:trHeight w:val="51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1A3923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«Расходы на выплату персоналу казенных учреждений»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792CCD" w:rsidRPr="00792CCD" w:rsidTr="00FA046F">
        <w:trPr>
          <w:trHeight w:val="1275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1A3923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792CCD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792CCD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792CCD" w:rsidRPr="00792CCD" w:rsidTr="00FA046F">
        <w:trPr>
          <w:trHeight w:val="765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«Иные закупки товаров, работ и услуг для обеспечения государственных (муниципальных) нужд»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6B227B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16 752,3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C5760B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40 367,3</w:t>
            </w:r>
          </w:p>
        </w:tc>
      </w:tr>
      <w:tr w:rsidR="00792CCD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6B227B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«Уплата налогов, сборов и иных платежей»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6B227B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6B227B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6B227B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6B227B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13,7</w:t>
            </w:r>
          </w:p>
        </w:tc>
      </w:tr>
      <w:tr w:rsidR="00792CCD" w:rsidRPr="00792CCD" w:rsidTr="00FA046F">
        <w:trPr>
          <w:trHeight w:val="1530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325527" w:rsidP="00792CCD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25527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Получено заключение государственной экспе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</w:t>
            </w:r>
            <w:r w:rsidRPr="00325527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тизы определения сметной стоимости капитального ремонта, ремонта, реконструкции автомобильных дорог и искусственных сооружений, разработаны технические паспорта, ПОДД, КСОДД, ПКРТИ автомобильных дорог и искусственных сооружений после капитального ремонта, ремонта, реконструкции</w:t>
            </w:r>
            <w:r w:rsidR="00792CCD"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792CCD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792CCD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792CCD" w:rsidRPr="00792CCD" w:rsidTr="00FA046F">
        <w:trPr>
          <w:trHeight w:val="765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«Иные закупки товаров, работ и услуг для обеспечения государственных (муниципальных) нужд»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FA046F" w:rsidRPr="00792CCD" w:rsidTr="00FA046F">
        <w:trPr>
          <w:trHeight w:val="765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Проведен текущий ремонт автомобильных дорог и искусственных сооружений общего пользования местного значения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31 577,2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33 597,2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72 514,6</w:t>
            </w:r>
          </w:p>
        </w:tc>
      </w:tr>
      <w:tr w:rsidR="00FA046F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31 577,2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33 597,2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72 514,6</w:t>
            </w:r>
          </w:p>
        </w:tc>
      </w:tr>
      <w:tr w:rsidR="00FA046F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8 399,3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23 633,8</w:t>
            </w:r>
          </w:p>
        </w:tc>
      </w:tr>
      <w:tr w:rsidR="00FA046F" w:rsidRPr="00792CCD" w:rsidTr="00FA046F">
        <w:trPr>
          <w:trHeight w:val="765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«Иные закупки товаров, работ и услуг для обеспечения государственных (муниципальных) нужд»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8 399,3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23 633,8</w:t>
            </w:r>
          </w:p>
        </w:tc>
      </w:tr>
      <w:tr w:rsidR="00FA046F" w:rsidRPr="00792CCD" w:rsidTr="00FA046F">
        <w:trPr>
          <w:trHeight w:val="765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proofErr w:type="gramStart"/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Разработана</w:t>
            </w:r>
            <w:proofErr w:type="gramEnd"/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ПСД по объекту: «Реконструкция моста через р. Юг в створе ул. Энергетиков г. Никольска Вологодской области»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FA046F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</w:t>
            </w:r>
            <w:r w:rsidR="00FA046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FA046F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</w:t>
            </w:r>
            <w:r w:rsidR="00FA046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</w:tr>
      <w:tr w:rsidR="00FA046F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FA046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 w:rsidR="00FA046F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FA046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 w:rsidR="00FA046F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</w:tr>
      <w:tr w:rsidR="00FA046F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FA046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 w:rsidR="00FA046F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FA046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 w:rsidR="00FA046F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</w:tr>
      <w:tr w:rsidR="00FA046F" w:rsidRPr="00792CCD" w:rsidTr="00FA046F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CD" w:rsidRPr="00792CCD" w:rsidRDefault="00043225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792CCD" w:rsidRPr="00792CCD" w:rsidRDefault="00792CCD" w:rsidP="00792CC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«Бюджетные инвестиции»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FA046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 w:rsidR="00FA046F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792CC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2CCD" w:rsidRPr="00792CCD" w:rsidRDefault="00792CCD" w:rsidP="00FA046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 w:rsidR="00FA046F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</w:tr>
    </w:tbl>
    <w:p w:rsidR="00792CCD" w:rsidRDefault="00792CCD" w:rsidP="004D5ACE">
      <w:pPr>
        <w:jc w:val="center"/>
        <w:rPr>
          <w:sz w:val="20"/>
          <w:szCs w:val="20"/>
        </w:rPr>
      </w:pPr>
    </w:p>
    <w:p w:rsidR="00240DBB" w:rsidRDefault="00240DBB" w:rsidP="004D5ACE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0DBB" w:rsidRPr="00524281" w:rsidRDefault="00240DBB" w:rsidP="00240DB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</w:t>
      </w:r>
      <w:r w:rsidRPr="00524281">
        <w:rPr>
          <w:sz w:val="20"/>
          <w:szCs w:val="20"/>
        </w:rPr>
        <w:t>Прогнозная (справочная) оценка объемов привлечения</w:t>
      </w:r>
    </w:p>
    <w:p w:rsidR="00240DBB" w:rsidRPr="00524281" w:rsidRDefault="00240DBB" w:rsidP="00240DBB">
      <w:pPr>
        <w:jc w:val="center"/>
        <w:rPr>
          <w:sz w:val="20"/>
          <w:szCs w:val="20"/>
        </w:rPr>
      </w:pPr>
      <w:r w:rsidRPr="00524281">
        <w:rPr>
          <w:sz w:val="20"/>
          <w:szCs w:val="20"/>
        </w:rPr>
        <w:t xml:space="preserve">средств федерального бюджета, областного бюджета,  </w:t>
      </w:r>
    </w:p>
    <w:p w:rsidR="00240DBB" w:rsidRPr="00524281" w:rsidRDefault="00240DBB" w:rsidP="00240DBB">
      <w:pPr>
        <w:jc w:val="center"/>
        <w:rPr>
          <w:sz w:val="20"/>
          <w:szCs w:val="20"/>
        </w:rPr>
      </w:pPr>
      <w:r w:rsidRPr="00524281">
        <w:rPr>
          <w:sz w:val="20"/>
          <w:szCs w:val="20"/>
        </w:rPr>
        <w:t xml:space="preserve"> физических и юридических лиц на решение задач комплекса</w:t>
      </w:r>
    </w:p>
    <w:p w:rsidR="00240DBB" w:rsidRDefault="00240DBB" w:rsidP="00240DBB">
      <w:pPr>
        <w:jc w:val="center"/>
        <w:rPr>
          <w:sz w:val="20"/>
          <w:szCs w:val="20"/>
        </w:rPr>
      </w:pPr>
      <w:r w:rsidRPr="00524281">
        <w:rPr>
          <w:sz w:val="20"/>
          <w:szCs w:val="20"/>
        </w:rPr>
        <w:t>процессных мероприятий</w:t>
      </w:r>
    </w:p>
    <w:p w:rsidR="00240DBB" w:rsidRDefault="00240DBB" w:rsidP="00240DBB">
      <w:pPr>
        <w:jc w:val="center"/>
        <w:rPr>
          <w:sz w:val="20"/>
          <w:szCs w:val="20"/>
        </w:rPr>
      </w:pP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4340"/>
        <w:gridCol w:w="1629"/>
        <w:gridCol w:w="1628"/>
        <w:gridCol w:w="1628"/>
        <w:gridCol w:w="1115"/>
      </w:tblGrid>
      <w:tr w:rsidR="00240DBB" w:rsidRPr="00413450" w:rsidTr="00240DBB">
        <w:trPr>
          <w:trHeight w:val="36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Оценка расходов, </w:t>
            </w:r>
            <w:proofErr w:type="spellStart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240DBB" w:rsidRPr="00413450" w:rsidTr="00240DBB">
        <w:trPr>
          <w:trHeight w:val="36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BB" w:rsidRPr="00413450" w:rsidRDefault="00240DBB" w:rsidP="00240DB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240DBB" w:rsidRPr="00413450" w:rsidTr="00240DBB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240DBB" w:rsidRPr="00413450" w:rsidTr="00240DB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40DBB" w:rsidRPr="00413450" w:rsidTr="00240DB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40DBB" w:rsidRPr="00413450" w:rsidTr="00240DB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40DBB" w:rsidRPr="00413450" w:rsidTr="00240DB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B" w:rsidRPr="00413450" w:rsidRDefault="00240DBB" w:rsidP="00240DB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40DBB" w:rsidRDefault="00240DBB" w:rsidP="004D5ACE">
      <w:pPr>
        <w:jc w:val="center"/>
        <w:rPr>
          <w:sz w:val="20"/>
          <w:szCs w:val="20"/>
        </w:rPr>
      </w:pPr>
    </w:p>
    <w:p w:rsidR="00240DBB" w:rsidRDefault="00240DBB" w:rsidP="004D5ACE">
      <w:pPr>
        <w:jc w:val="center"/>
        <w:rPr>
          <w:sz w:val="20"/>
          <w:szCs w:val="20"/>
        </w:rPr>
      </w:pPr>
    </w:p>
    <w:p w:rsidR="00785F6D" w:rsidRDefault="00785F6D" w:rsidP="004D5ACE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13450" w:rsidRDefault="00413450" w:rsidP="00296E8D">
      <w:pPr>
        <w:jc w:val="center"/>
        <w:sectPr w:rsidR="00413450" w:rsidSect="00B8256C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524281" w:rsidRPr="00296E8D" w:rsidRDefault="00240DBB" w:rsidP="00296E8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524281" w:rsidRPr="00296E8D">
        <w:rPr>
          <w:sz w:val="20"/>
          <w:szCs w:val="20"/>
        </w:rPr>
        <w:t>. Сведения о порядке сбора информации и методике</w:t>
      </w:r>
    </w:p>
    <w:p w:rsidR="00524281" w:rsidRPr="00296E8D" w:rsidRDefault="00524281" w:rsidP="00296E8D">
      <w:pPr>
        <w:jc w:val="center"/>
        <w:rPr>
          <w:sz w:val="20"/>
          <w:szCs w:val="20"/>
        </w:rPr>
      </w:pPr>
      <w:r w:rsidRPr="00296E8D">
        <w:rPr>
          <w:sz w:val="20"/>
          <w:szCs w:val="20"/>
        </w:rPr>
        <w:t>расчета показателей комплекса процессных мероприятий</w:t>
      </w:r>
    </w:p>
    <w:p w:rsidR="00524281" w:rsidRDefault="00524281" w:rsidP="00524281">
      <w:pPr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710"/>
        <w:gridCol w:w="1023"/>
        <w:gridCol w:w="2160"/>
        <w:gridCol w:w="1052"/>
        <w:gridCol w:w="1165"/>
        <w:gridCol w:w="1933"/>
        <w:gridCol w:w="1990"/>
        <w:gridCol w:w="1506"/>
        <w:gridCol w:w="1504"/>
      </w:tblGrid>
      <w:tr w:rsidR="00B35CA2" w:rsidRPr="00B35CA2" w:rsidTr="00B35CA2">
        <w:trPr>
          <w:trHeight w:val="127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п</w:t>
            </w:r>
            <w:proofErr w:type="gram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Определение показателя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Динамика показателя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Метод расчета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Алгоритм формирования (формула) и методические пояснения к показателю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Показатели, используемые в формуле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Метод сбора информации, индекс формы отчетности*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proofErr w:type="gram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Ответственные</w:t>
            </w:r>
            <w:proofErr w:type="gram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за сбор данных по показателю</w:t>
            </w:r>
          </w:p>
        </w:tc>
      </w:tr>
      <w:tr w:rsidR="00B35CA2" w:rsidRPr="00B35CA2" w:rsidTr="00B35CA2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10</w:t>
            </w:r>
          </w:p>
        </w:tc>
      </w:tr>
      <w:tr w:rsidR="00B35CA2" w:rsidRPr="00B35CA2" w:rsidTr="00B35CA2">
        <w:trPr>
          <w:trHeight w:val="436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Убывание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Дискретный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</w:t>
            </w:r>
            <w:r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=(</w:t>
            </w: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К</w:t>
            </w:r>
            <w:r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/</w:t>
            </w: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К</w:t>
            </w:r>
            <w:r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общн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)*100%, где</w:t>
            </w: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br/>
            </w: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- 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округа, 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К</w:t>
            </w:r>
            <w:r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- численность населения проживающего в населенных пунктах, не имеющего регулярного автобусного и (или) железнодорожного сообщения с административным центром, чел;</w:t>
            </w: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br/>
            </w: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К</w:t>
            </w:r>
            <w:r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общн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- общая численность населения Никольского муниципального округа, чел.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            4</w:t>
            </w: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br/>
              <w:t xml:space="preserve">Оценка эффективности деятельности органов местного самоуправления муниципальных, городских округов и муниципальных районов, </w:t>
            </w:r>
            <w:proofErr w:type="gram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утвержденную</w:t>
            </w:r>
            <w:proofErr w:type="gram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Указом Президента Российской Федерации от 28 апреля 2008 г. №607 (показатель 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</w:tr>
      <w:tr w:rsidR="00B35CA2" w:rsidRPr="00B35CA2" w:rsidTr="00B35CA2">
        <w:trPr>
          <w:trHeight w:val="6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      </w:r>
          </w:p>
        </w:tc>
      </w:tr>
    </w:tbl>
    <w:p w:rsidR="00C82E39" w:rsidRDefault="00C82E39" w:rsidP="006D6B1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82E39" w:rsidRDefault="00C82E39" w:rsidP="00C82E39">
      <w:pPr>
        <w:pStyle w:val="ConsPlusNormal"/>
        <w:jc w:val="center"/>
      </w:pPr>
      <w:r>
        <w:lastRenderedPageBreak/>
        <w:t>ПЕРЕЧЕНЬ</w:t>
      </w:r>
    </w:p>
    <w:p w:rsidR="00C82E39" w:rsidRDefault="00C82E39" w:rsidP="00C82E39">
      <w:pPr>
        <w:pStyle w:val="ConsPlusNormal"/>
        <w:jc w:val="center"/>
      </w:pPr>
      <w:r>
        <w:t xml:space="preserve">объектов, в отношении которых в рамках </w:t>
      </w:r>
      <w:proofErr w:type="gramStart"/>
      <w:r>
        <w:t>муниципальной</w:t>
      </w:r>
      <w:proofErr w:type="gramEnd"/>
      <w:r>
        <w:t xml:space="preserve"> </w:t>
      </w:r>
    </w:p>
    <w:p w:rsidR="00C82E39" w:rsidRDefault="00C82E39" w:rsidP="00C82E39">
      <w:pPr>
        <w:pStyle w:val="ConsPlusNormal"/>
        <w:jc w:val="center"/>
      </w:pPr>
      <w:r>
        <w:t>программы (комплексной государственной программы)</w:t>
      </w:r>
    </w:p>
    <w:p w:rsidR="00C82E39" w:rsidRDefault="00C82E39" w:rsidP="00C82E39">
      <w:pPr>
        <w:pStyle w:val="ConsPlusNormal"/>
        <w:jc w:val="center"/>
      </w:pPr>
      <w:r>
        <w:t>планируются строительство, реконструкция, в том числе</w:t>
      </w:r>
    </w:p>
    <w:p w:rsidR="00C82E39" w:rsidRDefault="00C82E39" w:rsidP="00C82E39">
      <w:pPr>
        <w:pStyle w:val="ConsPlusNormal"/>
        <w:jc w:val="center"/>
      </w:pPr>
      <w:r>
        <w:t>с элементами реставрации, или приобретение</w:t>
      </w:r>
    </w:p>
    <w:p w:rsidR="00C82E39" w:rsidRDefault="00C82E39" w:rsidP="00C82E3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225"/>
        <w:gridCol w:w="1545"/>
        <w:gridCol w:w="1213"/>
        <w:gridCol w:w="1101"/>
        <w:gridCol w:w="3038"/>
        <w:gridCol w:w="937"/>
        <w:gridCol w:w="850"/>
        <w:gridCol w:w="991"/>
        <w:gridCol w:w="882"/>
      </w:tblGrid>
      <w:tr w:rsidR="00C82E39" w:rsidRPr="003067DD" w:rsidTr="00C82E39">
        <w:tc>
          <w:tcPr>
            <w:tcW w:w="218" w:type="pct"/>
            <w:vMerge w:val="restar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N</w:t>
            </w:r>
          </w:p>
          <w:p w:rsidR="00C82E39" w:rsidRPr="003067DD" w:rsidRDefault="00C82E39" w:rsidP="009C4566">
            <w:pPr>
              <w:pStyle w:val="ConsPlusNormal"/>
              <w:jc w:val="center"/>
            </w:pPr>
            <w:proofErr w:type="gramStart"/>
            <w:r w:rsidRPr="003067DD">
              <w:t>п</w:t>
            </w:r>
            <w:proofErr w:type="gramEnd"/>
            <w:r w:rsidRPr="003067DD">
              <w:t>/п</w:t>
            </w:r>
          </w:p>
        </w:tc>
        <w:tc>
          <w:tcPr>
            <w:tcW w:w="1119" w:type="pct"/>
            <w:vMerge w:val="restart"/>
          </w:tcPr>
          <w:p w:rsidR="00C82E39" w:rsidRPr="003067DD" w:rsidRDefault="00C82E39" w:rsidP="009C4566">
            <w:pPr>
              <w:pStyle w:val="ConsPlusNormal"/>
            </w:pPr>
            <w:r w:rsidRPr="003067DD">
              <w:t>Наименование структурного элемента муниципальной  программы (комплексной муниципальной программы), объекта</w:t>
            </w:r>
          </w:p>
        </w:tc>
        <w:tc>
          <w:tcPr>
            <w:tcW w:w="536" w:type="pct"/>
            <w:vMerge w:val="restart"/>
          </w:tcPr>
          <w:p w:rsidR="00C82E39" w:rsidRPr="003067DD" w:rsidRDefault="00C82E39" w:rsidP="00C82E39">
            <w:pPr>
              <w:pStyle w:val="ConsPlusNormal"/>
            </w:pPr>
            <w:r w:rsidRPr="003067DD">
              <w:t>Вид работ,</w:t>
            </w:r>
            <w:r>
              <w:t xml:space="preserve"> проводимых в отношении объекта</w:t>
            </w:r>
          </w:p>
        </w:tc>
        <w:tc>
          <w:tcPr>
            <w:tcW w:w="803" w:type="pct"/>
            <w:gridSpan w:val="2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Мощность объекта</w:t>
            </w:r>
          </w:p>
        </w:tc>
        <w:tc>
          <w:tcPr>
            <w:tcW w:w="1054" w:type="pct"/>
            <w:vMerge w:val="restart"/>
          </w:tcPr>
          <w:p w:rsidR="00C82E39" w:rsidRPr="003067DD" w:rsidRDefault="00C82E39" w:rsidP="009C4566">
            <w:pPr>
              <w:pStyle w:val="ConsPlusNormal"/>
            </w:pPr>
            <w:r w:rsidRPr="003067DD">
              <w:t>Срок ввода в эксплуатацию/приобретения объекта (год)</w:t>
            </w:r>
          </w:p>
        </w:tc>
        <w:tc>
          <w:tcPr>
            <w:tcW w:w="1270" w:type="pct"/>
            <w:gridSpan w:val="4"/>
          </w:tcPr>
          <w:p w:rsidR="00C82E39" w:rsidRPr="003067DD" w:rsidRDefault="00C82E39" w:rsidP="00C82E39">
            <w:pPr>
              <w:pStyle w:val="ConsPlusNormal"/>
            </w:pPr>
            <w:r w:rsidRPr="003067DD">
              <w:t>Объемы финансового обеспечения по годам, тыс. руб.</w:t>
            </w:r>
          </w:p>
        </w:tc>
      </w:tr>
      <w:tr w:rsidR="00C82E39" w:rsidRPr="003067DD" w:rsidTr="00C82E39">
        <w:tc>
          <w:tcPr>
            <w:tcW w:w="218" w:type="pct"/>
            <w:vMerge/>
          </w:tcPr>
          <w:p w:rsidR="00C82E39" w:rsidRPr="003067DD" w:rsidRDefault="00C82E39" w:rsidP="009C4566">
            <w:pPr>
              <w:pStyle w:val="ConsPlusNormal"/>
            </w:pPr>
          </w:p>
        </w:tc>
        <w:tc>
          <w:tcPr>
            <w:tcW w:w="1119" w:type="pct"/>
            <w:vMerge/>
          </w:tcPr>
          <w:p w:rsidR="00C82E39" w:rsidRPr="003067DD" w:rsidRDefault="00C82E39" w:rsidP="009C4566">
            <w:pPr>
              <w:pStyle w:val="ConsPlusNormal"/>
            </w:pPr>
          </w:p>
        </w:tc>
        <w:tc>
          <w:tcPr>
            <w:tcW w:w="536" w:type="pct"/>
            <w:vMerge/>
          </w:tcPr>
          <w:p w:rsidR="00C82E39" w:rsidRPr="003067DD" w:rsidRDefault="00C82E39" w:rsidP="009C4566">
            <w:pPr>
              <w:pStyle w:val="ConsPlusNormal"/>
            </w:pPr>
          </w:p>
        </w:tc>
        <w:tc>
          <w:tcPr>
            <w:tcW w:w="421" w:type="pct"/>
          </w:tcPr>
          <w:p w:rsidR="00C82E39" w:rsidRPr="003067DD" w:rsidRDefault="00C82E39" w:rsidP="009C4566">
            <w:pPr>
              <w:pStyle w:val="ConsPlusNormal"/>
            </w:pPr>
            <w:r w:rsidRPr="003067DD">
              <w:t xml:space="preserve">единица измерения (по </w:t>
            </w:r>
            <w:hyperlink r:id="rId15">
              <w:r w:rsidRPr="003067DD">
                <w:rPr>
                  <w:color w:val="0000FF"/>
                </w:rPr>
                <w:t>ОКЕИ</w:t>
              </w:r>
            </w:hyperlink>
            <w:r w:rsidRPr="003067DD">
              <w:t>)</w:t>
            </w:r>
          </w:p>
        </w:tc>
        <w:tc>
          <w:tcPr>
            <w:tcW w:w="382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значение</w:t>
            </w:r>
          </w:p>
        </w:tc>
        <w:tc>
          <w:tcPr>
            <w:tcW w:w="1054" w:type="pct"/>
            <w:vMerge/>
          </w:tcPr>
          <w:p w:rsidR="00C82E39" w:rsidRPr="003067DD" w:rsidRDefault="00C82E39" w:rsidP="009C4566">
            <w:pPr>
              <w:pStyle w:val="ConsPlusNormal"/>
            </w:pPr>
          </w:p>
        </w:tc>
        <w:tc>
          <w:tcPr>
            <w:tcW w:w="325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95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44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06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всего</w:t>
            </w:r>
          </w:p>
        </w:tc>
      </w:tr>
      <w:tr w:rsidR="00C82E39" w:rsidRPr="003067DD" w:rsidTr="00C82E39">
        <w:tc>
          <w:tcPr>
            <w:tcW w:w="218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1119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536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421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382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1054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6</w:t>
            </w:r>
          </w:p>
        </w:tc>
        <w:tc>
          <w:tcPr>
            <w:tcW w:w="325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7</w:t>
            </w:r>
          </w:p>
        </w:tc>
        <w:tc>
          <w:tcPr>
            <w:tcW w:w="295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8</w:t>
            </w:r>
          </w:p>
        </w:tc>
        <w:tc>
          <w:tcPr>
            <w:tcW w:w="344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9</w:t>
            </w:r>
          </w:p>
        </w:tc>
        <w:tc>
          <w:tcPr>
            <w:tcW w:w="306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>
              <w:t>10</w:t>
            </w:r>
          </w:p>
        </w:tc>
      </w:tr>
      <w:tr w:rsidR="00C82E39" w:rsidRPr="003067DD" w:rsidTr="00C82E39">
        <w:trPr>
          <w:trHeight w:val="393"/>
        </w:trPr>
        <w:tc>
          <w:tcPr>
            <w:tcW w:w="218" w:type="pct"/>
          </w:tcPr>
          <w:p w:rsidR="00C82E39" w:rsidRPr="003067DD" w:rsidRDefault="00C82E39" w:rsidP="00D16578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1119" w:type="pct"/>
          </w:tcPr>
          <w:p w:rsidR="00C82E39" w:rsidRPr="003067DD" w:rsidRDefault="00C82E39" w:rsidP="009C4566">
            <w:pPr>
              <w:pStyle w:val="ConsPlusNormal"/>
            </w:pPr>
            <w:r w:rsidRPr="003067DD">
              <w:t>Всего - бюджет округа, в том числе:</w:t>
            </w:r>
          </w:p>
        </w:tc>
        <w:tc>
          <w:tcPr>
            <w:tcW w:w="536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421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382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1054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325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6 024,1</w:t>
            </w:r>
          </w:p>
        </w:tc>
        <w:tc>
          <w:tcPr>
            <w:tcW w:w="295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4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6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6 024,1</w:t>
            </w:r>
          </w:p>
        </w:tc>
      </w:tr>
      <w:tr w:rsidR="00C82E39" w:rsidRPr="003067DD" w:rsidTr="00C82E39">
        <w:tc>
          <w:tcPr>
            <w:tcW w:w="218" w:type="pct"/>
          </w:tcPr>
          <w:p w:rsidR="00C82E39" w:rsidRPr="003067DD" w:rsidRDefault="00C82E39" w:rsidP="00D16578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1119" w:type="pct"/>
          </w:tcPr>
          <w:p w:rsidR="00C82E39" w:rsidRPr="003067DD" w:rsidRDefault="00C82E39" w:rsidP="009C4566">
            <w:pPr>
              <w:pStyle w:val="ConsPlusNormal"/>
            </w:pPr>
            <w:r w:rsidRPr="003067DD">
              <w:t>Бюджетные инвестиции</w:t>
            </w:r>
          </w:p>
        </w:tc>
        <w:tc>
          <w:tcPr>
            <w:tcW w:w="536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421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382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1054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325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6 024,1</w:t>
            </w:r>
          </w:p>
        </w:tc>
        <w:tc>
          <w:tcPr>
            <w:tcW w:w="295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4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6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6 024,1</w:t>
            </w:r>
          </w:p>
        </w:tc>
      </w:tr>
      <w:tr w:rsidR="00C82E39" w:rsidRPr="003067DD" w:rsidTr="00C82E39">
        <w:tc>
          <w:tcPr>
            <w:tcW w:w="218" w:type="pct"/>
          </w:tcPr>
          <w:p w:rsidR="00C82E39" w:rsidRPr="003067DD" w:rsidRDefault="00C82E39" w:rsidP="00D16578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1119" w:type="pct"/>
          </w:tcPr>
          <w:p w:rsidR="00C82E39" w:rsidRPr="003067DD" w:rsidRDefault="00C82E39" w:rsidP="009C4566">
            <w:pPr>
              <w:pStyle w:val="ConsPlusNormal"/>
            </w:pPr>
            <w:r w:rsidRPr="003067DD">
              <w:t>Иные субсидии</w:t>
            </w:r>
          </w:p>
        </w:tc>
        <w:tc>
          <w:tcPr>
            <w:tcW w:w="536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421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382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1054" w:type="pct"/>
          </w:tcPr>
          <w:p w:rsidR="00C82E39" w:rsidRPr="003067DD" w:rsidRDefault="00C82E39" w:rsidP="009C4566">
            <w:pPr>
              <w:pStyle w:val="ConsPlusNormal"/>
              <w:jc w:val="center"/>
            </w:pPr>
            <w:r w:rsidRPr="003067DD">
              <w:t>X</w:t>
            </w:r>
          </w:p>
        </w:tc>
        <w:tc>
          <w:tcPr>
            <w:tcW w:w="325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5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4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6" w:type="pct"/>
          </w:tcPr>
          <w:p w:rsidR="00C82E39" w:rsidRPr="003067DD" w:rsidRDefault="00EC496D" w:rsidP="00EC496D">
            <w:pPr>
              <w:pStyle w:val="ConsPlusNormal"/>
              <w:jc w:val="center"/>
            </w:pPr>
            <w:r>
              <w:t>0</w:t>
            </w:r>
          </w:p>
        </w:tc>
      </w:tr>
      <w:tr w:rsidR="00C82E39" w:rsidRPr="003067DD" w:rsidTr="00C82E39">
        <w:tc>
          <w:tcPr>
            <w:tcW w:w="218" w:type="pct"/>
          </w:tcPr>
          <w:p w:rsidR="00C82E39" w:rsidRPr="003067DD" w:rsidRDefault="00C82E39" w:rsidP="00D16578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4782" w:type="pct"/>
            <w:gridSpan w:val="9"/>
          </w:tcPr>
          <w:p w:rsidR="00C82E39" w:rsidRPr="003067DD" w:rsidRDefault="00C82E39" w:rsidP="009C4566">
            <w:pPr>
              <w:pStyle w:val="ConsPlusNormal"/>
            </w:pPr>
            <w:r>
              <w:t>Комплекс процессных мероприятий «</w:t>
            </w:r>
            <w:r w:rsidRPr="00C82E39">
              <w:t>Ремонт и содержание автомобильных дорог общего пользования местного значения</w:t>
            </w:r>
            <w:r>
              <w:t>»</w:t>
            </w:r>
          </w:p>
        </w:tc>
      </w:tr>
      <w:tr w:rsidR="00C82E39" w:rsidRPr="003067DD" w:rsidTr="00C82E39">
        <w:tc>
          <w:tcPr>
            <w:tcW w:w="218" w:type="pct"/>
          </w:tcPr>
          <w:p w:rsidR="00C82E39" w:rsidRPr="003067DD" w:rsidRDefault="00C82E39" w:rsidP="00D16578">
            <w:pPr>
              <w:pStyle w:val="ConsPlusNormal"/>
              <w:jc w:val="center"/>
            </w:pPr>
            <w:r w:rsidRPr="003067DD">
              <w:t>4.1</w:t>
            </w:r>
          </w:p>
        </w:tc>
        <w:tc>
          <w:tcPr>
            <w:tcW w:w="1119" w:type="pct"/>
          </w:tcPr>
          <w:p w:rsidR="00C82E39" w:rsidRPr="003067DD" w:rsidRDefault="00C82E39" w:rsidP="009C4566">
            <w:pPr>
              <w:pStyle w:val="ConsPlusNormal"/>
            </w:pPr>
            <w:proofErr w:type="gramStart"/>
            <w:r w:rsidRPr="00C82E39">
              <w:t>Разработана</w:t>
            </w:r>
            <w:proofErr w:type="gramEnd"/>
            <w:r w:rsidRPr="00C82E39">
              <w:t xml:space="preserve"> ПСД по объекту: «Реконструкция моста через р. Юг в створе ул. Энергетиков г. Никольска Вологодской области»</w:t>
            </w:r>
          </w:p>
        </w:tc>
        <w:tc>
          <w:tcPr>
            <w:tcW w:w="536" w:type="pct"/>
          </w:tcPr>
          <w:p w:rsidR="00C82E39" w:rsidRPr="003067DD" w:rsidRDefault="00501CF4" w:rsidP="00C82E39">
            <w:pPr>
              <w:pStyle w:val="ConsPlusNormal"/>
              <w:jc w:val="center"/>
            </w:pPr>
            <w:r>
              <w:t>Разработка ПСД</w:t>
            </w:r>
          </w:p>
        </w:tc>
        <w:tc>
          <w:tcPr>
            <w:tcW w:w="421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пм</w:t>
            </w:r>
          </w:p>
        </w:tc>
        <w:tc>
          <w:tcPr>
            <w:tcW w:w="382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54" w:type="pct"/>
          </w:tcPr>
          <w:p w:rsidR="00C82E39" w:rsidRPr="003067DD" w:rsidRDefault="00501CF4" w:rsidP="00501CF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25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6 024,1</w:t>
            </w:r>
          </w:p>
        </w:tc>
        <w:tc>
          <w:tcPr>
            <w:tcW w:w="295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4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6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6 024,1</w:t>
            </w:r>
          </w:p>
        </w:tc>
      </w:tr>
      <w:tr w:rsidR="00C82E39" w:rsidRPr="003067DD" w:rsidTr="00C82E39">
        <w:tc>
          <w:tcPr>
            <w:tcW w:w="218" w:type="pct"/>
          </w:tcPr>
          <w:p w:rsidR="00C82E39" w:rsidRPr="003067DD" w:rsidRDefault="00C82E39" w:rsidP="00D16578">
            <w:pPr>
              <w:pStyle w:val="ConsPlusNormal"/>
              <w:jc w:val="center"/>
            </w:pPr>
            <w:r w:rsidRPr="003067DD">
              <w:t>M</w:t>
            </w:r>
          </w:p>
        </w:tc>
        <w:tc>
          <w:tcPr>
            <w:tcW w:w="3512" w:type="pct"/>
            <w:gridSpan w:val="5"/>
          </w:tcPr>
          <w:p w:rsidR="00C82E39" w:rsidRPr="003067DD" w:rsidRDefault="00C82E39" w:rsidP="009C4566">
            <w:pPr>
              <w:pStyle w:val="ConsPlusNormal"/>
            </w:pPr>
            <w:r w:rsidRPr="003067DD">
              <w:t>Количество объектов по годам ввода в эксплуатацию/приобретения, единиц</w:t>
            </w:r>
          </w:p>
        </w:tc>
        <w:tc>
          <w:tcPr>
            <w:tcW w:w="325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5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4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6" w:type="pct"/>
          </w:tcPr>
          <w:p w:rsidR="00C82E39" w:rsidRPr="003067DD" w:rsidRDefault="00C82E39" w:rsidP="00C82E39">
            <w:pPr>
              <w:pStyle w:val="ConsPlusNormal"/>
              <w:jc w:val="center"/>
            </w:pPr>
            <w:r>
              <w:t>-</w:t>
            </w:r>
          </w:p>
        </w:tc>
      </w:tr>
    </w:tbl>
    <w:p w:rsidR="00524281" w:rsidRPr="00D63AE8" w:rsidRDefault="00524281" w:rsidP="006D6B18">
      <w:pPr>
        <w:rPr>
          <w:sz w:val="20"/>
          <w:szCs w:val="20"/>
        </w:rPr>
      </w:pPr>
    </w:p>
    <w:sectPr w:rsidR="00524281" w:rsidRPr="00D63AE8" w:rsidSect="00296E8D">
      <w:pgSz w:w="16838" w:h="11906" w:orient="landscape"/>
      <w:pgMar w:top="1021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7C" w:rsidRDefault="00C7207C" w:rsidP="007E5B0F">
      <w:r>
        <w:separator/>
      </w:r>
    </w:p>
  </w:endnote>
  <w:endnote w:type="continuationSeparator" w:id="0">
    <w:p w:rsidR="00C7207C" w:rsidRDefault="00C7207C" w:rsidP="007E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66" w:rsidRDefault="009C456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66" w:rsidRPr="00565224" w:rsidRDefault="009C4566" w:rsidP="00565224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7C" w:rsidRDefault="00C7207C" w:rsidP="007E5B0F">
      <w:r>
        <w:separator/>
      </w:r>
    </w:p>
  </w:footnote>
  <w:footnote w:type="continuationSeparator" w:id="0">
    <w:p w:rsidR="00C7207C" w:rsidRDefault="00C7207C" w:rsidP="007E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66" w:rsidRDefault="009C4566" w:rsidP="007E5B0F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Приложение к постановлению администрации Никольского муниципального округа</w:t>
    </w: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от</w:t>
    </w:r>
    <w:proofErr w:type="gramEnd"/>
    <w:r>
      <w:rPr>
        <w:sz w:val="20"/>
        <w:szCs w:val="20"/>
      </w:rPr>
      <w:t xml:space="preserve"> </w:t>
    </w:r>
  </w:p>
  <w:p w:rsidR="009C4566" w:rsidRPr="007E5B0F" w:rsidRDefault="009C4566" w:rsidP="007E5B0F">
    <w:pPr>
      <w:pStyle w:val="a5"/>
      <w:ind w:left="4678"/>
      <w:jc w:val="right"/>
      <w:rPr>
        <w:sz w:val="20"/>
        <w:szCs w:val="20"/>
      </w:rPr>
    </w:pPr>
    <w:r>
      <w:rPr>
        <w:sz w:val="20"/>
        <w:szCs w:val="20"/>
      </w:rPr>
      <w:t>«___» _________ 2025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66" w:rsidRPr="00F17AC0" w:rsidRDefault="009C4566">
    <w:pPr>
      <w:pStyle w:val="a5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16"/>
    <w:rsid w:val="00004F0F"/>
    <w:rsid w:val="000054F5"/>
    <w:rsid w:val="00043225"/>
    <w:rsid w:val="00052456"/>
    <w:rsid w:val="00075539"/>
    <w:rsid w:val="000956C6"/>
    <w:rsid w:val="000978A5"/>
    <w:rsid w:val="000B09DA"/>
    <w:rsid w:val="000B09E8"/>
    <w:rsid w:val="000B38A2"/>
    <w:rsid w:val="000D09CC"/>
    <w:rsid w:val="000F3E4C"/>
    <w:rsid w:val="000F5086"/>
    <w:rsid w:val="00101B8C"/>
    <w:rsid w:val="00103C65"/>
    <w:rsid w:val="00126757"/>
    <w:rsid w:val="00130E10"/>
    <w:rsid w:val="00142FD7"/>
    <w:rsid w:val="00183712"/>
    <w:rsid w:val="00186A1D"/>
    <w:rsid w:val="001A3923"/>
    <w:rsid w:val="001B091F"/>
    <w:rsid w:val="001C4567"/>
    <w:rsid w:val="001D6EDF"/>
    <w:rsid w:val="001E6F79"/>
    <w:rsid w:val="001F7598"/>
    <w:rsid w:val="002275B0"/>
    <w:rsid w:val="002333D5"/>
    <w:rsid w:val="00240DBB"/>
    <w:rsid w:val="0024457B"/>
    <w:rsid w:val="0027137F"/>
    <w:rsid w:val="00274FD7"/>
    <w:rsid w:val="00280331"/>
    <w:rsid w:val="0029100F"/>
    <w:rsid w:val="00296E8D"/>
    <w:rsid w:val="002B2829"/>
    <w:rsid w:val="002C6252"/>
    <w:rsid w:val="002D2F24"/>
    <w:rsid w:val="002E6B5E"/>
    <w:rsid w:val="002E7CFC"/>
    <w:rsid w:val="002F5706"/>
    <w:rsid w:val="00322FC5"/>
    <w:rsid w:val="00325527"/>
    <w:rsid w:val="0034448A"/>
    <w:rsid w:val="003521F5"/>
    <w:rsid w:val="003658F5"/>
    <w:rsid w:val="003762BD"/>
    <w:rsid w:val="00390016"/>
    <w:rsid w:val="003A6F7D"/>
    <w:rsid w:val="003B1D1C"/>
    <w:rsid w:val="003C2F7E"/>
    <w:rsid w:val="003C4C3A"/>
    <w:rsid w:val="003C7AB4"/>
    <w:rsid w:val="003D637D"/>
    <w:rsid w:val="003F0004"/>
    <w:rsid w:val="00413450"/>
    <w:rsid w:val="00442469"/>
    <w:rsid w:val="00445756"/>
    <w:rsid w:val="004463A2"/>
    <w:rsid w:val="004570A2"/>
    <w:rsid w:val="0045718D"/>
    <w:rsid w:val="004579CC"/>
    <w:rsid w:val="00463140"/>
    <w:rsid w:val="00464682"/>
    <w:rsid w:val="00471A5C"/>
    <w:rsid w:val="004819D8"/>
    <w:rsid w:val="00483EF6"/>
    <w:rsid w:val="00494103"/>
    <w:rsid w:val="004A08DB"/>
    <w:rsid w:val="004B07F5"/>
    <w:rsid w:val="004C400E"/>
    <w:rsid w:val="004C57DD"/>
    <w:rsid w:val="004D5ACE"/>
    <w:rsid w:val="004E0831"/>
    <w:rsid w:val="004F7017"/>
    <w:rsid w:val="00501CF4"/>
    <w:rsid w:val="00510B0A"/>
    <w:rsid w:val="00511B67"/>
    <w:rsid w:val="00524281"/>
    <w:rsid w:val="005509AB"/>
    <w:rsid w:val="0056156E"/>
    <w:rsid w:val="00562F93"/>
    <w:rsid w:val="00565224"/>
    <w:rsid w:val="005A4CFC"/>
    <w:rsid w:val="005B242A"/>
    <w:rsid w:val="005C5156"/>
    <w:rsid w:val="00604BEC"/>
    <w:rsid w:val="006061EA"/>
    <w:rsid w:val="00607A85"/>
    <w:rsid w:val="00642A8C"/>
    <w:rsid w:val="00677A25"/>
    <w:rsid w:val="006B227B"/>
    <w:rsid w:val="006B232B"/>
    <w:rsid w:val="006B2F08"/>
    <w:rsid w:val="006D6B18"/>
    <w:rsid w:val="006E0762"/>
    <w:rsid w:val="00700FA3"/>
    <w:rsid w:val="007014D6"/>
    <w:rsid w:val="00705107"/>
    <w:rsid w:val="00736FC0"/>
    <w:rsid w:val="00746D0B"/>
    <w:rsid w:val="00760CD4"/>
    <w:rsid w:val="00785F6D"/>
    <w:rsid w:val="00792CCD"/>
    <w:rsid w:val="007B51D5"/>
    <w:rsid w:val="007C17E4"/>
    <w:rsid w:val="007D44FD"/>
    <w:rsid w:val="007D56EC"/>
    <w:rsid w:val="007E5B0F"/>
    <w:rsid w:val="007F250F"/>
    <w:rsid w:val="00810EEA"/>
    <w:rsid w:val="00824107"/>
    <w:rsid w:val="00835173"/>
    <w:rsid w:val="00850634"/>
    <w:rsid w:val="00866CD3"/>
    <w:rsid w:val="0087383E"/>
    <w:rsid w:val="008904CB"/>
    <w:rsid w:val="008A7CDD"/>
    <w:rsid w:val="008B2F71"/>
    <w:rsid w:val="008D5F7D"/>
    <w:rsid w:val="008D5F8E"/>
    <w:rsid w:val="008E353E"/>
    <w:rsid w:val="008E7E65"/>
    <w:rsid w:val="00910F9E"/>
    <w:rsid w:val="0091381C"/>
    <w:rsid w:val="009348C3"/>
    <w:rsid w:val="00940770"/>
    <w:rsid w:val="00947ADC"/>
    <w:rsid w:val="00953D35"/>
    <w:rsid w:val="00954512"/>
    <w:rsid w:val="00971EFF"/>
    <w:rsid w:val="00984DD8"/>
    <w:rsid w:val="009869C1"/>
    <w:rsid w:val="009B58C2"/>
    <w:rsid w:val="009C4566"/>
    <w:rsid w:val="009E0B18"/>
    <w:rsid w:val="00A01F86"/>
    <w:rsid w:val="00A04A94"/>
    <w:rsid w:val="00A10188"/>
    <w:rsid w:val="00A17B54"/>
    <w:rsid w:val="00A25AAF"/>
    <w:rsid w:val="00A51585"/>
    <w:rsid w:val="00A57739"/>
    <w:rsid w:val="00A83A15"/>
    <w:rsid w:val="00AA77E0"/>
    <w:rsid w:val="00AB7046"/>
    <w:rsid w:val="00AC219C"/>
    <w:rsid w:val="00AC46DE"/>
    <w:rsid w:val="00AD7F13"/>
    <w:rsid w:val="00AF0E28"/>
    <w:rsid w:val="00AF4440"/>
    <w:rsid w:val="00B31A73"/>
    <w:rsid w:val="00B34040"/>
    <w:rsid w:val="00B3483C"/>
    <w:rsid w:val="00B35240"/>
    <w:rsid w:val="00B35CA2"/>
    <w:rsid w:val="00B73F13"/>
    <w:rsid w:val="00B8256C"/>
    <w:rsid w:val="00B96D81"/>
    <w:rsid w:val="00BB2CFE"/>
    <w:rsid w:val="00BB79B7"/>
    <w:rsid w:val="00BC5906"/>
    <w:rsid w:val="00BD1CE9"/>
    <w:rsid w:val="00BE4892"/>
    <w:rsid w:val="00C11348"/>
    <w:rsid w:val="00C24804"/>
    <w:rsid w:val="00C31C3E"/>
    <w:rsid w:val="00C5760B"/>
    <w:rsid w:val="00C6651A"/>
    <w:rsid w:val="00C7207C"/>
    <w:rsid w:val="00C73A48"/>
    <w:rsid w:val="00C814C7"/>
    <w:rsid w:val="00C82E39"/>
    <w:rsid w:val="00CB0CAA"/>
    <w:rsid w:val="00CC012A"/>
    <w:rsid w:val="00D16578"/>
    <w:rsid w:val="00D17730"/>
    <w:rsid w:val="00D63AE8"/>
    <w:rsid w:val="00D8350E"/>
    <w:rsid w:val="00DA4184"/>
    <w:rsid w:val="00DB08CD"/>
    <w:rsid w:val="00DB1CAE"/>
    <w:rsid w:val="00DB37AE"/>
    <w:rsid w:val="00DC3046"/>
    <w:rsid w:val="00DC3E6D"/>
    <w:rsid w:val="00DD0E21"/>
    <w:rsid w:val="00E20662"/>
    <w:rsid w:val="00E27B0B"/>
    <w:rsid w:val="00E36C45"/>
    <w:rsid w:val="00E52E27"/>
    <w:rsid w:val="00E64B78"/>
    <w:rsid w:val="00E8252D"/>
    <w:rsid w:val="00E85B4B"/>
    <w:rsid w:val="00E865F8"/>
    <w:rsid w:val="00EA49BB"/>
    <w:rsid w:val="00EC2D3F"/>
    <w:rsid w:val="00EC496D"/>
    <w:rsid w:val="00ED6C22"/>
    <w:rsid w:val="00ED75A9"/>
    <w:rsid w:val="00EE0E78"/>
    <w:rsid w:val="00EE3887"/>
    <w:rsid w:val="00EE433E"/>
    <w:rsid w:val="00EF3BC0"/>
    <w:rsid w:val="00F01A33"/>
    <w:rsid w:val="00F06DCF"/>
    <w:rsid w:val="00F17AC0"/>
    <w:rsid w:val="00F37F44"/>
    <w:rsid w:val="00F52B5A"/>
    <w:rsid w:val="00F63CE3"/>
    <w:rsid w:val="00F82867"/>
    <w:rsid w:val="00F95270"/>
    <w:rsid w:val="00F96250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16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67"/>
    <w:rPr>
      <w:rFonts w:ascii="Tahoma" w:eastAsia="Calibri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E7E6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7E65"/>
    <w:rPr>
      <w:color w:val="800080"/>
      <w:u w:val="single"/>
    </w:rPr>
  </w:style>
  <w:style w:type="paragraph" w:customStyle="1" w:styleId="xl63">
    <w:name w:val="xl63"/>
    <w:basedOn w:val="a"/>
    <w:rsid w:val="008E7E65"/>
    <w:pP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4">
    <w:name w:val="xl64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5">
    <w:name w:val="xl65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7">
    <w:name w:val="xl6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0">
    <w:name w:val="xl7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1">
    <w:name w:val="xl71"/>
    <w:basedOn w:val="a"/>
    <w:rsid w:val="008E7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8E7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7">
    <w:name w:val="xl7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8E7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9">
    <w:name w:val="xl79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0">
    <w:name w:val="xl80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8E7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0">
    <w:name w:val="xl90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8E7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2">
    <w:name w:val="xl92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6">
    <w:name w:val="xl96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7">
    <w:name w:val="xl9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9">
    <w:name w:val="xl99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3">
    <w:name w:val="xl103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4">
    <w:name w:val="xl104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5">
    <w:name w:val="xl105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6">
    <w:name w:val="xl106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8E7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0">
    <w:name w:val="xl110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7">
    <w:name w:val="xl11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8E7E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8E7E6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8E7E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C4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16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67"/>
    <w:rPr>
      <w:rFonts w:ascii="Tahoma" w:eastAsia="Calibri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E7E6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7E65"/>
    <w:rPr>
      <w:color w:val="800080"/>
      <w:u w:val="single"/>
    </w:rPr>
  </w:style>
  <w:style w:type="paragraph" w:customStyle="1" w:styleId="xl63">
    <w:name w:val="xl63"/>
    <w:basedOn w:val="a"/>
    <w:rsid w:val="008E7E65"/>
    <w:pP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4">
    <w:name w:val="xl64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5">
    <w:name w:val="xl65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7">
    <w:name w:val="xl6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0">
    <w:name w:val="xl7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1">
    <w:name w:val="xl71"/>
    <w:basedOn w:val="a"/>
    <w:rsid w:val="008E7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8E7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7">
    <w:name w:val="xl7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8E7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9">
    <w:name w:val="xl79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0">
    <w:name w:val="xl80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8E7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0">
    <w:name w:val="xl90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8E7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2">
    <w:name w:val="xl92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6">
    <w:name w:val="xl96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7">
    <w:name w:val="xl9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9">
    <w:name w:val="xl99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3">
    <w:name w:val="xl103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4">
    <w:name w:val="xl104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5">
    <w:name w:val="xl105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6">
    <w:name w:val="xl106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8E7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0">
    <w:name w:val="xl110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7">
    <w:name w:val="xl11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8E7E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8E7E6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8E7E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C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24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Н.А</dc:creator>
  <cp:lastModifiedBy>Плотников Н.А</cp:lastModifiedBy>
  <cp:revision>166</cp:revision>
  <cp:lastPrinted>2025-02-27T05:36:00Z</cp:lastPrinted>
  <dcterms:created xsi:type="dcterms:W3CDTF">2024-07-29T11:07:00Z</dcterms:created>
  <dcterms:modified xsi:type="dcterms:W3CDTF">2025-02-27T06:08:00Z</dcterms:modified>
</cp:coreProperties>
</file>