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E7" w:rsidRPr="00DD6F42" w:rsidRDefault="00EE30E7" w:rsidP="00EE30E7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МУНИЦИПАЛЬНОГО </w:t>
      </w:r>
      <w:r w:rsidR="00A7626B">
        <w:rPr>
          <w:sz w:val="28"/>
          <w:szCs w:val="28"/>
        </w:rPr>
        <w:t>ОКРУГА</w:t>
      </w:r>
    </w:p>
    <w:p w:rsidR="00EE30E7" w:rsidRPr="00EB3A56" w:rsidRDefault="00EE30E7" w:rsidP="00EE30E7">
      <w:pPr>
        <w:pStyle w:val="af0"/>
        <w:rPr>
          <w:sz w:val="28"/>
          <w:szCs w:val="28"/>
        </w:rPr>
      </w:pPr>
    </w:p>
    <w:p w:rsidR="00EE30E7" w:rsidRPr="00EB3A56" w:rsidRDefault="00EE30E7" w:rsidP="00EE30E7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EE30E7" w:rsidRPr="00DD6F42" w:rsidRDefault="008C7035" w:rsidP="00EE30E7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          2024</w:t>
      </w:r>
      <w:r w:rsidR="00EE30E7" w:rsidRPr="00DD6F42">
        <w:rPr>
          <w:b w:val="0"/>
          <w:spacing w:val="0"/>
          <w:sz w:val="28"/>
          <w:szCs w:val="28"/>
        </w:rPr>
        <w:t xml:space="preserve"> года</w:t>
      </w:r>
      <w:r w:rsidR="00EE30E7" w:rsidRPr="00DD6F42">
        <w:rPr>
          <w:b w:val="0"/>
          <w:spacing w:val="0"/>
          <w:sz w:val="28"/>
          <w:szCs w:val="28"/>
        </w:rPr>
        <w:tab/>
      </w:r>
      <w:r w:rsidR="00EE30E7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 w:rsidR="00B840FC">
        <w:rPr>
          <w:b w:val="0"/>
          <w:spacing w:val="0"/>
          <w:sz w:val="28"/>
          <w:szCs w:val="28"/>
        </w:rPr>
        <w:t xml:space="preserve">                         № </w:t>
      </w:r>
    </w:p>
    <w:p w:rsidR="00EE30E7" w:rsidRPr="00DD6F42" w:rsidRDefault="00EE30E7" w:rsidP="00EE30E7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EE30E7" w:rsidRPr="00DD6F42" w:rsidRDefault="00EE30E7" w:rsidP="00EE30E7">
      <w:pPr>
        <w:pStyle w:val="af0"/>
        <w:rPr>
          <w:b w:val="0"/>
          <w:spacing w:val="0"/>
          <w:sz w:val="28"/>
          <w:szCs w:val="28"/>
        </w:rPr>
      </w:pPr>
    </w:p>
    <w:p w:rsidR="00EE30E7" w:rsidRPr="00DD6F42" w:rsidRDefault="00EE30E7" w:rsidP="00EE30E7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 w:rsidRPr="007B44C3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ня</w:t>
      </w:r>
      <w:r w:rsidRPr="007B44C3">
        <w:rPr>
          <w:bCs/>
          <w:sz w:val="28"/>
          <w:szCs w:val="28"/>
        </w:rPr>
        <w:t xml:space="preserve"> документов, предоставляемых принципалом и (или) бенефициаром для получения муниципальной гарантии</w:t>
      </w:r>
    </w:p>
    <w:p w:rsidR="00EE30E7" w:rsidRPr="00DD6F42" w:rsidRDefault="00EE30E7" w:rsidP="00EE30E7">
      <w:pPr>
        <w:jc w:val="both"/>
        <w:rPr>
          <w:sz w:val="28"/>
          <w:szCs w:val="28"/>
        </w:rPr>
      </w:pPr>
    </w:p>
    <w:p w:rsidR="00EE30E7" w:rsidRPr="00DD6F42" w:rsidRDefault="00EE30E7" w:rsidP="00EE30E7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В соответствии </w:t>
      </w:r>
      <w:r w:rsidRPr="00DD6F4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частью 2 статьи 115</w:t>
      </w:r>
      <w:r w:rsidR="008C7035">
        <w:rPr>
          <w:color w:val="000000"/>
          <w:sz w:val="28"/>
          <w:szCs w:val="28"/>
        </w:rPr>
        <w:t>.2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Бюджетного кодекса Российской Федерации</w:t>
      </w:r>
      <w:r w:rsidRPr="00DD6F42">
        <w:rPr>
          <w:color w:val="000000"/>
          <w:sz w:val="28"/>
          <w:szCs w:val="28"/>
        </w:rPr>
        <w:t xml:space="preserve">, </w:t>
      </w:r>
      <w:r w:rsidR="00A7626B">
        <w:rPr>
          <w:sz w:val="28"/>
          <w:szCs w:val="28"/>
        </w:rPr>
        <w:t xml:space="preserve"> </w:t>
      </w:r>
      <w:r w:rsidR="00A7626B" w:rsidRPr="008C7035">
        <w:rPr>
          <w:sz w:val="28"/>
          <w:szCs w:val="28"/>
        </w:rPr>
        <w:t>решени</w:t>
      </w:r>
      <w:r w:rsidR="008C7035" w:rsidRPr="008C7035">
        <w:rPr>
          <w:sz w:val="28"/>
          <w:szCs w:val="28"/>
        </w:rPr>
        <w:t>ем</w:t>
      </w:r>
      <w:r w:rsidR="00A7626B" w:rsidRPr="008C7035">
        <w:rPr>
          <w:sz w:val="28"/>
          <w:szCs w:val="28"/>
        </w:rPr>
        <w:t xml:space="preserve"> Представительного Собрания Никольского муниципального округа       </w:t>
      </w:r>
      <w:r w:rsidR="008C7035" w:rsidRPr="008C7035">
        <w:rPr>
          <w:sz w:val="28"/>
          <w:szCs w:val="28"/>
        </w:rPr>
        <w:t>от 20.09.2023 №11 «О вопросах правопреемства органов местного самоуправления»</w:t>
      </w:r>
      <w:r w:rsidR="008C7035"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</w:t>
      </w:r>
      <w:r w:rsidR="008C7035" w:rsidRPr="008C7035">
        <w:rPr>
          <w:sz w:val="28"/>
          <w:szCs w:val="28"/>
        </w:rPr>
        <w:t>руководствуясь статьей 38 Устава Никольского муниципального округа</w:t>
      </w:r>
      <w:r w:rsidR="008C7035">
        <w:rPr>
          <w:sz w:val="28"/>
          <w:szCs w:val="28"/>
        </w:rPr>
        <w:t>,</w:t>
      </w:r>
      <w:r w:rsidR="008C7035" w:rsidRPr="008C7035">
        <w:rPr>
          <w:sz w:val="28"/>
          <w:szCs w:val="28"/>
        </w:rPr>
        <w:t xml:space="preserve"> </w:t>
      </w:r>
      <w:r w:rsidRPr="00DD6F42">
        <w:rPr>
          <w:sz w:val="28"/>
          <w:szCs w:val="28"/>
        </w:rPr>
        <w:t xml:space="preserve">администрация Никольского муниципального </w:t>
      </w:r>
      <w:r w:rsidR="00A7626B">
        <w:rPr>
          <w:sz w:val="28"/>
          <w:szCs w:val="28"/>
        </w:rPr>
        <w:t>округа</w:t>
      </w:r>
      <w:r w:rsidRPr="00DD6F42">
        <w:rPr>
          <w:sz w:val="28"/>
          <w:szCs w:val="28"/>
        </w:rPr>
        <w:t xml:space="preserve"> </w:t>
      </w:r>
    </w:p>
    <w:p w:rsidR="00EE30E7" w:rsidRDefault="00EE30E7" w:rsidP="00EE30E7">
      <w:pPr>
        <w:ind w:firstLine="709"/>
        <w:rPr>
          <w:sz w:val="28"/>
          <w:szCs w:val="28"/>
        </w:rPr>
      </w:pPr>
    </w:p>
    <w:p w:rsidR="00EE30E7" w:rsidRPr="00DD6F42" w:rsidRDefault="00EE30E7" w:rsidP="00EE30E7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EE30E7" w:rsidRDefault="00EE30E7" w:rsidP="00EE30E7">
      <w:pPr>
        <w:ind w:firstLine="709"/>
        <w:jc w:val="both"/>
        <w:rPr>
          <w:color w:val="000000"/>
          <w:sz w:val="28"/>
          <w:szCs w:val="28"/>
        </w:rPr>
      </w:pPr>
    </w:p>
    <w:p w:rsidR="00EE30E7" w:rsidRDefault="00EE30E7" w:rsidP="00EE30E7">
      <w:pPr>
        <w:ind w:firstLine="709"/>
        <w:jc w:val="both"/>
        <w:rPr>
          <w:color w:val="000000"/>
          <w:sz w:val="28"/>
          <w:szCs w:val="28"/>
        </w:rPr>
      </w:pPr>
      <w:r w:rsidRPr="00DB085B">
        <w:rPr>
          <w:color w:val="000000"/>
          <w:sz w:val="28"/>
          <w:szCs w:val="28"/>
        </w:rPr>
        <w:t xml:space="preserve">1. Утвердить прилагаемый </w:t>
      </w:r>
      <w:r w:rsidRPr="007B44C3">
        <w:rPr>
          <w:color w:val="000000"/>
          <w:sz w:val="28"/>
          <w:szCs w:val="28"/>
        </w:rPr>
        <w:t>Перечень документов, предоставляемых принципалом и (или) бенефициаром для получения муниципальной гарантии</w:t>
      </w:r>
      <w:r w:rsidR="00C43C64">
        <w:rPr>
          <w:color w:val="000000"/>
          <w:sz w:val="28"/>
          <w:szCs w:val="28"/>
        </w:rPr>
        <w:t xml:space="preserve"> согласно приложению к настоящему постановлению</w:t>
      </w:r>
      <w:r w:rsidRPr="00DB085B">
        <w:rPr>
          <w:color w:val="000000"/>
          <w:sz w:val="28"/>
          <w:szCs w:val="28"/>
        </w:rPr>
        <w:t>.</w:t>
      </w:r>
    </w:p>
    <w:p w:rsidR="00AF4D8F" w:rsidRPr="00DD6F42" w:rsidRDefault="00AF4D8F" w:rsidP="00EE30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Никольского муниципального района от 18.07.2022 №</w:t>
      </w:r>
      <w:r w:rsidR="00252E7E">
        <w:rPr>
          <w:sz w:val="28"/>
          <w:szCs w:val="28"/>
        </w:rPr>
        <w:t xml:space="preserve"> 687 «</w:t>
      </w:r>
      <w:r>
        <w:rPr>
          <w:sz w:val="28"/>
          <w:szCs w:val="28"/>
        </w:rPr>
        <w:t>Об утверждении Перечня документов, предоставляемых принципалом и (или) бенефициаром для получения муниципальной гарантии».</w:t>
      </w:r>
    </w:p>
    <w:p w:rsidR="00EE30E7" w:rsidRPr="00DD6F42" w:rsidRDefault="00FB0628" w:rsidP="00EE30E7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30E7" w:rsidRPr="00DD6F42">
        <w:rPr>
          <w:sz w:val="28"/>
          <w:szCs w:val="28"/>
        </w:rPr>
        <w:t xml:space="preserve">. Настоящее постановление вступает в силу после официального опубликования  и подлежит размещению на официальном сайте  Никольского муниципального </w:t>
      </w:r>
      <w:r>
        <w:rPr>
          <w:sz w:val="28"/>
          <w:szCs w:val="28"/>
        </w:rPr>
        <w:t>округа</w:t>
      </w:r>
      <w:r w:rsidR="00EE30E7" w:rsidRPr="00DD6F42">
        <w:rPr>
          <w:sz w:val="28"/>
          <w:szCs w:val="28"/>
        </w:rPr>
        <w:t xml:space="preserve"> </w:t>
      </w:r>
      <w:r w:rsidR="00EE30E7" w:rsidRPr="00105786">
        <w:rPr>
          <w:sz w:val="28"/>
          <w:szCs w:val="28"/>
        </w:rPr>
        <w:t>в</w:t>
      </w:r>
      <w:r w:rsidR="00105786" w:rsidRPr="00105786">
        <w:rPr>
          <w:sz w:val="28"/>
          <w:szCs w:val="28"/>
        </w:rPr>
        <w:t xml:space="preserve"> информационно-</w:t>
      </w:r>
      <w:r w:rsidR="00105786" w:rsidRPr="00105786">
        <w:rPr>
          <w:sz w:val="28"/>
          <w:szCs w:val="28"/>
        </w:rPr>
        <w:softHyphen/>
        <w:t xml:space="preserve">телекоммуникационной </w:t>
      </w:r>
      <w:r w:rsidR="00EE30E7" w:rsidRPr="00105786">
        <w:rPr>
          <w:sz w:val="28"/>
          <w:szCs w:val="28"/>
        </w:rPr>
        <w:t xml:space="preserve"> сети</w:t>
      </w:r>
      <w:r w:rsidR="00EE30E7" w:rsidRPr="00DD6F42">
        <w:rPr>
          <w:sz w:val="28"/>
          <w:szCs w:val="28"/>
        </w:rPr>
        <w:t xml:space="preserve"> «Интернет».</w:t>
      </w:r>
    </w:p>
    <w:p w:rsidR="00EE30E7" w:rsidRPr="00DD6F42" w:rsidRDefault="00EE30E7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B840FC" w:rsidRDefault="00B840FC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C43C64" w:rsidRDefault="00C43C64" w:rsidP="00EE30E7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</w:t>
      </w:r>
    </w:p>
    <w:p w:rsidR="00EE30E7" w:rsidRPr="00DD6F42" w:rsidRDefault="00C43C64" w:rsidP="00C43C64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В.В.Панов</w:t>
      </w: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E30E7" w:rsidRDefault="00EE30E7" w:rsidP="00367087">
      <w:pPr>
        <w:spacing w:after="200"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EE30E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F458C7">
        <w:rPr>
          <w:sz w:val="28"/>
          <w:szCs w:val="28"/>
        </w:rPr>
        <w:t>УТВЕРЖДЕН</w:t>
      </w: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>постановлением администрации</w:t>
      </w:r>
    </w:p>
    <w:p w:rsidR="00EE30E7" w:rsidRPr="00F458C7" w:rsidRDefault="00EE30E7" w:rsidP="00EE30E7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F458C7">
        <w:rPr>
          <w:bCs/>
          <w:color w:val="000000"/>
          <w:sz w:val="28"/>
          <w:szCs w:val="28"/>
        </w:rPr>
        <w:t xml:space="preserve">Никольского муниципального </w:t>
      </w:r>
      <w:r w:rsidR="002D6C75">
        <w:rPr>
          <w:bCs/>
          <w:color w:val="000000"/>
          <w:sz w:val="28"/>
          <w:szCs w:val="28"/>
        </w:rPr>
        <w:t>округа</w:t>
      </w:r>
    </w:p>
    <w:p w:rsidR="00EE30E7" w:rsidRPr="00F458C7" w:rsidRDefault="00B840FC" w:rsidP="00EE30E7">
      <w:pPr>
        <w:widowControl w:val="0"/>
        <w:autoSpaceDE w:val="0"/>
        <w:autoSpaceDN w:val="0"/>
        <w:adjustRightInd w:val="0"/>
        <w:ind w:firstLine="5103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от </w:t>
      </w:r>
      <w:r w:rsidR="002D6C75">
        <w:rPr>
          <w:bCs/>
          <w:color w:val="000000"/>
          <w:sz w:val="28"/>
          <w:szCs w:val="28"/>
        </w:rPr>
        <w:t xml:space="preserve">                      2024</w:t>
      </w:r>
      <w:r>
        <w:rPr>
          <w:bCs/>
          <w:color w:val="000000"/>
          <w:sz w:val="28"/>
          <w:szCs w:val="28"/>
        </w:rPr>
        <w:t xml:space="preserve"> № </w:t>
      </w:r>
    </w:p>
    <w:p w:rsidR="00EE30E7" w:rsidRDefault="00EE30E7" w:rsidP="00EE30E7">
      <w:pPr>
        <w:ind w:firstLine="709"/>
        <w:jc w:val="both"/>
        <w:rPr>
          <w:sz w:val="28"/>
          <w:szCs w:val="28"/>
        </w:rPr>
      </w:pPr>
    </w:p>
    <w:p w:rsidR="004F6CE5" w:rsidRPr="00A85AD8" w:rsidRDefault="004F6CE5" w:rsidP="00A70F8E">
      <w:pPr>
        <w:ind w:firstLine="709"/>
        <w:jc w:val="both"/>
        <w:rPr>
          <w:sz w:val="28"/>
          <w:szCs w:val="28"/>
        </w:rPr>
      </w:pPr>
    </w:p>
    <w:p w:rsidR="00DD1441" w:rsidRPr="00EE30E7" w:rsidRDefault="007B44C3" w:rsidP="003F57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30E7">
        <w:rPr>
          <w:sz w:val="28"/>
          <w:szCs w:val="28"/>
        </w:rPr>
        <w:t>Перечень документов, предоставляемых принципалом и (или) бенефициаром для получения муниципальной гарантии</w:t>
      </w:r>
    </w:p>
    <w:p w:rsidR="005F74F3" w:rsidRPr="005F74F3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1. Для получения муниципальной гарантии принципал и (или) бенефициар предоставляет в администрацию</w:t>
      </w:r>
      <w:r w:rsidR="00EE30E7">
        <w:rPr>
          <w:rFonts w:eastAsiaTheme="minorHAnsi" w:cstheme="minorBidi"/>
          <w:bCs/>
          <w:sz w:val="28"/>
          <w:szCs w:val="28"/>
        </w:rPr>
        <w:t xml:space="preserve"> Никольского муниципального </w:t>
      </w:r>
      <w:r w:rsidR="002D6C75">
        <w:rPr>
          <w:rFonts w:eastAsiaTheme="minorHAnsi" w:cstheme="minorBidi"/>
          <w:bCs/>
          <w:sz w:val="28"/>
          <w:szCs w:val="28"/>
        </w:rPr>
        <w:t xml:space="preserve">округа </w:t>
      </w:r>
      <w:r w:rsidRPr="007B44C3">
        <w:rPr>
          <w:rFonts w:eastAsiaTheme="minorHAnsi" w:cstheme="minorBidi"/>
          <w:bCs/>
          <w:sz w:val="28"/>
          <w:szCs w:val="28"/>
        </w:rPr>
        <w:t xml:space="preserve"> следующие документы: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 xml:space="preserve">1) заявление </w:t>
      </w:r>
      <w:r w:rsidRPr="007B44C3">
        <w:rPr>
          <w:rFonts w:eastAsiaTheme="minorHAnsi" w:cstheme="minorBidi"/>
          <w:sz w:val="28"/>
          <w:szCs w:val="28"/>
        </w:rPr>
        <w:t>о предоставлении муниципальной гарантии по форме согласно приложению к настоящему Перечню;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2) копию устава (для юридического лица, действующего на основании устава, утвержденного его учредителем (участником))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органом; копию учредительного договора (для хозяйственных товариществ);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3) копию лицензии на осуществление хозяйственной деятельности принципала, в случае, когда для занятия соответствующим видом деятельности необходима лицензия в соответствии с законодательством Российской Федерации;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4)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(тридцать) календарных дней до даты подачи заявления;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proofErr w:type="gramStart"/>
      <w:r w:rsidRPr="007B44C3">
        <w:rPr>
          <w:rFonts w:eastAsiaTheme="minorHAnsi" w:cstheme="minorBidi"/>
          <w:bCs/>
          <w:sz w:val="28"/>
          <w:szCs w:val="28"/>
        </w:rPr>
        <w:t xml:space="preserve">5) копии годовой и промежуточной (если обязанность ее составления установлена в соответствии с законодательством Российской Федерации) бухгалтерской (финансовой) отчетности за последние 3 (три) года на последнюю </w:t>
      </w:r>
      <w:proofErr w:type="gramEnd"/>
      <w:r w:rsidRPr="007B44C3">
        <w:rPr>
          <w:rFonts w:eastAsiaTheme="minorHAnsi" w:cstheme="minorBidi"/>
          <w:bCs/>
          <w:sz w:val="28"/>
          <w:szCs w:val="28"/>
        </w:rPr>
        <w:t>отчетную дату, предшествующую дате подачи заявления (с отметкой налогового органа об их принятии или с документом, подтверждающим факт направления указанной отчетности в налоговый орган). В случае ведения упрощенной бухгалтерской (финансовой) отчетности принципал дополнительно представляет расшифровку показателей отчетности по краткосрочным обязательствам и оборотным активам, а также представляет информацию об объеме прибыли от продаж и стоимости основных средств;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proofErr w:type="gramStart"/>
      <w:r w:rsidRPr="007B44C3">
        <w:rPr>
          <w:rFonts w:eastAsiaTheme="minorHAnsi" w:cstheme="minorBidi"/>
          <w:bCs/>
          <w:sz w:val="28"/>
          <w:szCs w:val="28"/>
        </w:rPr>
        <w:t>6) информацию о сумме дебиторской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более чем через 12 месяцев после отчетной даты) по состоянию на отчетную дату;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lastRenderedPageBreak/>
        <w:t>7) копию аудиторского заключения, подтверждающего достоверность бухгалтерской отчетности за последний финансовый год (для юридических лиц, которые подлежат обязательному аудиту в соответствии с законодательством Российской Федерации);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 xml:space="preserve">8) </w:t>
      </w:r>
      <w:r w:rsidRPr="007B44C3">
        <w:rPr>
          <w:rFonts w:eastAsiaTheme="minorHAnsi" w:cstheme="minorBidi"/>
          <w:sz w:val="28"/>
          <w:szCs w:val="28"/>
        </w:rPr>
        <w:t>документы по обеспечению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 xml:space="preserve">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гарантии, </w:t>
      </w:r>
      <w:r w:rsidRPr="007B44C3">
        <w:rPr>
          <w:rFonts w:eastAsiaTheme="minorHAnsi" w:cstheme="minorBidi"/>
          <w:bCs/>
          <w:sz w:val="28"/>
          <w:szCs w:val="28"/>
        </w:rPr>
        <w:t>в</w:t>
      </w:r>
      <w:r w:rsidRPr="007B44C3">
        <w:rPr>
          <w:rFonts w:eastAsiaTheme="minorHAnsi" w:cstheme="minorBidi"/>
          <w:sz w:val="28"/>
          <w:szCs w:val="28"/>
        </w:rPr>
        <w:t xml:space="preserve"> случаях, когда муниципальная гарантия представляется с правом регрессного требования гаранта к принципалу: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8.1) документы, представляемые принципалом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залог имущества принципала или третьего лица: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0" w:name="Par2"/>
      <w:bookmarkEnd w:id="0"/>
      <w:r w:rsidRPr="007B44C3">
        <w:rPr>
          <w:rFonts w:eastAsiaTheme="minorHAnsi" w:cstheme="minorBidi"/>
          <w:sz w:val="28"/>
          <w:szCs w:val="28"/>
        </w:rPr>
        <w:t>а)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движимое имущество: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перечень передаваемого в залог имущества;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заверенные копии документов, удостоверяющих право собственности залогодателя на передаваемое в залог имущество (не обремененное правами третьих лиц);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отчет независимого оценщика об оценке имущества, передаваемого в залог;</w:t>
      </w:r>
    </w:p>
    <w:p w:rsidR="007B44C3" w:rsidRPr="007B44C3" w:rsidRDefault="007B44C3" w:rsidP="00EE30E7">
      <w:pPr>
        <w:autoSpaceDE w:val="0"/>
        <w:autoSpaceDN w:val="0"/>
        <w:adjustRightInd w:val="0"/>
        <w:ind w:firstLine="567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1" w:name="Par6"/>
      <w:bookmarkEnd w:id="1"/>
      <w:r w:rsidRPr="007B44C3">
        <w:rPr>
          <w:rFonts w:eastAsiaTheme="minorHAnsi" w:cstheme="minorBidi"/>
          <w:sz w:val="28"/>
          <w:szCs w:val="28"/>
        </w:rPr>
        <w:t>б)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недвижимое имущество: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перечень передаваемого в залог недвижимого имущества с указанием кадастрового номера объекта недвижимого имущества;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копии документов, удостоверяющих право собственности залогодателя (принципала или третьего лица) на передаваемое в залог недвижимое имущество и отсутствие по нему обременения (в случае, если права на указанное недвижимое имущество не зарегистрированы в Едином государственном реестре недвижимости);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письменное согласие всех собственников передаваемого в залог недвижимого имущества в случае, если такое имуществом находится в общей собственности нескольких лиц;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 xml:space="preserve">- отчет об оценке имущества, передаваемого в залог, подготовленный в соответствии с Федеральным </w:t>
      </w:r>
      <w:hyperlink r:id="rId10" w:history="1">
        <w:r w:rsidRPr="007B44C3">
          <w:rPr>
            <w:rFonts w:eastAsiaTheme="minorHAnsi" w:cstheme="minorBidi"/>
            <w:sz w:val="28"/>
            <w:szCs w:val="28"/>
          </w:rPr>
          <w:t>законом</w:t>
        </w:r>
      </w:hyperlink>
      <w:r w:rsidRPr="007B44C3">
        <w:rPr>
          <w:rFonts w:eastAsiaTheme="minorHAnsi" w:cstheme="minorBidi"/>
          <w:sz w:val="28"/>
          <w:szCs w:val="28"/>
        </w:rPr>
        <w:t xml:space="preserve"> «Об оценочной деятельности в Российской Федерации» не ранее чем за 30 (тридцать) календарных дней до даты подачи заявления;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залога, подписанный принципалом, залогодателем (в случае, если передаваемое в залог имущество принадлежит на праве собственности третьему лицу).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bookmarkStart w:id="2" w:name="Par17"/>
      <w:bookmarkEnd w:id="2"/>
      <w:r w:rsidRPr="007B44C3">
        <w:rPr>
          <w:rFonts w:eastAsiaTheme="minorHAnsi" w:cstheme="minorBidi"/>
          <w:sz w:val="28"/>
          <w:szCs w:val="28"/>
        </w:rPr>
        <w:t>8.2) документы, представляемые принципалом, в случае, если в качестве обеспечения исполнения обязатель</w:t>
      </w:r>
      <w:proofErr w:type="gramStart"/>
      <w:r w:rsidRPr="007B44C3">
        <w:rPr>
          <w:rFonts w:eastAsiaTheme="minorHAnsi" w:cstheme="minorBidi"/>
          <w:sz w:val="28"/>
          <w:szCs w:val="28"/>
        </w:rPr>
        <w:t>ств пр</w:t>
      </w:r>
      <w:proofErr w:type="gramEnd"/>
      <w:r w:rsidRPr="007B44C3">
        <w:rPr>
          <w:rFonts w:eastAsiaTheme="minorHAnsi" w:cstheme="minorBidi"/>
          <w:sz w:val="28"/>
          <w:szCs w:val="28"/>
        </w:rPr>
        <w:t>инципала предлагается банковская гарантия или поручительство юридического лица: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lastRenderedPageBreak/>
        <w:t>- письмо кредитной организации - гаранта или юридического лица -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гаранта/поручителя;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заверенные копии учредительных документов гаранта/поручителя с приложениями, изменениями и дополнениями;</w:t>
      </w:r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proofErr w:type="gramStart"/>
      <w:r w:rsidRPr="007B44C3">
        <w:rPr>
          <w:rFonts w:eastAsiaTheme="minorHAnsi" w:cstheme="minorBidi"/>
          <w:sz w:val="28"/>
          <w:szCs w:val="28"/>
        </w:rPr>
        <w:t>- 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администрация, не возбуждено дело о несостоятельности (банкротстве), не введена процедура банкротства;</w:t>
      </w:r>
      <w:proofErr w:type="gramEnd"/>
    </w:p>
    <w:p w:rsidR="007B44C3" w:rsidRP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банковской гарантии, подписанный принципалом и кредитной организацией;</w:t>
      </w:r>
    </w:p>
    <w:p w:rsidR="007B44C3" w:rsidRPr="007B44C3" w:rsidRDefault="00EE30E7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- </w:t>
      </w:r>
      <w:r w:rsidR="007B44C3" w:rsidRPr="007B44C3">
        <w:rPr>
          <w:rFonts w:eastAsiaTheme="minorHAnsi" w:cstheme="minorBidi"/>
          <w:sz w:val="28"/>
          <w:szCs w:val="28"/>
        </w:rPr>
        <w:t>документ, подтверждающий отсутствие у поручителя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не ранее чем за 30 (тридцать) календарных дней до даты подачи заявления;</w:t>
      </w:r>
    </w:p>
    <w:p w:rsidR="007B44C3" w:rsidRDefault="007B44C3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- проект договора поручительства, подпис</w:t>
      </w:r>
      <w:r w:rsidR="00E615D2">
        <w:rPr>
          <w:rFonts w:eastAsiaTheme="minorHAnsi" w:cstheme="minorBidi"/>
          <w:sz w:val="28"/>
          <w:szCs w:val="28"/>
        </w:rPr>
        <w:t>анный принципалом и поручителем;</w:t>
      </w:r>
    </w:p>
    <w:p w:rsidR="00E615D2" w:rsidRDefault="00E615D2" w:rsidP="00EE30E7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9) </w:t>
      </w:r>
      <w:r w:rsidR="008F21BE" w:rsidRPr="007B44C3">
        <w:rPr>
          <w:rFonts w:eastAsiaTheme="minorHAnsi" w:cstheme="minorBidi"/>
          <w:sz w:val="28"/>
          <w:szCs w:val="28"/>
        </w:rPr>
        <w:t xml:space="preserve">документы, представляемые принципалом в случае, если </w:t>
      </w:r>
      <w:r>
        <w:rPr>
          <w:rFonts w:eastAsiaTheme="minorHAnsi" w:cstheme="minorBidi"/>
          <w:sz w:val="28"/>
          <w:szCs w:val="28"/>
        </w:rPr>
        <w:t>муниципальная гарантия</w:t>
      </w:r>
      <w:r w:rsidR="008F21BE">
        <w:rPr>
          <w:rFonts w:eastAsiaTheme="minorHAnsi" w:cstheme="minorBidi"/>
          <w:sz w:val="28"/>
          <w:szCs w:val="28"/>
        </w:rPr>
        <w:t xml:space="preserve"> предоставляется в сфере инвестиционной деятельности: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9.1)</w:t>
      </w:r>
      <w:r w:rsidRPr="001B485D">
        <w:rPr>
          <w:color w:val="000000"/>
          <w:sz w:val="28"/>
          <w:szCs w:val="28"/>
        </w:rPr>
        <w:t xml:space="preserve"> </w:t>
      </w:r>
      <w:hyperlink r:id="rId11" w:anchor="Par306" w:history="1">
        <w:r>
          <w:rPr>
            <w:color w:val="000000"/>
            <w:sz w:val="28"/>
            <w:szCs w:val="28"/>
          </w:rPr>
          <w:t>б</w:t>
        </w:r>
        <w:r w:rsidRPr="001B485D">
          <w:rPr>
            <w:color w:val="000000"/>
            <w:sz w:val="28"/>
            <w:szCs w:val="28"/>
          </w:rPr>
          <w:t>изнес-план</w:t>
        </w:r>
      </w:hyperlink>
      <w:r w:rsidRPr="001B485D">
        <w:rPr>
          <w:color w:val="000000"/>
          <w:sz w:val="28"/>
          <w:szCs w:val="28"/>
        </w:rPr>
        <w:t xml:space="preserve"> инвестиционного проекта или технико-экономические расчеты и обоснования, определяющие финансово-экономические параметры инвестиционного проекта или иных обязательств, в обеспечение которых необходимо предос</w:t>
      </w:r>
      <w:r w:rsidR="00252E7E">
        <w:rPr>
          <w:color w:val="000000"/>
          <w:sz w:val="28"/>
          <w:szCs w:val="28"/>
        </w:rPr>
        <w:t>тавление муниципальной гарантии</w:t>
      </w:r>
      <w:r w:rsidRPr="001B485D">
        <w:rPr>
          <w:color w:val="000000"/>
          <w:sz w:val="28"/>
          <w:szCs w:val="28"/>
        </w:rPr>
        <w:t xml:space="preserve"> разработанные по форме согласно приложению к </w:t>
      </w:r>
      <w:r w:rsidRPr="008F21BE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ку</w:t>
      </w:r>
      <w:r w:rsidRPr="008F21BE">
        <w:rPr>
          <w:color w:val="000000"/>
          <w:sz w:val="28"/>
          <w:szCs w:val="28"/>
        </w:rPr>
        <w:t xml:space="preserve"> проведения конкурсного отбора инвестиционных проектов для предоставления муниципальных гарантий за счет средств бюджета Никольского муниципального </w:t>
      </w:r>
      <w:r w:rsidR="002D6C75">
        <w:rPr>
          <w:color w:val="000000"/>
          <w:sz w:val="28"/>
          <w:szCs w:val="28"/>
        </w:rPr>
        <w:t>округа</w:t>
      </w:r>
      <w:r w:rsidRPr="008F21BE">
        <w:rPr>
          <w:color w:val="000000"/>
          <w:sz w:val="28"/>
          <w:szCs w:val="28"/>
        </w:rPr>
        <w:t xml:space="preserve">, утвержденный постановлением администрации Никольского муниципального </w:t>
      </w:r>
      <w:r w:rsidR="005201A7">
        <w:rPr>
          <w:color w:val="000000"/>
          <w:sz w:val="28"/>
          <w:szCs w:val="28"/>
        </w:rPr>
        <w:t>округа</w:t>
      </w:r>
      <w:r w:rsidRPr="008F21BE">
        <w:rPr>
          <w:color w:val="000000"/>
          <w:sz w:val="28"/>
          <w:szCs w:val="28"/>
        </w:rPr>
        <w:t xml:space="preserve"> </w:t>
      </w:r>
      <w:r w:rsidRPr="005201A7">
        <w:rPr>
          <w:color w:val="000000"/>
          <w:sz w:val="28"/>
          <w:szCs w:val="28"/>
          <w:highlight w:val="yellow"/>
        </w:rPr>
        <w:t xml:space="preserve">от </w:t>
      </w:r>
      <w:r w:rsidR="00252E7E">
        <w:rPr>
          <w:color w:val="000000"/>
          <w:sz w:val="28"/>
          <w:szCs w:val="28"/>
          <w:highlight w:val="yellow"/>
        </w:rPr>
        <w:t>___________</w:t>
      </w:r>
      <w:r w:rsidRPr="005201A7">
        <w:rPr>
          <w:color w:val="000000"/>
          <w:sz w:val="28"/>
          <w:szCs w:val="28"/>
          <w:highlight w:val="yellow"/>
        </w:rPr>
        <w:t xml:space="preserve"> №</w:t>
      </w:r>
      <w:r w:rsidR="00252E7E">
        <w:rPr>
          <w:color w:val="000000"/>
          <w:sz w:val="28"/>
          <w:szCs w:val="28"/>
          <w:highlight w:val="yellow"/>
        </w:rPr>
        <w:t xml:space="preserve"> ____</w:t>
      </w:r>
      <w:bookmarkStart w:id="3" w:name="_GoBack"/>
      <w:bookmarkEnd w:id="3"/>
      <w:r w:rsidRPr="005201A7">
        <w:rPr>
          <w:color w:val="000000"/>
          <w:sz w:val="28"/>
          <w:szCs w:val="28"/>
          <w:highlight w:val="yellow"/>
        </w:rPr>
        <w:t xml:space="preserve"> (в бумажном и электронном виде);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9.2)</w:t>
      </w:r>
      <w:r w:rsidRPr="001B4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1B485D">
        <w:rPr>
          <w:color w:val="000000"/>
          <w:sz w:val="28"/>
          <w:szCs w:val="28"/>
        </w:rPr>
        <w:t>опии заключений государственной экспертизы (негосударственной экспертизы) проектной документации и результатов инженерных изысканий в случаях, когда проведение экспертизы предусмотрено действующим законодательством (копии документов предоставляются одновременно с подлинниками для обозрения или заверяются нотариально)</w:t>
      </w:r>
      <w:r>
        <w:rPr>
          <w:color w:val="000000"/>
          <w:sz w:val="28"/>
          <w:szCs w:val="28"/>
        </w:rPr>
        <w:t>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9.3) до</w:t>
      </w:r>
      <w:r w:rsidRPr="001B485D">
        <w:rPr>
          <w:color w:val="000000"/>
          <w:sz w:val="28"/>
          <w:szCs w:val="28"/>
        </w:rPr>
        <w:t>кумент, подтверждающий наличие собственных и (или) привлекаемых для реализации проекта сре</w:t>
      </w:r>
      <w:proofErr w:type="gramStart"/>
      <w:r w:rsidRPr="001B485D">
        <w:rPr>
          <w:color w:val="000000"/>
          <w:sz w:val="28"/>
          <w:szCs w:val="28"/>
        </w:rPr>
        <w:t>дств в р</w:t>
      </w:r>
      <w:proofErr w:type="gramEnd"/>
      <w:r w:rsidRPr="001B485D">
        <w:rPr>
          <w:color w:val="000000"/>
          <w:sz w:val="28"/>
          <w:szCs w:val="28"/>
        </w:rPr>
        <w:t xml:space="preserve">азмере заявленных инвестиций (соглашение о намерениях, выписка со счета юридического лица, соглашение и договоры займа, кредита, </w:t>
      </w:r>
      <w:r>
        <w:rPr>
          <w:color w:val="000000"/>
          <w:sz w:val="28"/>
          <w:szCs w:val="28"/>
        </w:rPr>
        <w:t>лизинга);</w:t>
      </w:r>
    </w:p>
    <w:p w:rsidR="008F21BE" w:rsidRPr="001B485D" w:rsidRDefault="008F21BE" w:rsidP="008F21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9.4)</w:t>
      </w:r>
      <w:r w:rsidRPr="001B48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1B485D">
        <w:rPr>
          <w:color w:val="000000"/>
          <w:sz w:val="28"/>
          <w:szCs w:val="28"/>
        </w:rPr>
        <w:t xml:space="preserve">кт совместной сверки расчетов по налогам, сборам, пеням и штрафам за год, предшествующий году обращения (документы, которые юридическое лицо </w:t>
      </w:r>
      <w:r w:rsidRPr="001B485D">
        <w:rPr>
          <w:color w:val="000000"/>
          <w:sz w:val="28"/>
          <w:szCs w:val="28"/>
        </w:rPr>
        <w:lastRenderedPageBreak/>
        <w:t xml:space="preserve">вправе представить в соответствии с Федеральным </w:t>
      </w:r>
      <w:hyperlink r:id="rId12" w:history="1">
        <w:r w:rsidRPr="001B485D">
          <w:rPr>
            <w:color w:val="000000"/>
            <w:sz w:val="28"/>
            <w:szCs w:val="28"/>
          </w:rPr>
          <w:t>законом</w:t>
        </w:r>
      </w:hyperlink>
      <w:r w:rsidRPr="001B485D">
        <w:rPr>
          <w:color w:val="000000"/>
          <w:sz w:val="28"/>
          <w:szCs w:val="28"/>
        </w:rPr>
        <w:t xml:space="preserve"> от 27 июля 2010 года № 210-ФЗ </w:t>
      </w:r>
      <w:r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Pr="001B485D">
        <w:rPr>
          <w:color w:val="000000"/>
          <w:sz w:val="28"/>
          <w:szCs w:val="28"/>
        </w:rPr>
        <w:t>).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2. Копии документов, представляемых принципалом и (или) бенефициаром, заверяются подписью руководителя и печатью организации (при наличии).</w:t>
      </w:r>
    </w:p>
    <w:p w:rsidR="007B44C3" w:rsidRPr="007B44C3" w:rsidRDefault="007B44C3" w:rsidP="007B44C3">
      <w:pPr>
        <w:autoSpaceDE w:val="0"/>
        <w:autoSpaceDN w:val="0"/>
        <w:adjustRightInd w:val="0"/>
        <w:ind w:firstLine="540"/>
        <w:jc w:val="both"/>
        <w:rPr>
          <w:rFonts w:eastAsiaTheme="minorHAnsi" w:cstheme="minorBidi"/>
          <w:bCs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3. Принципал и (или) бенефициар вправе также представить в администрацию</w:t>
      </w:r>
      <w:r w:rsidR="00EE30E7">
        <w:rPr>
          <w:rFonts w:eastAsiaTheme="minorHAnsi" w:cstheme="minorBidi"/>
          <w:bCs/>
          <w:sz w:val="28"/>
          <w:szCs w:val="28"/>
        </w:rPr>
        <w:t xml:space="preserve"> Никольского муниципального </w:t>
      </w:r>
      <w:r w:rsidR="005201A7">
        <w:rPr>
          <w:rFonts w:eastAsiaTheme="minorHAnsi" w:cstheme="minorBidi"/>
          <w:bCs/>
          <w:sz w:val="28"/>
          <w:szCs w:val="28"/>
        </w:rPr>
        <w:t>округа</w:t>
      </w:r>
      <w:r w:rsidRPr="007B44C3">
        <w:rPr>
          <w:rFonts w:eastAsiaTheme="minorHAnsi" w:cstheme="minorBidi"/>
          <w:bCs/>
          <w:sz w:val="28"/>
          <w:szCs w:val="28"/>
        </w:rPr>
        <w:t xml:space="preserve"> следующие документы: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1) в</w:t>
      </w:r>
      <w:r w:rsidRPr="007B44C3">
        <w:rPr>
          <w:rFonts w:eastAsiaTheme="minorHAnsi" w:cstheme="minorBidi"/>
          <w:sz w:val="28"/>
          <w:szCs w:val="28"/>
        </w:rPr>
        <w:t>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(</w:t>
      </w:r>
      <w:r w:rsidRPr="007B44C3">
        <w:rPr>
          <w:rFonts w:eastAsiaTheme="minorHAnsi" w:cstheme="minorBidi"/>
          <w:bCs/>
          <w:sz w:val="28"/>
          <w:szCs w:val="28"/>
        </w:rPr>
        <w:t>бенефициара)</w:t>
      </w:r>
      <w:r w:rsidRPr="007B44C3">
        <w:rPr>
          <w:rFonts w:eastAsiaTheme="minorHAnsi" w:cstheme="minorBidi"/>
          <w:sz w:val="28"/>
          <w:szCs w:val="28"/>
        </w:rPr>
        <w:t>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2) 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>3) 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 (в случае, если права на указанное недвижимое имущество зарегистрированы в Едином государственном реестре недвижимости);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sz w:val="28"/>
          <w:szCs w:val="28"/>
        </w:rPr>
        <w:t xml:space="preserve">4)  выписка из Единого государственного реестра юридических лиц, содержащая сведения о кредитной организации-гаранте или </w:t>
      </w:r>
      <w:proofErr w:type="gramStart"/>
      <w:r w:rsidRPr="007B44C3">
        <w:rPr>
          <w:rFonts w:eastAsiaTheme="minorHAnsi" w:cstheme="minorBidi"/>
          <w:sz w:val="28"/>
          <w:szCs w:val="28"/>
        </w:rPr>
        <w:t>поручителе-юридическом</w:t>
      </w:r>
      <w:proofErr w:type="gramEnd"/>
      <w:r w:rsidRPr="007B44C3">
        <w:rPr>
          <w:rFonts w:eastAsiaTheme="minorHAnsi" w:cstheme="minorBidi"/>
          <w:sz w:val="28"/>
          <w:szCs w:val="28"/>
        </w:rPr>
        <w:t xml:space="preserve"> лице.</w:t>
      </w:r>
    </w:p>
    <w:p w:rsidR="007B44C3" w:rsidRPr="007B44C3" w:rsidRDefault="007B44C3" w:rsidP="007B44C3">
      <w:pPr>
        <w:autoSpaceDE w:val="0"/>
        <w:autoSpaceDN w:val="0"/>
        <w:adjustRightInd w:val="0"/>
        <w:ind w:firstLine="539"/>
        <w:jc w:val="both"/>
        <w:rPr>
          <w:rFonts w:eastAsiaTheme="minorHAnsi" w:cstheme="minorBidi"/>
          <w:sz w:val="28"/>
          <w:szCs w:val="28"/>
        </w:rPr>
      </w:pPr>
      <w:r w:rsidRPr="007B44C3">
        <w:rPr>
          <w:rFonts w:eastAsiaTheme="minorHAnsi" w:cstheme="minorBidi"/>
          <w:bCs/>
          <w:sz w:val="28"/>
          <w:szCs w:val="28"/>
        </w:rPr>
        <w:t>Документы, указанные в пункте 3 настоящего Перечня</w:t>
      </w:r>
      <w:r w:rsidRPr="007B44C3">
        <w:rPr>
          <w:rFonts w:eastAsiaTheme="minorHAnsi" w:cstheme="minorBidi"/>
          <w:sz w:val="28"/>
          <w:szCs w:val="28"/>
        </w:rPr>
        <w:t xml:space="preserve">, запрашиваются   </w:t>
      </w:r>
      <w:r w:rsidRPr="007B44C3">
        <w:rPr>
          <w:rFonts w:eastAsiaTheme="minorHAnsi" w:cstheme="minorBidi"/>
          <w:bCs/>
          <w:sz w:val="28"/>
          <w:szCs w:val="28"/>
        </w:rPr>
        <w:t>администрацией</w:t>
      </w:r>
      <w:r w:rsidR="00EE30E7" w:rsidRPr="00EE30E7">
        <w:rPr>
          <w:rFonts w:eastAsiaTheme="minorHAnsi" w:cstheme="minorBidi"/>
          <w:bCs/>
          <w:sz w:val="28"/>
          <w:szCs w:val="28"/>
        </w:rPr>
        <w:t xml:space="preserve"> </w:t>
      </w:r>
      <w:r w:rsidR="00EE30E7">
        <w:rPr>
          <w:rFonts w:eastAsiaTheme="minorHAnsi" w:cstheme="minorBidi"/>
          <w:bCs/>
          <w:sz w:val="28"/>
          <w:szCs w:val="28"/>
        </w:rPr>
        <w:t xml:space="preserve">Никольского муниципального </w:t>
      </w:r>
      <w:r w:rsidR="005201A7">
        <w:rPr>
          <w:rFonts w:eastAsiaTheme="minorHAnsi" w:cstheme="minorBidi"/>
          <w:bCs/>
          <w:sz w:val="28"/>
          <w:szCs w:val="28"/>
        </w:rPr>
        <w:t>округа</w:t>
      </w:r>
      <w:r w:rsidRPr="007B44C3">
        <w:rPr>
          <w:rFonts w:eastAsiaTheme="minorHAnsi" w:cstheme="minorBidi"/>
          <w:bCs/>
          <w:sz w:val="28"/>
          <w:szCs w:val="28"/>
        </w:rPr>
        <w:t xml:space="preserve"> </w:t>
      </w:r>
      <w:r w:rsidRPr="007B44C3">
        <w:rPr>
          <w:rFonts w:eastAsiaTheme="minorHAnsi" w:cstheme="minorBidi"/>
          <w:sz w:val="28"/>
          <w:szCs w:val="28"/>
        </w:rPr>
        <w:t xml:space="preserve">в рамках межведомственного информационного взаимодействия в налоговом органе, если принципал и (или) </w:t>
      </w:r>
      <w:r w:rsidRPr="007B44C3">
        <w:rPr>
          <w:rFonts w:eastAsiaTheme="minorHAnsi" w:cstheme="minorBidi"/>
          <w:bCs/>
          <w:sz w:val="28"/>
          <w:szCs w:val="28"/>
        </w:rPr>
        <w:t>бенефициар</w:t>
      </w:r>
      <w:r w:rsidRPr="007B44C3">
        <w:rPr>
          <w:rFonts w:eastAsiaTheme="minorHAnsi" w:cstheme="minorBidi"/>
          <w:sz w:val="28"/>
          <w:szCs w:val="28"/>
        </w:rPr>
        <w:t xml:space="preserve"> не представил документы самостоятельно.</w:t>
      </w:r>
    </w:p>
    <w:p w:rsidR="00EE30E7" w:rsidRDefault="00EE30E7">
      <w:pPr>
        <w:spacing w:after="200" w:line="276" w:lineRule="auto"/>
        <w:rPr>
          <w:rFonts w:eastAsiaTheme="minorHAnsi" w:cstheme="minorBidi"/>
        </w:rPr>
      </w:pPr>
      <w:r>
        <w:rPr>
          <w:rFonts w:eastAsiaTheme="minorHAnsi" w:cstheme="minorBidi"/>
        </w:rPr>
        <w:br w:type="page"/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outlineLvl w:val="0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lastRenderedPageBreak/>
        <w:t xml:space="preserve">Приложение </w:t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t>к Перечню документов, предоставляемых</w:t>
      </w:r>
    </w:p>
    <w:p w:rsidR="007B44C3" w:rsidRPr="00EE30E7" w:rsidRDefault="007B44C3" w:rsidP="00EE30E7">
      <w:pPr>
        <w:autoSpaceDE w:val="0"/>
        <w:autoSpaceDN w:val="0"/>
        <w:adjustRightInd w:val="0"/>
        <w:ind w:left="4536"/>
        <w:rPr>
          <w:rFonts w:eastAsiaTheme="minorHAnsi" w:cstheme="minorBidi"/>
          <w:sz w:val="28"/>
          <w:szCs w:val="28"/>
        </w:rPr>
      </w:pPr>
      <w:r w:rsidRPr="00EE30E7">
        <w:rPr>
          <w:rFonts w:eastAsiaTheme="minorHAnsi" w:cstheme="minorBidi"/>
          <w:sz w:val="28"/>
          <w:szCs w:val="28"/>
        </w:rPr>
        <w:t>принципалом и (или) бенефициаром для получения</w:t>
      </w:r>
      <w:r w:rsidR="00EE30E7">
        <w:rPr>
          <w:rFonts w:eastAsiaTheme="minorHAnsi" w:cstheme="minorBidi"/>
          <w:sz w:val="28"/>
          <w:szCs w:val="28"/>
        </w:rPr>
        <w:t xml:space="preserve"> </w:t>
      </w:r>
      <w:r w:rsidRPr="00EE30E7">
        <w:rPr>
          <w:rFonts w:eastAsiaTheme="minorHAnsi" w:cstheme="minorBidi"/>
          <w:sz w:val="28"/>
          <w:szCs w:val="28"/>
        </w:rPr>
        <w:t xml:space="preserve"> муниципальной гарантии </w:t>
      </w: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tbl>
      <w:tblPr>
        <w:tblW w:w="0" w:type="auto"/>
        <w:tblInd w:w="4574" w:type="dxa"/>
        <w:tblLook w:val="00A0" w:firstRow="1" w:lastRow="0" w:firstColumn="1" w:lastColumn="0" w:noHBand="0" w:noVBand="0"/>
      </w:tblPr>
      <w:tblGrid>
        <w:gridCol w:w="4786"/>
      </w:tblGrid>
      <w:tr w:rsidR="007B44C3" w:rsidRPr="007B44C3" w:rsidTr="00564481">
        <w:tc>
          <w:tcPr>
            <w:tcW w:w="4786" w:type="dxa"/>
          </w:tcPr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  <w:r w:rsidRPr="007B44C3">
              <w:rPr>
                <w:rFonts w:eastAsiaTheme="minorHAnsi" w:cstheme="minorBidi"/>
                <w:kern w:val="2"/>
              </w:rPr>
              <w:t>В</w:t>
            </w:r>
            <w:r w:rsidRPr="007B44C3">
              <w:rPr>
                <w:rFonts w:eastAsiaTheme="minorHAnsi" w:cstheme="minorBidi"/>
                <w:kern w:val="2"/>
                <w:sz w:val="26"/>
                <w:szCs w:val="26"/>
              </w:rPr>
              <w:t xml:space="preserve"> _________________________________</w:t>
            </w:r>
          </w:p>
          <w:p w:rsidR="007B44C3" w:rsidRPr="007B44C3" w:rsidRDefault="007B44C3" w:rsidP="007B44C3">
            <w:pPr>
              <w:ind w:left="318"/>
              <w:jc w:val="right"/>
              <w:rPr>
                <w:rFonts w:eastAsiaTheme="minorHAnsi" w:cstheme="minorBidi"/>
                <w:kern w:val="2"/>
                <w:sz w:val="20"/>
                <w:szCs w:val="20"/>
              </w:rPr>
            </w:pPr>
            <w:r w:rsidRPr="007B44C3">
              <w:rPr>
                <w:rFonts w:eastAsiaTheme="minorHAnsi" w:cstheme="minorBidi"/>
                <w:kern w:val="2"/>
                <w:sz w:val="20"/>
                <w:szCs w:val="20"/>
              </w:rPr>
              <w:t>(</w:t>
            </w:r>
            <w:r w:rsidRPr="007B44C3">
              <w:rPr>
                <w:rFonts w:eastAsiaTheme="minorHAnsi" w:cstheme="minorBidi"/>
                <w:i/>
                <w:iCs/>
                <w:kern w:val="2"/>
                <w:sz w:val="20"/>
                <w:szCs w:val="20"/>
              </w:rPr>
              <w:t>указывается наименование администрации муниципального образования</w:t>
            </w:r>
            <w:r w:rsidRPr="007B44C3">
              <w:rPr>
                <w:rFonts w:eastAsiaTheme="minorHAnsi" w:cstheme="minorBidi"/>
                <w:kern w:val="2"/>
                <w:sz w:val="20"/>
                <w:szCs w:val="20"/>
              </w:rPr>
              <w:t>)</w:t>
            </w:r>
          </w:p>
        </w:tc>
      </w:tr>
      <w:tr w:rsidR="007B44C3" w:rsidRPr="007B44C3" w:rsidTr="00564481">
        <w:tc>
          <w:tcPr>
            <w:tcW w:w="4786" w:type="dxa"/>
          </w:tcPr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</w:p>
          <w:p w:rsidR="007B44C3" w:rsidRPr="007B44C3" w:rsidRDefault="007B44C3" w:rsidP="007B44C3">
            <w:pPr>
              <w:jc w:val="both"/>
              <w:rPr>
                <w:rFonts w:eastAsiaTheme="minorHAnsi" w:cstheme="minorBidi"/>
                <w:kern w:val="2"/>
                <w:sz w:val="26"/>
                <w:szCs w:val="26"/>
              </w:rPr>
            </w:pPr>
            <w:r w:rsidRPr="007B44C3">
              <w:rPr>
                <w:rFonts w:eastAsiaTheme="minorHAnsi" w:cstheme="minorBidi"/>
                <w:kern w:val="2"/>
              </w:rPr>
              <w:t>От</w:t>
            </w:r>
            <w:r w:rsidRPr="007B44C3">
              <w:rPr>
                <w:rFonts w:eastAsiaTheme="minorHAnsi" w:cstheme="minorBidi"/>
                <w:kern w:val="2"/>
                <w:sz w:val="26"/>
                <w:szCs w:val="26"/>
              </w:rPr>
              <w:t xml:space="preserve"> _______________________________</w:t>
            </w:r>
          </w:p>
          <w:p w:rsidR="007B44C3" w:rsidRPr="007B44C3" w:rsidRDefault="007B44C3" w:rsidP="007B44C3">
            <w:pPr>
              <w:ind w:left="318"/>
              <w:jc w:val="center"/>
              <w:rPr>
                <w:rFonts w:eastAsiaTheme="minorHAnsi" w:cstheme="minorBidi"/>
                <w:kern w:val="2"/>
              </w:rPr>
            </w:pPr>
            <w:r w:rsidRPr="007B44C3">
              <w:rPr>
                <w:rFonts w:eastAsiaTheme="minorHAnsi" w:cstheme="minorBidi"/>
                <w:kern w:val="2"/>
                <w:sz w:val="22"/>
                <w:szCs w:val="22"/>
              </w:rPr>
              <w:t>(</w:t>
            </w:r>
            <w:r w:rsidRPr="007B44C3">
              <w:rPr>
                <w:rFonts w:eastAsiaTheme="minorHAnsi" w:cstheme="minorBidi"/>
                <w:i/>
                <w:iCs/>
                <w:kern w:val="2"/>
                <w:sz w:val="22"/>
                <w:szCs w:val="22"/>
              </w:rPr>
              <w:t>указываются сведения о заявителе)</w:t>
            </w:r>
          </w:p>
        </w:tc>
      </w:tr>
    </w:tbl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right"/>
        <w:rPr>
          <w:rFonts w:eastAsiaTheme="minorHAnsi" w:cstheme="minorBidi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Заявление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о предоставлении муниципальной гарантии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                     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Прошу предоставить 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                                              </w:t>
      </w:r>
      <w:proofErr w:type="gramStart"/>
      <w:r w:rsidRPr="007B44C3">
        <w:rPr>
          <w:rFonts w:eastAsia="Calibri"/>
          <w:bCs/>
          <w:sz w:val="20"/>
          <w:szCs w:val="20"/>
        </w:rPr>
        <w:t>(наименование юридического лица или фамилия, имя, отчество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</w:rPr>
        <w:t>_____________________________________________________________________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 xml:space="preserve">________  </w:t>
      </w:r>
      <w:r w:rsidRPr="007B44C3">
        <w:rPr>
          <w:rFonts w:eastAsia="Calibri"/>
          <w:bCs/>
          <w:sz w:val="20"/>
          <w:szCs w:val="20"/>
        </w:rPr>
        <w:t>индивидуального предпринимателя, адрес местонахождения (юридический адрес), ИНН, ОГРН, почтовый адрес, номер телефона, адрес электронной почты)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муниципальную гарантию.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Муниципальная гарантия необходима для обеспечения надлежащего исполнени</w:t>
      </w:r>
      <w:r>
        <w:rPr>
          <w:rFonts w:eastAsia="Calibri"/>
          <w:bCs/>
        </w:rPr>
        <w:t>я</w:t>
      </w:r>
      <w:r w:rsidRPr="007B44C3">
        <w:rPr>
          <w:rFonts w:eastAsia="Calibri"/>
          <w:bCs/>
        </w:rPr>
        <w:t xml:space="preserve"> существующих (будущих) обязательств (основного обязательства) </w:t>
      </w:r>
      <w:proofErr w:type="gramStart"/>
      <w:r w:rsidRPr="007B44C3">
        <w:rPr>
          <w:rFonts w:eastAsia="Calibri"/>
          <w:bCs/>
        </w:rPr>
        <w:t>перед</w:t>
      </w:r>
      <w:proofErr w:type="gramEnd"/>
      <w:r w:rsidRPr="007B44C3">
        <w:rPr>
          <w:rFonts w:eastAsia="Calibri"/>
          <w:bCs/>
        </w:rPr>
        <w:t xml:space="preserve"> _________________________________________________________________________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>__</w:t>
      </w:r>
      <w:r w:rsidR="00EE30E7">
        <w:rPr>
          <w:rFonts w:eastAsia="Calibri"/>
          <w:bCs/>
        </w:rPr>
        <w:t>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(наименование бенефициара,</w:t>
      </w:r>
      <w:r w:rsidRPr="007B44C3">
        <w:rPr>
          <w:rFonts w:eastAsia="Calibri"/>
          <w:bCs/>
        </w:rPr>
        <w:t xml:space="preserve"> </w:t>
      </w:r>
      <w:r w:rsidRPr="007B44C3">
        <w:rPr>
          <w:rFonts w:eastAsia="Calibri"/>
          <w:bCs/>
          <w:sz w:val="20"/>
          <w:szCs w:val="20"/>
        </w:rPr>
        <w:t>категория бенефициара, если в момент подачи заявки он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неизвестен, либо неопределенный круг лиц, либо не заполняется при невозможности установления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бенефициара в момент предоставления гарантии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  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по договору, соглашению, облигационному займу _____________________________</w:t>
      </w:r>
      <w:r w:rsidR="00EE30E7">
        <w:rPr>
          <w:rFonts w:eastAsia="Calibri"/>
          <w:bCs/>
        </w:rPr>
        <w:t>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(указывается предмет договора (соглашения),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реквизиты договора (соглашения), если они известны,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условия выпуска облигаций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(категория (тип) и форма облигаций, их количество, номинальная стоимость,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срок погашения облигаций и выплаты дохода по облигациям в виде процентов)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в части следующих обязательств: 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proofErr w:type="gramStart"/>
      <w:r w:rsidRPr="007B44C3">
        <w:rPr>
          <w:rFonts w:eastAsia="Calibri"/>
          <w:bCs/>
          <w:sz w:val="20"/>
          <w:szCs w:val="20"/>
        </w:rPr>
        <w:t>(например, возврат основной суммы долга (части основной суммы), начисленных</w:t>
      </w:r>
      <w:proofErr w:type="gramEnd"/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процентов и </w:t>
      </w:r>
      <w:proofErr w:type="gramStart"/>
      <w:r w:rsidRPr="007B44C3">
        <w:rPr>
          <w:rFonts w:eastAsia="Calibri"/>
          <w:bCs/>
          <w:sz w:val="20"/>
          <w:szCs w:val="20"/>
        </w:rPr>
        <w:t>другое</w:t>
      </w:r>
      <w:proofErr w:type="gramEnd"/>
      <w:r w:rsidRPr="007B44C3">
        <w:rPr>
          <w:rFonts w:eastAsia="Calibri"/>
          <w:bCs/>
          <w:sz w:val="20"/>
          <w:szCs w:val="20"/>
        </w:rPr>
        <w:t>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Прошу      предоставить     муниципальную     гарантию     на     сумму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</w:t>
      </w:r>
    </w:p>
    <w:p w:rsidR="007B44C3" w:rsidRPr="007B44C3" w:rsidRDefault="007B44C3" w:rsidP="007B44C3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>(предельная сумма гарантии)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на срок _________________________________________________________________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>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lastRenderedPageBreak/>
        <w:t xml:space="preserve">    Наименование   и   стоимость инвестиционного </w:t>
      </w:r>
      <w:r>
        <w:rPr>
          <w:rFonts w:eastAsia="Calibri"/>
          <w:bCs/>
        </w:rPr>
        <w:t>п</w:t>
      </w:r>
      <w:r w:rsidRPr="007B44C3">
        <w:rPr>
          <w:rFonts w:eastAsia="Calibri"/>
          <w:bCs/>
        </w:rPr>
        <w:t>роекта, обоснование целесообразности   предоставления</w:t>
      </w:r>
      <w:r>
        <w:rPr>
          <w:rFonts w:eastAsia="Calibri"/>
          <w:bCs/>
        </w:rPr>
        <w:t xml:space="preserve"> м</w:t>
      </w:r>
      <w:r w:rsidRPr="007B44C3">
        <w:rPr>
          <w:rFonts w:eastAsia="Calibri"/>
          <w:bCs/>
        </w:rPr>
        <w:t>униципальной</w:t>
      </w:r>
      <w:r>
        <w:rPr>
          <w:rFonts w:eastAsia="Calibri"/>
          <w:bCs/>
        </w:rPr>
        <w:t xml:space="preserve"> </w:t>
      </w:r>
      <w:r w:rsidRPr="007B44C3">
        <w:rPr>
          <w:rFonts w:eastAsia="Calibri"/>
          <w:bCs/>
        </w:rPr>
        <w:t>гарантии</w:t>
      </w:r>
      <w:r>
        <w:rPr>
          <w:rFonts w:eastAsia="Calibri"/>
          <w:bCs/>
        </w:rPr>
        <w:t xml:space="preserve">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_____________________________________________________________________________________________________________________________________________________</w:t>
      </w:r>
      <w:r w:rsidR="00EE30E7">
        <w:rPr>
          <w:rFonts w:eastAsia="Calibri"/>
          <w:bCs/>
        </w:rPr>
        <w:t>__________</w:t>
      </w:r>
      <w:r w:rsidRPr="007B44C3">
        <w:rPr>
          <w:rFonts w:eastAsia="Calibri"/>
          <w:bCs/>
        </w:rPr>
        <w:t>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Цель обязательства, для </w:t>
      </w:r>
      <w:proofErr w:type="gramStart"/>
      <w:r w:rsidRPr="007B44C3">
        <w:rPr>
          <w:rFonts w:eastAsia="Calibri"/>
          <w:bCs/>
        </w:rPr>
        <w:t>обеспечения</w:t>
      </w:r>
      <w:proofErr w:type="gramEnd"/>
      <w:r w:rsidRPr="007B44C3">
        <w:rPr>
          <w:rFonts w:eastAsia="Calibri"/>
          <w:bCs/>
        </w:rPr>
        <w:t xml:space="preserve"> исполнения которого необходима муниципальная гарантия_________________________________________</w:t>
      </w:r>
      <w:r>
        <w:rPr>
          <w:rFonts w:eastAsia="Calibri"/>
          <w:bCs/>
        </w:rPr>
        <w:t>______________</w:t>
      </w:r>
      <w:r w:rsidRPr="007B44C3">
        <w:rPr>
          <w:rFonts w:eastAsia="Calibri"/>
          <w:bCs/>
        </w:rPr>
        <w:t>__________</w:t>
      </w:r>
      <w:r w:rsidR="00EE30E7">
        <w:rPr>
          <w:rFonts w:eastAsia="Calibri"/>
          <w:bCs/>
        </w:rPr>
        <w:t>____</w:t>
      </w:r>
      <w:r w:rsidRPr="007B44C3">
        <w:rPr>
          <w:rFonts w:eastAsia="Calibri"/>
          <w:bCs/>
        </w:rPr>
        <w:t xml:space="preserve">_____ 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Предлагаемое обеспечение исполнения обязательств по муниципальной гарантии ____________________________________________________________________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_________________________________________________________________</w:t>
      </w:r>
      <w:r w:rsidR="00EE30E7">
        <w:rPr>
          <w:rFonts w:eastAsia="Calibri"/>
          <w:bCs/>
        </w:rPr>
        <w:t>_____</w:t>
      </w:r>
      <w:r w:rsidRPr="007B44C3">
        <w:rPr>
          <w:rFonts w:eastAsia="Calibri"/>
          <w:bCs/>
        </w:rPr>
        <w:t>____________.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Заявитель: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_______________ ___________/ (___________________)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0"/>
          <w:szCs w:val="20"/>
        </w:rPr>
      </w:pPr>
      <w:r w:rsidRPr="007B44C3">
        <w:rPr>
          <w:rFonts w:eastAsia="Calibri"/>
          <w:bCs/>
          <w:sz w:val="20"/>
          <w:szCs w:val="20"/>
        </w:rPr>
        <w:t xml:space="preserve">  (должность)   (подпись)    (инициалы, фамилия)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0"/>
          <w:szCs w:val="20"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 xml:space="preserve">    МП</w:t>
      </w: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</w:p>
    <w:p w:rsidR="007B44C3" w:rsidRPr="007B44C3" w:rsidRDefault="007B44C3" w:rsidP="007B44C3">
      <w:pPr>
        <w:autoSpaceDE w:val="0"/>
        <w:autoSpaceDN w:val="0"/>
        <w:adjustRightInd w:val="0"/>
        <w:jc w:val="both"/>
        <w:outlineLvl w:val="0"/>
        <w:rPr>
          <w:rFonts w:eastAsia="Calibri"/>
          <w:bCs/>
        </w:rPr>
      </w:pPr>
      <w:r w:rsidRPr="007B44C3">
        <w:rPr>
          <w:rFonts w:eastAsia="Calibri"/>
          <w:bCs/>
        </w:rPr>
        <w:t>"___" _________ 20___ год</w:t>
      </w:r>
    </w:p>
    <w:p w:rsidR="00E636BF" w:rsidRDefault="00E636BF" w:rsidP="003F576D">
      <w:pPr>
        <w:autoSpaceDE w:val="0"/>
        <w:autoSpaceDN w:val="0"/>
        <w:adjustRightInd w:val="0"/>
        <w:ind w:left="9072"/>
        <w:jc w:val="both"/>
      </w:pPr>
    </w:p>
    <w:sectPr w:rsidR="00E636BF" w:rsidSect="00EE30E7">
      <w:headerReference w:type="default" r:id="rId13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B3" w:rsidRDefault="00E76EB3" w:rsidP="000554D7">
      <w:r>
        <w:separator/>
      </w:r>
    </w:p>
  </w:endnote>
  <w:endnote w:type="continuationSeparator" w:id="0">
    <w:p w:rsidR="00E76EB3" w:rsidRDefault="00E76EB3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B3" w:rsidRDefault="00E76EB3" w:rsidP="000554D7">
      <w:r>
        <w:separator/>
      </w:r>
    </w:p>
  </w:footnote>
  <w:footnote w:type="continuationSeparator" w:id="0">
    <w:p w:rsidR="00E76EB3" w:rsidRDefault="00E76EB3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4A50A4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252E7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F7B01"/>
    <w:rsid w:val="00105786"/>
    <w:rsid w:val="00151B36"/>
    <w:rsid w:val="001708AE"/>
    <w:rsid w:val="001E6412"/>
    <w:rsid w:val="001F2FCC"/>
    <w:rsid w:val="001F563D"/>
    <w:rsid w:val="0023455D"/>
    <w:rsid w:val="00237591"/>
    <w:rsid w:val="00252E7E"/>
    <w:rsid w:val="0027331B"/>
    <w:rsid w:val="002B3C58"/>
    <w:rsid w:val="002D6C75"/>
    <w:rsid w:val="00367087"/>
    <w:rsid w:val="00371E21"/>
    <w:rsid w:val="00376023"/>
    <w:rsid w:val="003D47C6"/>
    <w:rsid w:val="003F576D"/>
    <w:rsid w:val="004A50A4"/>
    <w:rsid w:val="004A6101"/>
    <w:rsid w:val="004B586E"/>
    <w:rsid w:val="004F6CE5"/>
    <w:rsid w:val="005201A7"/>
    <w:rsid w:val="00583389"/>
    <w:rsid w:val="00591CC8"/>
    <w:rsid w:val="005F74F3"/>
    <w:rsid w:val="006344F3"/>
    <w:rsid w:val="00636229"/>
    <w:rsid w:val="00696E2D"/>
    <w:rsid w:val="006A2DD4"/>
    <w:rsid w:val="006F38D2"/>
    <w:rsid w:val="00715906"/>
    <w:rsid w:val="007272E6"/>
    <w:rsid w:val="007766D9"/>
    <w:rsid w:val="007B44C3"/>
    <w:rsid w:val="007C3B96"/>
    <w:rsid w:val="007D1774"/>
    <w:rsid w:val="00804DDC"/>
    <w:rsid w:val="008351C8"/>
    <w:rsid w:val="008C4C27"/>
    <w:rsid w:val="008C7035"/>
    <w:rsid w:val="008F21BE"/>
    <w:rsid w:val="009B0882"/>
    <w:rsid w:val="00A07656"/>
    <w:rsid w:val="00A10A5E"/>
    <w:rsid w:val="00A11554"/>
    <w:rsid w:val="00A4215A"/>
    <w:rsid w:val="00A70F8E"/>
    <w:rsid w:val="00A73E51"/>
    <w:rsid w:val="00A7626B"/>
    <w:rsid w:val="00AF4D8F"/>
    <w:rsid w:val="00B45730"/>
    <w:rsid w:val="00B619EC"/>
    <w:rsid w:val="00B66D83"/>
    <w:rsid w:val="00B840FC"/>
    <w:rsid w:val="00BB1B1F"/>
    <w:rsid w:val="00BB2D6F"/>
    <w:rsid w:val="00BE6AD3"/>
    <w:rsid w:val="00C1075D"/>
    <w:rsid w:val="00C25D74"/>
    <w:rsid w:val="00C43C64"/>
    <w:rsid w:val="00C52451"/>
    <w:rsid w:val="00C96126"/>
    <w:rsid w:val="00CA28D0"/>
    <w:rsid w:val="00CB0B3A"/>
    <w:rsid w:val="00CC2DD3"/>
    <w:rsid w:val="00CD09C4"/>
    <w:rsid w:val="00CD4A57"/>
    <w:rsid w:val="00D963FB"/>
    <w:rsid w:val="00DA20DE"/>
    <w:rsid w:val="00DB085B"/>
    <w:rsid w:val="00DC3418"/>
    <w:rsid w:val="00DD1441"/>
    <w:rsid w:val="00DE1820"/>
    <w:rsid w:val="00E10641"/>
    <w:rsid w:val="00E1113C"/>
    <w:rsid w:val="00E37263"/>
    <w:rsid w:val="00E556B5"/>
    <w:rsid w:val="00E615D2"/>
    <w:rsid w:val="00E636BF"/>
    <w:rsid w:val="00E76EB3"/>
    <w:rsid w:val="00EE30E7"/>
    <w:rsid w:val="00F20C45"/>
    <w:rsid w:val="00FB0628"/>
    <w:rsid w:val="00FB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E30E7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EE30E7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04603006-6FF4-43CB-AA70-105C57FF2EC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A77DADCCF337A8D0E5DB1BF2CE0E43C76E8069F6B384A2A99F654209A39A9EC9CD0EED6D03C7503074239C75i9W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BA50-4EE3-4971-BA90-7C22191F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Корепина В.С</cp:lastModifiedBy>
  <cp:revision>16</cp:revision>
  <cp:lastPrinted>2024-11-18T07:55:00Z</cp:lastPrinted>
  <dcterms:created xsi:type="dcterms:W3CDTF">2022-07-08T06:31:00Z</dcterms:created>
  <dcterms:modified xsi:type="dcterms:W3CDTF">2024-11-18T07:55:00Z</dcterms:modified>
</cp:coreProperties>
</file>