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C7" w:rsidRPr="001C7DC7" w:rsidRDefault="001C7DC7" w:rsidP="001C7DC7">
      <w:pPr>
        <w:jc w:val="center"/>
        <w:rPr>
          <w:rFonts w:ascii="Cambria" w:hAnsi="Cambria"/>
          <w:b/>
          <w:bCs/>
          <w:i/>
          <w:iCs/>
          <w:sz w:val="20"/>
          <w:szCs w:val="20"/>
        </w:rPr>
      </w:pPr>
      <w:r w:rsidRPr="001C7DC7">
        <w:rPr>
          <w:rFonts w:ascii="Cambria" w:hAnsi="Cambria"/>
          <w:b/>
          <w:bCs/>
          <w:i/>
          <w:iCs/>
          <w:sz w:val="20"/>
          <w:szCs w:val="20"/>
        </w:rPr>
        <w:object w:dxaOrig="459" w:dyaOrig="510">
          <v:shape id="ole_rId2" o:spid="_x0000_i1025" style="width:40.8pt;height:45.6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Word.Picture.8" ShapeID="ole_rId2" DrawAspect="Content" ObjectID="_1774859628" r:id="rId7"/>
        </w:object>
      </w:r>
    </w:p>
    <w:p w:rsidR="001C7DC7" w:rsidRPr="001C7DC7" w:rsidRDefault="001C7DC7" w:rsidP="001C7DC7">
      <w:pPr>
        <w:jc w:val="center"/>
        <w:rPr>
          <w:sz w:val="20"/>
          <w:szCs w:val="20"/>
        </w:rPr>
      </w:pPr>
    </w:p>
    <w:p w:rsidR="001C7DC7" w:rsidRPr="001C7DC7" w:rsidRDefault="001C7DC7" w:rsidP="001C7DC7">
      <w:pPr>
        <w:jc w:val="center"/>
        <w:rPr>
          <w:b/>
          <w:sz w:val="28"/>
          <w:szCs w:val="20"/>
        </w:rPr>
      </w:pPr>
      <w:r w:rsidRPr="001C7DC7">
        <w:rPr>
          <w:b/>
          <w:sz w:val="28"/>
          <w:szCs w:val="20"/>
        </w:rPr>
        <w:t>АДМИНИСТРАЦИЯ НИКОЛЬСКОГО МУНИЦИПАЛЬНОГО ОКРУГА</w:t>
      </w:r>
    </w:p>
    <w:p w:rsidR="001C7DC7" w:rsidRPr="001C7DC7" w:rsidRDefault="001C7DC7" w:rsidP="001C7DC7">
      <w:pPr>
        <w:jc w:val="center"/>
        <w:rPr>
          <w:b/>
          <w:sz w:val="20"/>
          <w:szCs w:val="20"/>
        </w:rPr>
      </w:pPr>
    </w:p>
    <w:p w:rsidR="001C7DC7" w:rsidRPr="001C7DC7" w:rsidRDefault="001C7DC7" w:rsidP="001C7DC7">
      <w:pPr>
        <w:jc w:val="center"/>
        <w:rPr>
          <w:b/>
          <w:sz w:val="32"/>
          <w:szCs w:val="20"/>
        </w:rPr>
      </w:pPr>
      <w:proofErr w:type="gramStart"/>
      <w:r w:rsidRPr="001C7DC7">
        <w:rPr>
          <w:b/>
          <w:sz w:val="32"/>
          <w:szCs w:val="20"/>
        </w:rPr>
        <w:t>П</w:t>
      </w:r>
      <w:proofErr w:type="gramEnd"/>
      <w:r w:rsidRPr="001C7DC7">
        <w:rPr>
          <w:b/>
          <w:sz w:val="32"/>
          <w:szCs w:val="20"/>
        </w:rPr>
        <w:t xml:space="preserve"> О С Т А Н О В Л Е Н И Е</w:t>
      </w:r>
    </w:p>
    <w:p w:rsidR="001C7DC7" w:rsidRPr="001C7DC7" w:rsidRDefault="001C7DC7" w:rsidP="001C7DC7">
      <w:pPr>
        <w:jc w:val="center"/>
        <w:rPr>
          <w:b/>
          <w:szCs w:val="20"/>
        </w:rPr>
      </w:pPr>
      <w:r w:rsidRPr="001C7DC7">
        <w:rPr>
          <w:b/>
          <w:szCs w:val="20"/>
        </w:rPr>
        <w:t xml:space="preserve">  </w:t>
      </w:r>
    </w:p>
    <w:p w:rsidR="001C7DC7" w:rsidRPr="001C7DC7" w:rsidRDefault="001C7DC7" w:rsidP="001C7DC7">
      <w:pPr>
        <w:rPr>
          <w:color w:val="000000"/>
          <w:sz w:val="28"/>
          <w:szCs w:val="20"/>
        </w:rPr>
      </w:pPr>
      <w:r w:rsidRPr="001C7DC7">
        <w:rPr>
          <w:color w:val="000000"/>
          <w:sz w:val="28"/>
          <w:szCs w:val="20"/>
        </w:rPr>
        <w:t xml:space="preserve">     .2024года   </w:t>
      </w:r>
      <w:r w:rsidRPr="001C7DC7">
        <w:rPr>
          <w:color w:val="000000"/>
          <w:sz w:val="28"/>
          <w:szCs w:val="20"/>
        </w:rPr>
        <w:tab/>
        <w:t xml:space="preserve">                                                                                                 № </w:t>
      </w:r>
    </w:p>
    <w:p w:rsidR="001C7DC7" w:rsidRPr="001C7DC7" w:rsidRDefault="001C7DC7" w:rsidP="001C7DC7">
      <w:pPr>
        <w:jc w:val="center"/>
        <w:rPr>
          <w:sz w:val="28"/>
          <w:szCs w:val="20"/>
        </w:rPr>
      </w:pPr>
    </w:p>
    <w:p w:rsidR="001C7DC7" w:rsidRPr="001C7DC7" w:rsidRDefault="001C7DC7" w:rsidP="001C7DC7">
      <w:pPr>
        <w:jc w:val="center"/>
        <w:rPr>
          <w:sz w:val="28"/>
          <w:szCs w:val="20"/>
        </w:rPr>
      </w:pPr>
      <w:r w:rsidRPr="001C7DC7">
        <w:rPr>
          <w:sz w:val="28"/>
          <w:szCs w:val="20"/>
        </w:rPr>
        <w:t>г. Никольск</w:t>
      </w:r>
    </w:p>
    <w:p w:rsidR="001C7DC7" w:rsidRDefault="001C7DC7" w:rsidP="001C7DC7">
      <w:pPr>
        <w:spacing w:line="240" w:lineRule="atLeast"/>
        <w:ind w:left="1134"/>
        <w:contextualSpacing/>
        <w:rPr>
          <w:sz w:val="28"/>
          <w:szCs w:val="28"/>
        </w:rPr>
      </w:pPr>
    </w:p>
    <w:p w:rsidR="001C7DC7" w:rsidRDefault="001C7DC7" w:rsidP="001C7DC7">
      <w:pPr>
        <w:spacing w:line="240" w:lineRule="atLeast"/>
        <w:ind w:left="1134"/>
        <w:contextualSpacing/>
        <w:rPr>
          <w:sz w:val="28"/>
          <w:szCs w:val="28"/>
        </w:rPr>
      </w:pPr>
    </w:p>
    <w:p w:rsidR="001C7DC7" w:rsidRDefault="001C7DC7" w:rsidP="001C7DC7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Порядка оповещения</w:t>
      </w:r>
    </w:p>
    <w:p w:rsidR="001C7DC7" w:rsidRDefault="001C7DC7" w:rsidP="001C7DC7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населения Никольского  муниципального </w:t>
      </w:r>
    </w:p>
    <w:p w:rsidR="001C7DC7" w:rsidRDefault="001C7DC7" w:rsidP="001C7DC7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округа  и подразделений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</w:t>
      </w:r>
    </w:p>
    <w:p w:rsidR="001C7DC7" w:rsidRDefault="001C7DC7" w:rsidP="001C7DC7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противопожарной службы о пожаре</w:t>
      </w:r>
    </w:p>
    <w:p w:rsidR="001C7DC7" w:rsidRDefault="001C7DC7" w:rsidP="001C7DC7">
      <w:pPr>
        <w:spacing w:line="240" w:lineRule="atLeast"/>
        <w:contextualSpacing/>
        <w:rPr>
          <w:sz w:val="28"/>
          <w:szCs w:val="28"/>
        </w:rPr>
      </w:pPr>
    </w:p>
    <w:p w:rsidR="001C7DC7" w:rsidRDefault="001C7DC7" w:rsidP="001C7DC7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В соответствии с Федеральным законом от 21 декабря 1994 г. № 69-ФЗ              «О пожарной безопасности»,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</w:t>
      </w:r>
      <w:proofErr w:type="gramEnd"/>
      <w:r>
        <w:rPr>
          <w:sz w:val="28"/>
        </w:rPr>
        <w:t xml:space="preserve"> в Российской Федерации» и </w:t>
      </w:r>
      <w:r>
        <w:rPr>
          <w:sz w:val="28"/>
          <w:szCs w:val="28"/>
        </w:rPr>
        <w:t>Уставом Никольского муниципального округа  администрация Николь</w:t>
      </w:r>
      <w:r w:rsidR="00E94D42">
        <w:rPr>
          <w:sz w:val="28"/>
          <w:szCs w:val="28"/>
        </w:rPr>
        <w:t>с</w:t>
      </w:r>
      <w:r>
        <w:rPr>
          <w:sz w:val="28"/>
          <w:szCs w:val="28"/>
        </w:rPr>
        <w:t xml:space="preserve">кого муниципального округа, </w:t>
      </w:r>
    </w:p>
    <w:p w:rsidR="001C7DC7" w:rsidRDefault="001C7DC7" w:rsidP="001C7DC7">
      <w:pPr>
        <w:pStyle w:val="a3"/>
        <w:spacing w:line="240" w:lineRule="atLeast"/>
        <w:jc w:val="both"/>
        <w:rPr>
          <w:sz w:val="28"/>
          <w:szCs w:val="28"/>
        </w:rPr>
      </w:pPr>
    </w:p>
    <w:p w:rsidR="001C7DC7" w:rsidRDefault="001C7DC7" w:rsidP="001C7DC7">
      <w:pPr>
        <w:pStyle w:val="a3"/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C7DC7" w:rsidRDefault="00E94D42" w:rsidP="001C7DC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1C7DC7">
        <w:rPr>
          <w:sz w:val="28"/>
        </w:rPr>
        <w:t xml:space="preserve">Утвердить прилагаемый Порядок оповещения населения </w:t>
      </w:r>
      <w:r>
        <w:rPr>
          <w:sz w:val="28"/>
          <w:szCs w:val="28"/>
        </w:rPr>
        <w:t xml:space="preserve">Никольского </w:t>
      </w:r>
      <w:r w:rsidR="001C7DC7">
        <w:rPr>
          <w:sz w:val="28"/>
          <w:szCs w:val="28"/>
        </w:rPr>
        <w:t xml:space="preserve">муниципального округа  </w:t>
      </w:r>
      <w:r w:rsidR="001C7DC7">
        <w:rPr>
          <w:sz w:val="28"/>
        </w:rPr>
        <w:t xml:space="preserve">и подразделений Государственной противопожарной службы о пожаре. </w:t>
      </w:r>
    </w:p>
    <w:p w:rsidR="00E94D42" w:rsidRDefault="001C7DC7" w:rsidP="00E94D42">
      <w:pPr>
        <w:ind w:firstLine="709"/>
        <w:jc w:val="both"/>
        <w:rPr>
          <w:sz w:val="28"/>
        </w:rPr>
      </w:pPr>
      <w:r>
        <w:rPr>
          <w:sz w:val="28"/>
        </w:rPr>
        <w:t xml:space="preserve">2.  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E94D42" w:rsidRPr="00E94D42" w:rsidRDefault="001C7DC7" w:rsidP="00E94D42">
      <w:pPr>
        <w:ind w:firstLine="709"/>
        <w:jc w:val="both"/>
        <w:rPr>
          <w:sz w:val="28"/>
        </w:rPr>
      </w:pPr>
      <w:r w:rsidRPr="00E94D42">
        <w:rPr>
          <w:sz w:val="28"/>
        </w:rPr>
        <w:t xml:space="preserve">3. </w:t>
      </w:r>
      <w:r w:rsidR="00E94D42">
        <w:rPr>
          <w:sz w:val="28"/>
        </w:rPr>
        <w:t xml:space="preserve"> </w:t>
      </w:r>
      <w:r w:rsidR="00E94D42" w:rsidRPr="00E94D42">
        <w:rPr>
          <w:color w:val="000000"/>
          <w:spacing w:val="2"/>
          <w:sz w:val="28"/>
          <w:szCs w:val="28"/>
        </w:rPr>
        <w:t>Настоящее постановление вступает в силу после официального опубликования и подлежит размещению на  официальном сайте  Никольского муниципального округа в информационно-телекоммуникационной сети «Интернет»</w:t>
      </w:r>
    </w:p>
    <w:p w:rsidR="001C7DC7" w:rsidRDefault="001C7DC7" w:rsidP="001C7DC7">
      <w:pPr>
        <w:ind w:firstLine="709"/>
        <w:jc w:val="both"/>
        <w:rPr>
          <w:sz w:val="28"/>
        </w:rPr>
      </w:pPr>
    </w:p>
    <w:p w:rsidR="001C7DC7" w:rsidRDefault="001C7DC7" w:rsidP="001C7DC7">
      <w:pPr>
        <w:ind w:firstLine="709"/>
        <w:jc w:val="both"/>
        <w:rPr>
          <w:sz w:val="28"/>
        </w:rPr>
      </w:pPr>
    </w:p>
    <w:p w:rsidR="001C7DC7" w:rsidRDefault="001C7DC7" w:rsidP="00E94D42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E94D42">
        <w:rPr>
          <w:sz w:val="28"/>
          <w:szCs w:val="28"/>
        </w:rPr>
        <w:t>Никольского</w:t>
      </w:r>
    </w:p>
    <w:p w:rsidR="001C7DC7" w:rsidRDefault="001C7DC7" w:rsidP="00E94D42">
      <w:pPr>
        <w:jc w:val="both"/>
        <w:rPr>
          <w:sz w:val="28"/>
        </w:rPr>
      </w:pPr>
      <w:r>
        <w:rPr>
          <w:sz w:val="28"/>
        </w:rPr>
        <w:t xml:space="preserve">муниципального округа     </w:t>
      </w: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r>
        <w:rPr>
          <w:sz w:val="28"/>
        </w:rPr>
        <w:tab/>
        <w:t xml:space="preserve">          </w:t>
      </w:r>
      <w:proofErr w:type="spellStart"/>
      <w:r w:rsidR="00E94D42">
        <w:rPr>
          <w:sz w:val="28"/>
        </w:rPr>
        <w:t>В.В.Панов</w:t>
      </w:r>
      <w:proofErr w:type="spellEnd"/>
    </w:p>
    <w:p w:rsidR="001C7DC7" w:rsidRDefault="001C7DC7" w:rsidP="001C7DC7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</w:t>
      </w:r>
    </w:p>
    <w:p w:rsidR="001C7DC7" w:rsidRDefault="001C7DC7" w:rsidP="001C7DC7">
      <w:pPr>
        <w:ind w:firstLine="709"/>
        <w:jc w:val="both"/>
        <w:rPr>
          <w:sz w:val="28"/>
        </w:rPr>
      </w:pPr>
      <w:r>
        <w:rPr>
          <w:sz w:val="28"/>
        </w:rPr>
        <w:t xml:space="preserve">      </w:t>
      </w:r>
    </w:p>
    <w:p w:rsidR="001C7DC7" w:rsidRDefault="001C7DC7" w:rsidP="001C7DC7">
      <w:pPr>
        <w:ind w:firstLine="709"/>
        <w:jc w:val="both"/>
        <w:rPr>
          <w:sz w:val="28"/>
        </w:rPr>
      </w:pPr>
    </w:p>
    <w:p w:rsidR="001C7DC7" w:rsidRDefault="001C7DC7" w:rsidP="001C7DC7">
      <w:pPr>
        <w:ind w:firstLine="709"/>
        <w:jc w:val="both"/>
        <w:rPr>
          <w:sz w:val="28"/>
        </w:rPr>
      </w:pPr>
    </w:p>
    <w:p w:rsidR="001C7DC7" w:rsidRDefault="001C7DC7" w:rsidP="001C7DC7">
      <w:pPr>
        <w:ind w:firstLine="709"/>
        <w:jc w:val="both"/>
        <w:rPr>
          <w:sz w:val="28"/>
        </w:rPr>
      </w:pPr>
    </w:p>
    <w:p w:rsidR="001C7DC7" w:rsidRDefault="001C7DC7" w:rsidP="001C7DC7">
      <w:pPr>
        <w:pStyle w:val="a4"/>
        <w:tabs>
          <w:tab w:val="left" w:pos="620"/>
          <w:tab w:val="center" w:pos="4960"/>
        </w:tabs>
        <w:ind w:left="5103"/>
        <w:jc w:val="left"/>
      </w:pPr>
      <w:r>
        <w:rPr>
          <w:b w:val="0"/>
          <w:bCs w:val="0"/>
          <w:color w:val="000000"/>
          <w:kern w:val="0"/>
          <w:sz w:val="24"/>
          <w:szCs w:val="24"/>
        </w:rPr>
        <w:t>Приложение № 1</w:t>
      </w:r>
      <w:r>
        <w:rPr>
          <w:b w:val="0"/>
          <w:bCs w:val="0"/>
          <w:color w:val="000000"/>
          <w:kern w:val="0"/>
          <w:szCs w:val="24"/>
        </w:rPr>
        <w:br/>
      </w:r>
      <w:r w:rsidRPr="00E94D42">
        <w:rPr>
          <w:b w:val="0"/>
          <w:bCs w:val="0"/>
          <w:color w:val="000000"/>
          <w:kern w:val="0"/>
          <w:sz w:val="24"/>
          <w:szCs w:val="24"/>
        </w:rPr>
        <w:t>к постановлению администрации</w:t>
      </w:r>
      <w:r w:rsidRPr="00E94D42">
        <w:rPr>
          <w:b w:val="0"/>
          <w:bCs w:val="0"/>
          <w:color w:val="000000"/>
          <w:kern w:val="0"/>
          <w:sz w:val="24"/>
          <w:szCs w:val="24"/>
        </w:rPr>
        <w:br/>
      </w:r>
      <w:r w:rsidR="00E94D42" w:rsidRPr="00E94D42">
        <w:rPr>
          <w:b w:val="0"/>
          <w:sz w:val="24"/>
          <w:szCs w:val="24"/>
        </w:rPr>
        <w:t>Никольского</w:t>
      </w:r>
      <w:r w:rsidR="00E94D42" w:rsidRPr="00E94D42">
        <w:rPr>
          <w:b w:val="0"/>
          <w:bCs w:val="0"/>
          <w:color w:val="000000"/>
          <w:kern w:val="0"/>
          <w:sz w:val="24"/>
          <w:szCs w:val="24"/>
        </w:rPr>
        <w:t xml:space="preserve"> </w:t>
      </w:r>
      <w:r w:rsidRPr="00E94D42">
        <w:rPr>
          <w:b w:val="0"/>
          <w:bCs w:val="0"/>
          <w:color w:val="000000"/>
          <w:kern w:val="0"/>
          <w:sz w:val="24"/>
          <w:szCs w:val="24"/>
        </w:rPr>
        <w:t>муниципального</w:t>
      </w:r>
      <w:r>
        <w:rPr>
          <w:b w:val="0"/>
          <w:bCs w:val="0"/>
          <w:color w:val="000000"/>
          <w:kern w:val="0"/>
          <w:sz w:val="24"/>
          <w:szCs w:val="24"/>
        </w:rPr>
        <w:t xml:space="preserve"> округа</w:t>
      </w:r>
      <w:r>
        <w:rPr>
          <w:b w:val="0"/>
          <w:bCs w:val="0"/>
          <w:color w:val="000000"/>
          <w:kern w:val="0"/>
          <w:szCs w:val="24"/>
        </w:rPr>
        <w:br/>
      </w:r>
      <w:proofErr w:type="gramStart"/>
      <w:r>
        <w:rPr>
          <w:b w:val="0"/>
          <w:bCs w:val="0"/>
          <w:color w:val="000000"/>
          <w:kern w:val="0"/>
          <w:sz w:val="24"/>
          <w:szCs w:val="24"/>
        </w:rPr>
        <w:t>от</w:t>
      </w:r>
      <w:proofErr w:type="gramEnd"/>
      <w:r>
        <w:rPr>
          <w:b w:val="0"/>
          <w:bCs w:val="0"/>
          <w:color w:val="000000"/>
          <w:kern w:val="0"/>
          <w:sz w:val="24"/>
          <w:szCs w:val="24"/>
        </w:rPr>
        <w:t xml:space="preserve"> _______________ № _______</w:t>
      </w:r>
      <w:r>
        <w:rPr>
          <w:b w:val="0"/>
          <w:bCs w:val="0"/>
          <w:kern w:val="0"/>
          <w:szCs w:val="24"/>
        </w:rPr>
        <w:t xml:space="preserve"> </w:t>
      </w:r>
      <w:r>
        <w:t xml:space="preserve">                 </w:t>
      </w:r>
    </w:p>
    <w:p w:rsidR="001C7DC7" w:rsidRDefault="001C7DC7" w:rsidP="001C7DC7">
      <w:pPr>
        <w:ind w:left="5529"/>
        <w:contextualSpacing/>
        <w:jc w:val="center"/>
        <w:rPr>
          <w:sz w:val="28"/>
        </w:rPr>
      </w:pPr>
    </w:p>
    <w:p w:rsidR="001C7DC7" w:rsidRDefault="001C7DC7" w:rsidP="001C7DC7">
      <w:pPr>
        <w:jc w:val="center"/>
        <w:rPr>
          <w:b/>
          <w:sz w:val="28"/>
        </w:rPr>
      </w:pPr>
      <w:r>
        <w:rPr>
          <w:b/>
          <w:sz w:val="28"/>
        </w:rPr>
        <w:t xml:space="preserve">Порядок оповещения </w:t>
      </w:r>
      <w:r w:rsidRPr="002E5CC2">
        <w:rPr>
          <w:b/>
          <w:sz w:val="28"/>
        </w:rPr>
        <w:t xml:space="preserve">населения </w:t>
      </w:r>
      <w:r w:rsidR="00E94D42" w:rsidRPr="002E5CC2">
        <w:rPr>
          <w:b/>
          <w:sz w:val="28"/>
          <w:szCs w:val="28"/>
        </w:rPr>
        <w:t>Никольского</w:t>
      </w:r>
      <w:r w:rsidR="00E94D42" w:rsidRPr="002E5CC2">
        <w:rPr>
          <w:b/>
          <w:sz w:val="28"/>
        </w:rPr>
        <w:t xml:space="preserve"> </w:t>
      </w:r>
      <w:r w:rsidRPr="002E5CC2">
        <w:rPr>
          <w:b/>
          <w:sz w:val="28"/>
        </w:rPr>
        <w:t>муниципального</w:t>
      </w:r>
      <w:r>
        <w:rPr>
          <w:b/>
          <w:sz w:val="28"/>
        </w:rPr>
        <w:t xml:space="preserve"> округа и подразделений </w:t>
      </w:r>
      <w:proofErr w:type="gramStart"/>
      <w:r>
        <w:rPr>
          <w:b/>
          <w:sz w:val="28"/>
        </w:rPr>
        <w:t>Государственной</w:t>
      </w:r>
      <w:proofErr w:type="gramEnd"/>
      <w:r>
        <w:rPr>
          <w:b/>
          <w:sz w:val="28"/>
        </w:rPr>
        <w:t xml:space="preserve"> противопожарной </w:t>
      </w:r>
    </w:p>
    <w:p w:rsidR="001C7DC7" w:rsidRDefault="001C7DC7" w:rsidP="001C7DC7">
      <w:pPr>
        <w:jc w:val="center"/>
        <w:rPr>
          <w:b/>
          <w:sz w:val="28"/>
        </w:rPr>
      </w:pPr>
      <w:r>
        <w:rPr>
          <w:b/>
          <w:sz w:val="28"/>
        </w:rPr>
        <w:t>службы о пожаре</w:t>
      </w:r>
    </w:p>
    <w:p w:rsidR="001C7DC7" w:rsidRDefault="001C7DC7" w:rsidP="001C7DC7">
      <w:pPr>
        <w:spacing w:line="240" w:lineRule="exact"/>
        <w:jc w:val="center"/>
        <w:rPr>
          <w:b/>
          <w:sz w:val="28"/>
        </w:rPr>
      </w:pPr>
    </w:p>
    <w:p w:rsidR="001C7DC7" w:rsidRDefault="001C7DC7" w:rsidP="001C7DC7">
      <w:pPr>
        <w:pStyle w:val="a6"/>
        <w:numPr>
          <w:ilvl w:val="0"/>
          <w:numId w:val="1"/>
        </w:numPr>
        <w:spacing w:after="0" w:line="240" w:lineRule="exact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:rsidR="001C7DC7" w:rsidRDefault="001C7DC7" w:rsidP="001C7DC7">
      <w:pPr>
        <w:pStyle w:val="a6"/>
        <w:spacing w:after="0" w:line="240" w:lineRule="exact"/>
        <w:ind w:left="0"/>
        <w:rPr>
          <w:rFonts w:ascii="Times New Roman" w:hAnsi="Times New Roman"/>
          <w:b/>
          <w:sz w:val="28"/>
        </w:rPr>
      </w:pPr>
    </w:p>
    <w:p w:rsidR="001C7DC7" w:rsidRDefault="001C7DC7" w:rsidP="001C7DC7">
      <w:pPr>
        <w:ind w:left="357" w:firstLine="709"/>
        <w:contextualSpacing/>
        <w:jc w:val="both"/>
        <w:rPr>
          <w:sz w:val="28"/>
        </w:rPr>
      </w:pPr>
      <w:r>
        <w:rPr>
          <w:sz w:val="28"/>
        </w:rPr>
        <w:t xml:space="preserve">1.1. Настоящий Порядок разработан в соответствии с Федеральным законом от 21 декабря 1994 г. № 69-ФЗ «О пожарной безопасности»,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Федерации». </w:t>
      </w:r>
    </w:p>
    <w:p w:rsidR="001C7DC7" w:rsidRDefault="001C7DC7" w:rsidP="001C7DC7">
      <w:pPr>
        <w:ind w:left="357" w:firstLine="709"/>
        <w:contextualSpacing/>
        <w:jc w:val="both"/>
        <w:rPr>
          <w:sz w:val="28"/>
        </w:rPr>
      </w:pPr>
      <w:r>
        <w:rPr>
          <w:sz w:val="28"/>
        </w:rPr>
        <w:t xml:space="preserve">1.2. Настоящий Порядок определяет организацию, задачи и механизмы реализации мероприятий по оповещению населения </w:t>
      </w:r>
      <w:r w:rsidR="00E94D42">
        <w:rPr>
          <w:sz w:val="28"/>
          <w:szCs w:val="28"/>
        </w:rPr>
        <w:t xml:space="preserve">Никольского </w:t>
      </w:r>
      <w:r>
        <w:rPr>
          <w:sz w:val="28"/>
          <w:szCs w:val="28"/>
        </w:rPr>
        <w:t xml:space="preserve">муниципального округа  </w:t>
      </w:r>
      <w:r>
        <w:rPr>
          <w:sz w:val="28"/>
        </w:rPr>
        <w:t xml:space="preserve">(далее – население) и подразделений Государственной противопожарной службы (далее – подразделения ГПС) о пожаре или угрозе возникновения пожара. </w:t>
      </w:r>
    </w:p>
    <w:p w:rsidR="001C7DC7" w:rsidRDefault="001C7DC7" w:rsidP="00E94D42">
      <w:pPr>
        <w:shd w:val="clear" w:color="auto" w:fill="FFFFFF"/>
        <w:ind w:left="426" w:firstLine="567"/>
        <w:jc w:val="both"/>
        <w:rPr>
          <w:sz w:val="28"/>
          <w:szCs w:val="28"/>
        </w:rPr>
      </w:pPr>
      <w:r>
        <w:rPr>
          <w:sz w:val="28"/>
        </w:rPr>
        <w:t xml:space="preserve">1.3. </w:t>
      </w:r>
      <w:proofErr w:type="gramStart"/>
      <w:r>
        <w:rPr>
          <w:sz w:val="28"/>
          <w:szCs w:val="28"/>
        </w:rPr>
        <w:t xml:space="preserve">Оповещение подразделений ГПС о пожаре осуществляется через систему-112 в рамках информационного взаимодействия органов повседневного управления, в том числе единой дежурно-диспетчерской службой </w:t>
      </w:r>
      <w:r w:rsidR="00E94D42">
        <w:rPr>
          <w:sz w:val="28"/>
          <w:szCs w:val="28"/>
        </w:rPr>
        <w:t xml:space="preserve">Никольского </w:t>
      </w:r>
      <w:r>
        <w:rPr>
          <w:sz w:val="28"/>
          <w:szCs w:val="28"/>
        </w:rPr>
        <w:t>муниципального округа и дежурно-диспетчерских служб экстренных оперативных служб (пользователи Системы-112) (постановление Правительства Вологодской области от 15.06.2020 года № 689 «О государственной информационной системе «Система обеспечения</w:t>
      </w:r>
      <w:r w:rsidR="00E94D42">
        <w:rPr>
          <w:sz w:val="28"/>
          <w:szCs w:val="28"/>
        </w:rPr>
        <w:t xml:space="preserve"> </w:t>
      </w:r>
      <w:r>
        <w:rPr>
          <w:sz w:val="28"/>
          <w:szCs w:val="28"/>
        </w:rPr>
        <w:t>вызова экстренных оперативных служб по единому номеру «112» на территории Вологодской области») или посредством</w:t>
      </w:r>
      <w:proofErr w:type="gramEnd"/>
      <w:r>
        <w:rPr>
          <w:sz w:val="28"/>
          <w:szCs w:val="28"/>
        </w:rPr>
        <w:t xml:space="preserve"> телефонной связи по номерам «01», либо сотовой связи по номеру «101», а также любыми иными техническими средствами, позволяющими незамедлительно оповестить подразделения ГПС о пожаре.</w:t>
      </w:r>
    </w:p>
    <w:p w:rsidR="001C7DC7" w:rsidRDefault="001C7DC7" w:rsidP="001C7DC7">
      <w:pPr>
        <w:ind w:left="357" w:firstLine="709"/>
        <w:contextualSpacing/>
        <w:jc w:val="both"/>
        <w:rPr>
          <w:sz w:val="28"/>
        </w:rPr>
      </w:pPr>
      <w:r>
        <w:rPr>
          <w:sz w:val="28"/>
        </w:rPr>
        <w:t xml:space="preserve">1.4. Практическая отработка оповещения населения и подразделений ГПС о пожаре проводится единой дежурно-диспетчерской службой </w:t>
      </w:r>
      <w:r w:rsidR="00E94D42">
        <w:rPr>
          <w:sz w:val="28"/>
          <w:szCs w:val="28"/>
        </w:rPr>
        <w:t>Никольского</w:t>
      </w:r>
      <w:r>
        <w:rPr>
          <w:sz w:val="28"/>
        </w:rPr>
        <w:t xml:space="preserve"> муниципального округа (далее – ЕДДС) 1 раз в полугодие.</w:t>
      </w:r>
    </w:p>
    <w:p w:rsidR="001C7DC7" w:rsidRDefault="001C7DC7" w:rsidP="001C7DC7">
      <w:pPr>
        <w:ind w:left="357" w:firstLine="709"/>
        <w:contextualSpacing/>
        <w:jc w:val="both"/>
        <w:rPr>
          <w:sz w:val="28"/>
        </w:rPr>
      </w:pPr>
    </w:p>
    <w:p w:rsidR="001C7DC7" w:rsidRDefault="001C7DC7" w:rsidP="001C7DC7">
      <w:pPr>
        <w:ind w:left="357"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>2. Организация оповещения населения о пожаре</w:t>
      </w:r>
    </w:p>
    <w:p w:rsidR="001C7DC7" w:rsidRDefault="001C7DC7" w:rsidP="001C7DC7">
      <w:pPr>
        <w:ind w:left="357" w:firstLine="709"/>
        <w:contextualSpacing/>
        <w:jc w:val="center"/>
        <w:rPr>
          <w:b/>
          <w:sz w:val="28"/>
        </w:rPr>
      </w:pPr>
    </w:p>
    <w:p w:rsidR="001C7DC7" w:rsidRDefault="001C7DC7" w:rsidP="001C7DC7">
      <w:pPr>
        <w:ind w:left="357"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sz w:val="28"/>
        </w:rPr>
        <w:t>2.1</w:t>
      </w:r>
      <w:r w:rsidRPr="00E94D42">
        <w:rPr>
          <w:sz w:val="28"/>
        </w:rPr>
        <w:t xml:space="preserve">.Оповещение население о  пожаре осуществляется через </w:t>
      </w:r>
      <w:r w:rsidRPr="00E94D42">
        <w:rPr>
          <w:sz w:val="28"/>
          <w:szCs w:val="28"/>
        </w:rPr>
        <w:t xml:space="preserve">местную систему оповещения населения </w:t>
      </w:r>
      <w:r w:rsidR="00E94D42" w:rsidRPr="00E94D42">
        <w:rPr>
          <w:sz w:val="28"/>
          <w:szCs w:val="28"/>
        </w:rPr>
        <w:t>Никольского</w:t>
      </w:r>
      <w:r w:rsidRPr="00E94D42">
        <w:rPr>
          <w:sz w:val="28"/>
          <w:szCs w:val="28"/>
        </w:rPr>
        <w:t xml:space="preserve"> муниципального </w:t>
      </w:r>
      <w:r w:rsidR="002E5CC2">
        <w:rPr>
          <w:rStyle w:val="a7"/>
          <w:b w:val="0"/>
          <w:sz w:val="28"/>
          <w:szCs w:val="28"/>
        </w:rPr>
        <w:t>округа (</w:t>
      </w:r>
      <w:r w:rsidRPr="00E94D42">
        <w:rPr>
          <w:rStyle w:val="a7"/>
          <w:b w:val="0"/>
          <w:sz w:val="28"/>
          <w:szCs w:val="28"/>
        </w:rPr>
        <w:t>далее МСОН</w:t>
      </w:r>
      <w:r w:rsidR="002E5CC2">
        <w:rPr>
          <w:bCs/>
          <w:sz w:val="28"/>
          <w:szCs w:val="28"/>
        </w:rPr>
        <w:t xml:space="preserve">), действующую на основании </w:t>
      </w:r>
      <w:r w:rsidRPr="00E94D42">
        <w:rPr>
          <w:bCs/>
          <w:sz w:val="28"/>
          <w:szCs w:val="28"/>
        </w:rPr>
        <w:t>постановлени</w:t>
      </w:r>
      <w:r w:rsidR="002E5CC2">
        <w:rPr>
          <w:bCs/>
          <w:sz w:val="28"/>
          <w:szCs w:val="28"/>
        </w:rPr>
        <w:t>я</w:t>
      </w:r>
      <w:r w:rsidRPr="00E94D42">
        <w:rPr>
          <w:bCs/>
          <w:sz w:val="28"/>
          <w:szCs w:val="28"/>
        </w:rPr>
        <w:t xml:space="preserve"> администрации </w:t>
      </w:r>
      <w:r w:rsidR="00E94D42">
        <w:rPr>
          <w:sz w:val="28"/>
          <w:szCs w:val="28"/>
        </w:rPr>
        <w:t>Никольского</w:t>
      </w:r>
      <w:r w:rsidR="00E94D42" w:rsidRPr="00E94D42">
        <w:rPr>
          <w:bCs/>
          <w:sz w:val="28"/>
          <w:szCs w:val="28"/>
        </w:rPr>
        <w:t xml:space="preserve"> </w:t>
      </w:r>
      <w:r w:rsidRPr="00E94D42">
        <w:rPr>
          <w:bCs/>
          <w:sz w:val="28"/>
          <w:szCs w:val="28"/>
        </w:rPr>
        <w:t xml:space="preserve">муниципального округа от </w:t>
      </w:r>
      <w:r w:rsidR="00E94D42">
        <w:rPr>
          <w:bCs/>
          <w:sz w:val="28"/>
          <w:szCs w:val="28"/>
        </w:rPr>
        <w:t>26.02.2024</w:t>
      </w:r>
      <w:r w:rsidRPr="00E94D42">
        <w:rPr>
          <w:bCs/>
          <w:sz w:val="28"/>
          <w:szCs w:val="28"/>
        </w:rPr>
        <w:t xml:space="preserve"> года №</w:t>
      </w:r>
      <w:r w:rsidR="00E94D42">
        <w:rPr>
          <w:bCs/>
          <w:sz w:val="28"/>
          <w:szCs w:val="28"/>
        </w:rPr>
        <w:t xml:space="preserve">200 </w:t>
      </w:r>
      <w:r w:rsidRPr="00E94D42">
        <w:rPr>
          <w:bCs/>
          <w:sz w:val="28"/>
          <w:szCs w:val="28"/>
        </w:rPr>
        <w:t xml:space="preserve">«Об утверждении </w:t>
      </w:r>
      <w:r w:rsidR="00E94D42">
        <w:rPr>
          <w:bCs/>
          <w:sz w:val="28"/>
          <w:szCs w:val="28"/>
        </w:rPr>
        <w:t xml:space="preserve">Положения </w:t>
      </w:r>
      <w:r w:rsidRPr="00E94D42">
        <w:rPr>
          <w:bCs/>
          <w:sz w:val="28"/>
          <w:szCs w:val="28"/>
        </w:rPr>
        <w:t xml:space="preserve">о местной системе оповещения населения </w:t>
      </w:r>
      <w:r w:rsidR="00E94D42">
        <w:rPr>
          <w:sz w:val="28"/>
          <w:szCs w:val="28"/>
        </w:rPr>
        <w:t>Никольского</w:t>
      </w:r>
      <w:r w:rsidR="00E94D42" w:rsidRPr="00E94D42">
        <w:rPr>
          <w:bCs/>
          <w:sz w:val="28"/>
          <w:szCs w:val="28"/>
        </w:rPr>
        <w:t xml:space="preserve"> </w:t>
      </w:r>
      <w:r w:rsidRPr="00E94D42">
        <w:rPr>
          <w:bCs/>
          <w:sz w:val="28"/>
          <w:szCs w:val="28"/>
        </w:rPr>
        <w:t xml:space="preserve">муниципального округа об угрозе возникновения или возникновении </w:t>
      </w:r>
      <w:r w:rsidRPr="00E94D42">
        <w:rPr>
          <w:bCs/>
          <w:sz w:val="28"/>
          <w:szCs w:val="28"/>
        </w:rPr>
        <w:lastRenderedPageBreak/>
        <w:t>чрезвычайных ситуаций природного и техногенного характера, возникающих, в том числе, при военных конфликтах, или вследствие этих</w:t>
      </w:r>
      <w:proofErr w:type="gramEnd"/>
      <w:r w:rsidRPr="00E94D42">
        <w:rPr>
          <w:bCs/>
          <w:sz w:val="28"/>
          <w:szCs w:val="28"/>
        </w:rPr>
        <w:t xml:space="preserve"> конфликтов».</w:t>
      </w:r>
      <w:r>
        <w:rPr>
          <w:bCs/>
          <w:sz w:val="28"/>
          <w:szCs w:val="28"/>
        </w:rPr>
        <w:t xml:space="preserve"> </w:t>
      </w:r>
    </w:p>
    <w:p w:rsidR="001C7DC7" w:rsidRDefault="001C7DC7" w:rsidP="001C7DC7">
      <w:pPr>
        <w:ind w:left="426" w:hanging="142"/>
        <w:jc w:val="both"/>
        <w:rPr>
          <w:sz w:val="28"/>
        </w:rPr>
      </w:pPr>
      <w:r>
        <w:rPr>
          <w:sz w:val="28"/>
        </w:rPr>
        <w:t xml:space="preserve">          2.2. До населенных пунктов, не охваченных МСОН, сигналы оповещения и экстренная информация доводятся следующим образом: дежурным оперативным  ЕДДС до начальников территориальных </w:t>
      </w:r>
      <w:r w:rsidR="002E5CC2">
        <w:rPr>
          <w:sz w:val="28"/>
        </w:rPr>
        <w:t>структурных подразделений</w:t>
      </w:r>
      <w:r>
        <w:rPr>
          <w:sz w:val="28"/>
        </w:rPr>
        <w:t xml:space="preserve"> администрации округа по телефону, а до населения - с помощью автотранспорта ОМВД, оборудованного СГУ на маршрутах оповещения, и/или </w:t>
      </w:r>
      <w:proofErr w:type="spellStart"/>
      <w:r>
        <w:rPr>
          <w:sz w:val="28"/>
        </w:rPr>
        <w:t>подворовым</w:t>
      </w:r>
      <w:proofErr w:type="spellEnd"/>
      <w:r>
        <w:rPr>
          <w:sz w:val="28"/>
        </w:rPr>
        <w:t xml:space="preserve"> обходом.</w:t>
      </w:r>
    </w:p>
    <w:p w:rsidR="001C7DC7" w:rsidRDefault="001C7DC7" w:rsidP="001C7DC7">
      <w:pPr>
        <w:ind w:left="426"/>
        <w:jc w:val="both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 xml:space="preserve">При поступлении информации о возникновении от дежурного оперативного ЕДДС </w:t>
      </w:r>
      <w:r w:rsidR="00E94D42">
        <w:rPr>
          <w:sz w:val="28"/>
          <w:szCs w:val="28"/>
        </w:rPr>
        <w:t>Никольского</w:t>
      </w:r>
      <w:r w:rsidR="00E94D42">
        <w:rPr>
          <w:sz w:val="28"/>
        </w:rPr>
        <w:t xml:space="preserve"> </w:t>
      </w:r>
      <w:r>
        <w:rPr>
          <w:sz w:val="28"/>
        </w:rPr>
        <w:t xml:space="preserve">муниципального округа о возникновении пожара,  начальники территориальных </w:t>
      </w:r>
      <w:r w:rsidR="002E5CC2">
        <w:rPr>
          <w:sz w:val="28"/>
        </w:rPr>
        <w:t>структурных подразделений</w:t>
      </w:r>
      <w:r>
        <w:rPr>
          <w:sz w:val="28"/>
        </w:rPr>
        <w:t xml:space="preserve"> администрации округа обеспечивают своевременное оповещение и информирование населения </w:t>
      </w:r>
      <w:r>
        <w:rPr>
          <w:bCs/>
          <w:sz w:val="28"/>
        </w:rPr>
        <w:t>об угрозе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возникновения или возникновении чрезвычайных ситуаций природного и техногенного характера  по телефону и/или путем </w:t>
      </w:r>
      <w:proofErr w:type="spellStart"/>
      <w:r>
        <w:rPr>
          <w:sz w:val="28"/>
        </w:rPr>
        <w:t>подворового</w:t>
      </w:r>
      <w:proofErr w:type="spellEnd"/>
      <w:r>
        <w:rPr>
          <w:sz w:val="28"/>
        </w:rPr>
        <w:t xml:space="preserve"> обхода жителей населенных пунктов округа согласно разработанным и утвержденным схемам. </w:t>
      </w:r>
      <w:proofErr w:type="gramEnd"/>
    </w:p>
    <w:p w:rsidR="001C7DC7" w:rsidRDefault="001C7DC7" w:rsidP="001C7DC7">
      <w:pPr>
        <w:ind w:left="426"/>
        <w:jc w:val="both"/>
        <w:rPr>
          <w:sz w:val="28"/>
        </w:rPr>
      </w:pPr>
      <w:r>
        <w:rPr>
          <w:sz w:val="28"/>
        </w:rPr>
        <w:t xml:space="preserve">       Основным способом оповещения населения о пожаре считается передача звуковых сигналов оповещения и речевой информации (сообщений о пожаре). </w:t>
      </w:r>
    </w:p>
    <w:p w:rsidR="001C7DC7" w:rsidRDefault="001C7DC7" w:rsidP="001C7DC7">
      <w:pPr>
        <w:ind w:left="357" w:firstLine="709"/>
        <w:contextualSpacing/>
        <w:jc w:val="both"/>
        <w:rPr>
          <w:sz w:val="28"/>
        </w:rPr>
      </w:pPr>
      <w:r>
        <w:rPr>
          <w:sz w:val="28"/>
        </w:rPr>
        <w:t>2.3. Сигнал оповещения «Пожар!» –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администрацией</w:t>
      </w:r>
      <w:r w:rsidR="00E94D42">
        <w:rPr>
          <w:sz w:val="28"/>
        </w:rPr>
        <w:t xml:space="preserve"> </w:t>
      </w:r>
      <w:r w:rsidR="00E94D42">
        <w:rPr>
          <w:sz w:val="28"/>
          <w:szCs w:val="28"/>
        </w:rPr>
        <w:t>Никольского муниципального округа</w:t>
      </w:r>
      <w:r>
        <w:rPr>
          <w:sz w:val="28"/>
        </w:rPr>
        <w:t>.</w:t>
      </w:r>
    </w:p>
    <w:p w:rsidR="001C7DC7" w:rsidRDefault="001C7DC7" w:rsidP="001C7DC7">
      <w:pPr>
        <w:ind w:left="357" w:firstLine="709"/>
        <w:contextualSpacing/>
        <w:jc w:val="both"/>
        <w:rPr>
          <w:sz w:val="28"/>
        </w:rPr>
      </w:pPr>
      <w:r>
        <w:rPr>
          <w:sz w:val="28"/>
        </w:rPr>
        <w:t xml:space="preserve">2.4. Оповещение населения о пожаре осуществляется: </w:t>
      </w:r>
    </w:p>
    <w:p w:rsidR="001C7DC7" w:rsidRDefault="00E94D42" w:rsidP="001C7DC7">
      <w:pPr>
        <w:ind w:left="357"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1C7DC7">
        <w:rPr>
          <w:sz w:val="28"/>
        </w:rPr>
        <w:t xml:space="preserve">посредством автоматизированной системы централизованного оповещения населения; </w:t>
      </w:r>
    </w:p>
    <w:p w:rsidR="001C7DC7" w:rsidRDefault="001C7DC7" w:rsidP="001C7DC7">
      <w:pPr>
        <w:ind w:left="357" w:firstLine="709"/>
        <w:contextualSpacing/>
        <w:jc w:val="both"/>
        <w:rPr>
          <w:sz w:val="28"/>
        </w:rPr>
      </w:pPr>
      <w:r>
        <w:rPr>
          <w:sz w:val="28"/>
        </w:rPr>
        <w:t xml:space="preserve">- средствами звуковой сигнализации: </w:t>
      </w:r>
      <w:proofErr w:type="spellStart"/>
      <w:r>
        <w:rPr>
          <w:sz w:val="28"/>
        </w:rPr>
        <w:t>электросиренами</w:t>
      </w:r>
      <w:proofErr w:type="spellEnd"/>
      <w:r>
        <w:rPr>
          <w:sz w:val="28"/>
        </w:rPr>
        <w:t xml:space="preserve">, ручными сиренами и другими вспомогательными техническими средствами оповещения, в том числе, при помощи колоколов, рынд, закрепленных рельсов и т.п.; </w:t>
      </w:r>
    </w:p>
    <w:p w:rsidR="001C7DC7" w:rsidRDefault="001C7DC7" w:rsidP="001C7DC7">
      <w:pPr>
        <w:ind w:left="357" w:firstLine="709"/>
        <w:contextualSpacing/>
        <w:jc w:val="both"/>
        <w:rPr>
          <w:sz w:val="28"/>
        </w:rPr>
      </w:pPr>
      <w:proofErr w:type="gramStart"/>
      <w:r>
        <w:rPr>
          <w:sz w:val="28"/>
        </w:rPr>
        <w:t xml:space="preserve">- по сетям (каналам) радио, телевизионного и (или) проводного вещания (местный радиоузел), телефонной проводной и (или) сотовой связи; </w:t>
      </w:r>
      <w:proofErr w:type="gramEnd"/>
    </w:p>
    <w:p w:rsidR="001C7DC7" w:rsidRDefault="001C7DC7" w:rsidP="001C7DC7">
      <w:pPr>
        <w:ind w:left="357" w:firstLine="709"/>
        <w:contextualSpacing/>
        <w:jc w:val="both"/>
        <w:rPr>
          <w:sz w:val="28"/>
        </w:rPr>
      </w:pPr>
      <w:r>
        <w:rPr>
          <w:sz w:val="28"/>
        </w:rPr>
        <w:t xml:space="preserve">- по сетям наружной (уличной) </w:t>
      </w:r>
      <w:proofErr w:type="spellStart"/>
      <w:r>
        <w:rPr>
          <w:sz w:val="28"/>
        </w:rPr>
        <w:t>звукофикации</w:t>
      </w:r>
      <w:proofErr w:type="spellEnd"/>
      <w:r>
        <w:rPr>
          <w:sz w:val="28"/>
        </w:rPr>
        <w:t xml:space="preserve">; </w:t>
      </w:r>
    </w:p>
    <w:p w:rsidR="001C7DC7" w:rsidRDefault="001C7DC7" w:rsidP="001C7DC7">
      <w:pPr>
        <w:ind w:left="357" w:firstLine="709"/>
        <w:contextualSpacing/>
        <w:jc w:val="both"/>
        <w:rPr>
          <w:sz w:val="28"/>
        </w:rPr>
      </w:pPr>
      <w:r>
        <w:rPr>
          <w:sz w:val="28"/>
        </w:rPr>
        <w:t xml:space="preserve">- старостами населенных пунктов, посыльными – </w:t>
      </w:r>
      <w:proofErr w:type="spellStart"/>
      <w:r>
        <w:rPr>
          <w:sz w:val="28"/>
        </w:rPr>
        <w:t>подворовым</w:t>
      </w:r>
      <w:proofErr w:type="spellEnd"/>
      <w:r>
        <w:rPr>
          <w:sz w:val="28"/>
        </w:rPr>
        <w:t xml:space="preserve"> обходом домовладений и (или) объездом на транспортных средствах с использованием громкоговорителей, электромегафонов; </w:t>
      </w:r>
    </w:p>
    <w:p w:rsidR="001C7DC7" w:rsidRDefault="001C7DC7" w:rsidP="001C7DC7">
      <w:pPr>
        <w:ind w:left="357" w:firstLine="709"/>
        <w:contextualSpacing/>
        <w:jc w:val="both"/>
        <w:rPr>
          <w:sz w:val="28"/>
        </w:rPr>
      </w:pPr>
      <w:r>
        <w:rPr>
          <w:sz w:val="28"/>
        </w:rPr>
        <w:t>- любыми иными техническими средствами, позволяющими оповестить население о пожаре.</w:t>
      </w:r>
    </w:p>
    <w:p w:rsidR="001C7DC7" w:rsidRDefault="001C7DC7" w:rsidP="001C7DC7">
      <w:pPr>
        <w:ind w:left="357" w:firstLine="709"/>
        <w:contextualSpacing/>
        <w:jc w:val="both"/>
        <w:rPr>
          <w:sz w:val="28"/>
        </w:rPr>
      </w:pPr>
      <w:r>
        <w:rPr>
          <w:sz w:val="28"/>
        </w:rPr>
        <w:t>2.5. Для привлечения внимания населения перед передачей речевой информации производится использование сре</w:t>
      </w:r>
      <w:proofErr w:type="gramStart"/>
      <w:r>
        <w:rPr>
          <w:sz w:val="28"/>
        </w:rPr>
        <w:t>дств зв</w:t>
      </w:r>
      <w:proofErr w:type="gramEnd"/>
      <w:r>
        <w:rPr>
          <w:sz w:val="28"/>
        </w:rPr>
        <w:t>уковой сигнализации путем подачи в течение двух-трех минут соответствующего звукового сигнала, что означает «Внимание всем! Пожар!». Звуковой сигнал повторяется несколько раз и может дублироваться с помощью других сре</w:t>
      </w:r>
      <w:proofErr w:type="gramStart"/>
      <w:r>
        <w:rPr>
          <w:sz w:val="28"/>
        </w:rPr>
        <w:t>дств зв</w:t>
      </w:r>
      <w:proofErr w:type="gramEnd"/>
      <w:r>
        <w:rPr>
          <w:sz w:val="28"/>
        </w:rPr>
        <w:t xml:space="preserve">уковой сигнализации. </w:t>
      </w:r>
    </w:p>
    <w:p w:rsidR="001C7DC7" w:rsidRDefault="001C7DC7" w:rsidP="001C7DC7">
      <w:pPr>
        <w:ind w:left="357" w:firstLine="709"/>
        <w:contextualSpacing/>
        <w:jc w:val="both"/>
        <w:rPr>
          <w:sz w:val="28"/>
        </w:rPr>
      </w:pPr>
      <w:r>
        <w:rPr>
          <w:sz w:val="28"/>
        </w:rPr>
        <w:t xml:space="preserve">2.6. </w:t>
      </w:r>
      <w:proofErr w:type="gramStart"/>
      <w:r>
        <w:rPr>
          <w:sz w:val="28"/>
        </w:rPr>
        <w:t xml:space="preserve">Во всех случаях оповещения с включением средств звуковой сигнализации до населения немедленно доводятся соответствующие сообщения о пожаре с использованием существующих сетей (каналов) радио, телевизионного и (или) проводного вещания (местный радиоузел), телефонной проводной и (или) сотовой связи, сети наружной (уличной) </w:t>
      </w:r>
      <w:proofErr w:type="spellStart"/>
      <w:r>
        <w:rPr>
          <w:sz w:val="28"/>
        </w:rPr>
        <w:t>звукофикации</w:t>
      </w:r>
      <w:proofErr w:type="spellEnd"/>
      <w:r>
        <w:rPr>
          <w:sz w:val="28"/>
        </w:rPr>
        <w:t xml:space="preserve">, </w:t>
      </w:r>
      <w:r>
        <w:rPr>
          <w:sz w:val="28"/>
        </w:rPr>
        <w:lastRenderedPageBreak/>
        <w:t>громкоговорителей, электромегафонов, а также путем проведения собраний населения, информирования руководителей организаций.</w:t>
      </w:r>
      <w:proofErr w:type="gramEnd"/>
      <w:r>
        <w:rPr>
          <w:sz w:val="28"/>
        </w:rPr>
        <w:t xml:space="preserve"> При проведении оповещения населения о пожаре с использованием сре</w:t>
      </w:r>
      <w:proofErr w:type="gramStart"/>
      <w:r>
        <w:rPr>
          <w:sz w:val="28"/>
        </w:rPr>
        <w:t>дств зв</w:t>
      </w:r>
      <w:proofErr w:type="gramEnd"/>
      <w:r>
        <w:rPr>
          <w:sz w:val="28"/>
        </w:rPr>
        <w:t xml:space="preserve">уковой сигнализации допускается повторение речевого сообщения. </w:t>
      </w:r>
    </w:p>
    <w:p w:rsidR="001C7DC7" w:rsidRPr="00BB0DEC" w:rsidRDefault="001C7DC7" w:rsidP="001C7DC7">
      <w:pPr>
        <w:ind w:left="357" w:firstLine="709"/>
        <w:contextualSpacing/>
        <w:jc w:val="both"/>
        <w:rPr>
          <w:sz w:val="28"/>
          <w:lang w:val="en-US"/>
        </w:rPr>
      </w:pPr>
      <w:r>
        <w:rPr>
          <w:sz w:val="28"/>
        </w:rPr>
        <w:t xml:space="preserve">2.7. Решение об оповещении населения о пожаре принимает </w:t>
      </w:r>
      <w:r>
        <w:rPr>
          <w:sz w:val="28"/>
          <w:szCs w:val="28"/>
        </w:rPr>
        <w:t xml:space="preserve">глава </w:t>
      </w:r>
      <w:r w:rsidR="00E94D42">
        <w:rPr>
          <w:sz w:val="28"/>
          <w:szCs w:val="28"/>
        </w:rPr>
        <w:t xml:space="preserve">Никольского </w:t>
      </w:r>
      <w:r>
        <w:rPr>
          <w:sz w:val="28"/>
          <w:szCs w:val="28"/>
        </w:rPr>
        <w:t xml:space="preserve">муниципального округа  </w:t>
      </w:r>
      <w:r>
        <w:rPr>
          <w:sz w:val="28"/>
        </w:rPr>
        <w:t xml:space="preserve">или лицо, его замещающее, либо лицо, уполномоченное </w:t>
      </w:r>
      <w:r>
        <w:rPr>
          <w:sz w:val="28"/>
          <w:szCs w:val="28"/>
        </w:rPr>
        <w:t xml:space="preserve">главой </w:t>
      </w:r>
      <w:r w:rsidR="00E94D42">
        <w:rPr>
          <w:sz w:val="28"/>
          <w:szCs w:val="28"/>
        </w:rPr>
        <w:t xml:space="preserve">Никольского </w:t>
      </w:r>
      <w:r>
        <w:rPr>
          <w:sz w:val="28"/>
          <w:szCs w:val="28"/>
        </w:rPr>
        <w:t>муниципального округа</w:t>
      </w:r>
      <w:r>
        <w:rPr>
          <w:sz w:val="28"/>
        </w:rPr>
        <w:t xml:space="preserve"> в сфере об</w:t>
      </w:r>
      <w:r w:rsidR="00BB0DEC">
        <w:rPr>
          <w:sz w:val="28"/>
        </w:rPr>
        <w:t xml:space="preserve">еспечения пожарной безопасности в течение 1 часа </w:t>
      </w:r>
      <w:proofErr w:type="gramStart"/>
      <w:r w:rsidR="00BB0DEC">
        <w:rPr>
          <w:sz w:val="28"/>
        </w:rPr>
        <w:t>с даты поступления</w:t>
      </w:r>
      <w:proofErr w:type="gramEnd"/>
      <w:r w:rsidR="00BB0DEC">
        <w:rPr>
          <w:sz w:val="28"/>
        </w:rPr>
        <w:t xml:space="preserve"> информации о пожаре. Указанное решение незамедлительно доводиться до ЕДДС и  ОМВД России «Никольский».</w:t>
      </w:r>
    </w:p>
    <w:p w:rsidR="001C7DC7" w:rsidRDefault="001C7DC7" w:rsidP="001C7DC7"/>
    <w:p w:rsidR="001C7DC7" w:rsidRDefault="001C7DC7" w:rsidP="001C7DC7">
      <w:pPr>
        <w:rPr>
          <w:szCs w:val="96"/>
        </w:rPr>
      </w:pPr>
    </w:p>
    <w:p w:rsidR="002941E9" w:rsidRDefault="002941E9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>
      <w:bookmarkStart w:id="0" w:name="_GoBack"/>
      <w:bookmarkEnd w:id="0"/>
    </w:p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/>
    <w:p w:rsidR="00E94D42" w:rsidRDefault="00E94D42" w:rsidP="00E94D42">
      <w:pPr>
        <w:rPr>
          <w:sz w:val="28"/>
          <w:szCs w:val="28"/>
        </w:rPr>
      </w:pPr>
    </w:p>
    <w:p w:rsidR="00E94D42" w:rsidRDefault="00E94D42" w:rsidP="00E94D42">
      <w:pPr>
        <w:rPr>
          <w:sz w:val="28"/>
          <w:szCs w:val="28"/>
        </w:rPr>
      </w:pPr>
    </w:p>
    <w:p w:rsidR="00E94D42" w:rsidRDefault="00E94D42" w:rsidP="00E94D42">
      <w:pPr>
        <w:rPr>
          <w:sz w:val="28"/>
          <w:szCs w:val="28"/>
        </w:rPr>
      </w:pPr>
    </w:p>
    <w:p w:rsidR="00E94D42" w:rsidRDefault="00E94D42" w:rsidP="00E94D42">
      <w:pPr>
        <w:spacing w:line="240" w:lineRule="atLeast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ЛИСТ СОГЛАСОВАНИЯ</w:t>
      </w:r>
    </w:p>
    <w:p w:rsidR="00E94D42" w:rsidRDefault="00E94D42" w:rsidP="00E94D42">
      <w:pPr>
        <w:spacing w:line="240" w:lineRule="atLeast"/>
        <w:ind w:firstLine="567"/>
        <w:jc w:val="center"/>
        <w:rPr>
          <w:b/>
          <w:bCs/>
          <w:color w:val="000000"/>
        </w:rPr>
      </w:pPr>
    </w:p>
    <w:p w:rsidR="00E94D42" w:rsidRDefault="00E94D42" w:rsidP="00430DE5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Утверждение постановления «</w:t>
      </w:r>
      <w:r w:rsidR="00430DE5" w:rsidRPr="00430DE5">
        <w:rPr>
          <w:bCs/>
          <w:color w:val="000000"/>
        </w:rPr>
        <w:t>Об утверждении Порядка оповещения населения Никольского  муниципального  округа  и подразделений Государственной  противопожарной службы о пожаре</w:t>
      </w:r>
      <w:r>
        <w:rPr>
          <w:bCs/>
          <w:color w:val="000000"/>
        </w:rPr>
        <w:t>»</w:t>
      </w:r>
      <w:proofErr w:type="gramStart"/>
      <w:r>
        <w:rPr>
          <w:bCs/>
          <w:color w:val="000000"/>
        </w:rPr>
        <w:t xml:space="preserve"> .</w:t>
      </w:r>
      <w:proofErr w:type="gramEnd"/>
    </w:p>
    <w:p w:rsidR="00E94D42" w:rsidRDefault="00E94D42" w:rsidP="00E94D4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Проект подготовлен (ФИО, должность и телефон исполнителя): </w:t>
      </w:r>
      <w:proofErr w:type="spellStart"/>
      <w:r>
        <w:rPr>
          <w:color w:val="000000"/>
        </w:rPr>
        <w:t>Баданин</w:t>
      </w:r>
      <w:proofErr w:type="spellEnd"/>
      <w:r>
        <w:rPr>
          <w:color w:val="000000"/>
        </w:rPr>
        <w:t xml:space="preserve"> С.Д., начальник отдела гражданской обороны, предупреждения и ликвидации ЧС, мобилизационной подготовки </w:t>
      </w:r>
    </w:p>
    <w:p w:rsidR="00E94D42" w:rsidRDefault="00E94D42" w:rsidP="00E94D42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Проект согласован:</w:t>
      </w:r>
    </w:p>
    <w:tbl>
      <w:tblPr>
        <w:tblW w:w="105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3545"/>
        <w:gridCol w:w="4113"/>
        <w:gridCol w:w="1836"/>
      </w:tblGrid>
      <w:tr w:rsidR="00E94D42" w:rsidTr="00935E11">
        <w:trPr>
          <w:trHeight w:val="315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42" w:rsidRDefault="00E94D42" w:rsidP="00935E11">
            <w:r>
              <w:t>Дата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42" w:rsidRDefault="00E94D42" w:rsidP="00935E11">
            <w:pPr>
              <w:jc w:val="both"/>
            </w:pPr>
            <w:r>
              <w:t>ФИО, должность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42" w:rsidRDefault="00E94D42" w:rsidP="00935E11">
            <w:pPr>
              <w:ind w:firstLine="567"/>
              <w:jc w:val="both"/>
            </w:pPr>
            <w:r>
              <w:t>Замечания, предложения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42" w:rsidRDefault="00E94D42" w:rsidP="00935E11">
            <w:pPr>
              <w:jc w:val="both"/>
            </w:pPr>
            <w:r>
              <w:t>Подпись</w:t>
            </w:r>
          </w:p>
        </w:tc>
      </w:tr>
      <w:tr w:rsidR="00E94D42" w:rsidRPr="003316A8" w:rsidTr="00935E11">
        <w:trPr>
          <w:trHeight w:val="330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D42" w:rsidRPr="00A0665E" w:rsidRDefault="00E94D42" w:rsidP="00935E11">
            <w:pPr>
              <w:ind w:firstLine="567"/>
              <w:jc w:val="both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D42" w:rsidRPr="00A0665E" w:rsidRDefault="00E94D42" w:rsidP="00935E11">
            <w:pPr>
              <w:jc w:val="both"/>
            </w:pPr>
            <w:proofErr w:type="spellStart"/>
            <w:r>
              <w:t>Корепина</w:t>
            </w:r>
            <w:proofErr w:type="spellEnd"/>
            <w:r>
              <w:t xml:space="preserve"> М.Н., начальник юридического отдела администрации Никольского муниципального округа 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D42" w:rsidRPr="00A0665E" w:rsidRDefault="00E94D42" w:rsidP="00935E11">
            <w:pPr>
              <w:ind w:firstLine="567"/>
              <w:jc w:val="both"/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D42" w:rsidRPr="00A0665E" w:rsidRDefault="00E94D42" w:rsidP="00935E11">
            <w:pPr>
              <w:ind w:firstLine="567"/>
              <w:jc w:val="both"/>
            </w:pPr>
          </w:p>
        </w:tc>
      </w:tr>
    </w:tbl>
    <w:p w:rsidR="00E94D42" w:rsidRDefault="00E94D42" w:rsidP="00E94D42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E94D42" w:rsidRDefault="00E94D42" w:rsidP="00E94D42">
      <w:pPr>
        <w:ind w:firstLine="567"/>
        <w:jc w:val="both"/>
        <w:rPr>
          <w:color w:val="000000"/>
        </w:rPr>
      </w:pPr>
      <w:r>
        <w:rPr>
          <w:color w:val="000000"/>
        </w:rPr>
        <w:t>Проект направлен в прокуратуру Никольского района (дата) ___________</w:t>
      </w:r>
    </w:p>
    <w:p w:rsidR="00E94D42" w:rsidRDefault="00E94D42" w:rsidP="00E94D42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3"/>
        <w:gridCol w:w="920"/>
        <w:gridCol w:w="921"/>
      </w:tblGrid>
      <w:tr w:rsidR="00E94D42" w:rsidTr="00935E11">
        <w:trPr>
          <w:trHeight w:val="424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42" w:rsidRDefault="00E94D42" w:rsidP="00935E11">
            <w:pPr>
              <w:spacing w:line="330" w:lineRule="atLeast"/>
              <w:ind w:firstLine="567"/>
              <w:jc w:val="both"/>
            </w:pPr>
            <w:r>
              <w:t>Проект (</w:t>
            </w:r>
            <w:proofErr w:type="gramStart"/>
            <w:r>
              <w:t>нужное</w:t>
            </w:r>
            <w:proofErr w:type="gramEnd"/>
            <w:r>
              <w:t xml:space="preserve"> отметить): 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42" w:rsidRDefault="00E94D42" w:rsidP="00935E11">
            <w:pPr>
              <w:spacing w:line="330" w:lineRule="atLeast"/>
              <w:jc w:val="both"/>
            </w:pPr>
            <w:r>
              <w:t>Да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42" w:rsidRDefault="00E94D42" w:rsidP="00935E11">
            <w:pPr>
              <w:spacing w:line="330" w:lineRule="atLeast"/>
              <w:jc w:val="both"/>
            </w:pPr>
            <w:r>
              <w:t>Нет</w:t>
            </w:r>
          </w:p>
        </w:tc>
      </w:tr>
      <w:tr w:rsidR="00E94D42" w:rsidTr="00935E11">
        <w:trPr>
          <w:trHeight w:val="424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42" w:rsidRDefault="00E94D42" w:rsidP="00935E11">
            <w:pPr>
              <w:spacing w:line="330" w:lineRule="atLeast"/>
              <w:ind w:firstLine="567"/>
              <w:jc w:val="both"/>
            </w:pPr>
            <w:r>
              <w:t>является нормативным правовым актам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42" w:rsidRDefault="00E94D42" w:rsidP="00935E11">
            <w:pPr>
              <w:spacing w:line="330" w:lineRule="atLeast"/>
              <w:ind w:firstLine="567"/>
              <w:jc w:val="both"/>
            </w:pPr>
            <w: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42" w:rsidRDefault="00E94D42" w:rsidP="00935E11">
            <w:pPr>
              <w:spacing w:line="330" w:lineRule="atLeast"/>
              <w:ind w:firstLine="567"/>
              <w:jc w:val="both"/>
            </w:pPr>
            <w:r>
              <w:t> </w:t>
            </w:r>
          </w:p>
        </w:tc>
      </w:tr>
      <w:tr w:rsidR="00E94D42" w:rsidTr="00935E11">
        <w:trPr>
          <w:trHeight w:val="424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42" w:rsidRDefault="00E94D42" w:rsidP="00935E11">
            <w:pPr>
              <w:spacing w:line="330" w:lineRule="atLeast"/>
              <w:ind w:firstLine="567"/>
              <w:jc w:val="both"/>
            </w:pPr>
            <w:r>
              <w:t>подлежит официальному опубликованию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42" w:rsidRDefault="00E94D42" w:rsidP="00935E11">
            <w:pPr>
              <w:spacing w:line="330" w:lineRule="atLeast"/>
              <w:ind w:firstLine="567"/>
              <w:jc w:val="both"/>
            </w:pPr>
            <w: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42" w:rsidRDefault="00E94D42" w:rsidP="00935E11">
            <w:pPr>
              <w:spacing w:line="330" w:lineRule="atLeast"/>
              <w:ind w:firstLine="567"/>
              <w:jc w:val="both"/>
            </w:pPr>
            <w:r>
              <w:t> </w:t>
            </w:r>
          </w:p>
        </w:tc>
      </w:tr>
      <w:tr w:rsidR="00E94D42" w:rsidTr="00935E11">
        <w:trPr>
          <w:trHeight w:val="424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42" w:rsidRDefault="00E94D42" w:rsidP="00935E11">
            <w:pPr>
              <w:spacing w:line="330" w:lineRule="atLeast"/>
              <w:ind w:firstLine="567"/>
              <w:jc w:val="both"/>
            </w:pPr>
            <w:r>
              <w:t>подлежит размещению на сайте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42" w:rsidRDefault="00E94D42" w:rsidP="00935E11">
            <w:pPr>
              <w:spacing w:line="330" w:lineRule="atLeast"/>
              <w:ind w:firstLine="567"/>
              <w:jc w:val="both"/>
            </w:pPr>
            <w: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42" w:rsidRDefault="00E94D42" w:rsidP="00935E11">
            <w:pPr>
              <w:spacing w:line="330" w:lineRule="atLeast"/>
              <w:ind w:firstLine="567"/>
              <w:jc w:val="both"/>
            </w:pPr>
            <w:r>
              <w:t> </w:t>
            </w:r>
          </w:p>
        </w:tc>
      </w:tr>
      <w:tr w:rsidR="00E94D42" w:rsidRPr="003316A8" w:rsidTr="00935E11">
        <w:trPr>
          <w:trHeight w:val="440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42" w:rsidRDefault="00E94D42" w:rsidP="00935E11">
            <w:pPr>
              <w:ind w:firstLine="567"/>
              <w:jc w:val="both"/>
            </w:pPr>
            <w:r>
              <w:t>получил положительное заключение прокуратуры Никольского района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42" w:rsidRDefault="00E94D42" w:rsidP="00935E11">
            <w:pPr>
              <w:spacing w:line="330" w:lineRule="atLeast"/>
              <w:ind w:firstLine="567"/>
              <w:jc w:val="both"/>
            </w:pPr>
            <w: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42" w:rsidRDefault="00E94D42" w:rsidP="00935E11">
            <w:pPr>
              <w:spacing w:line="330" w:lineRule="atLeast"/>
              <w:ind w:firstLine="567"/>
              <w:jc w:val="both"/>
            </w:pPr>
            <w:r>
              <w:t> </w:t>
            </w:r>
          </w:p>
        </w:tc>
      </w:tr>
    </w:tbl>
    <w:p w:rsidR="00E94D42" w:rsidRDefault="00E94D42" w:rsidP="00E94D42">
      <w:pPr>
        <w:jc w:val="both"/>
        <w:rPr>
          <w:color w:val="000000"/>
        </w:rPr>
      </w:pPr>
    </w:p>
    <w:p w:rsidR="00E94D42" w:rsidRDefault="00E94D42" w:rsidP="00E94D42">
      <w:pPr>
        <w:ind w:firstLine="567"/>
        <w:jc w:val="both"/>
        <w:rPr>
          <w:color w:val="000000"/>
        </w:rPr>
      </w:pPr>
      <w:r>
        <w:rPr>
          <w:color w:val="000000"/>
        </w:rPr>
        <w:t>Проект сдан (дата и подпись исполнителя) _________________________________</w:t>
      </w:r>
    </w:p>
    <w:p w:rsidR="00E94D42" w:rsidRDefault="00E94D42" w:rsidP="00E94D42">
      <w:pPr>
        <w:ind w:firstLine="567"/>
        <w:jc w:val="both"/>
        <w:rPr>
          <w:color w:val="000000"/>
        </w:rPr>
      </w:pPr>
    </w:p>
    <w:p w:rsidR="00E94D42" w:rsidRDefault="00E94D42" w:rsidP="00E94D42"/>
    <w:p w:rsidR="00E94D42" w:rsidRPr="00B958ED" w:rsidRDefault="00E94D42" w:rsidP="00E94D42"/>
    <w:p w:rsidR="00E94D42" w:rsidRDefault="00E94D42"/>
    <w:sectPr w:rsidR="00E94D42" w:rsidSect="00E94D4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27AC6"/>
    <w:multiLevelType w:val="singleLevel"/>
    <w:tmpl w:val="8388795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70484DC2"/>
    <w:multiLevelType w:val="hybridMultilevel"/>
    <w:tmpl w:val="9E8A8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C2"/>
    <w:rsid w:val="000966E3"/>
    <w:rsid w:val="001C7DC7"/>
    <w:rsid w:val="002941E9"/>
    <w:rsid w:val="002E5CC2"/>
    <w:rsid w:val="00430DE5"/>
    <w:rsid w:val="00BB0DEC"/>
    <w:rsid w:val="00C54FC2"/>
    <w:rsid w:val="00E86EDB"/>
    <w:rsid w:val="00E9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DC7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1C7DC7"/>
    <w:pPr>
      <w:jc w:val="center"/>
    </w:pPr>
    <w:rPr>
      <w:b/>
      <w:bCs/>
      <w:kern w:val="32"/>
      <w:sz w:val="28"/>
      <w:szCs w:val="32"/>
    </w:rPr>
  </w:style>
  <w:style w:type="character" w:customStyle="1" w:styleId="a5">
    <w:name w:val="Название Знак"/>
    <w:basedOn w:val="a0"/>
    <w:link w:val="a4"/>
    <w:uiPriority w:val="99"/>
    <w:rsid w:val="001C7DC7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a6">
    <w:name w:val="List Paragraph"/>
    <w:basedOn w:val="a"/>
    <w:uiPriority w:val="34"/>
    <w:qFormat/>
    <w:rsid w:val="001C7D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Strong"/>
    <w:basedOn w:val="a0"/>
    <w:uiPriority w:val="22"/>
    <w:qFormat/>
    <w:rsid w:val="001C7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DC7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1C7DC7"/>
    <w:pPr>
      <w:jc w:val="center"/>
    </w:pPr>
    <w:rPr>
      <w:b/>
      <w:bCs/>
      <w:kern w:val="32"/>
      <w:sz w:val="28"/>
      <w:szCs w:val="32"/>
    </w:rPr>
  </w:style>
  <w:style w:type="character" w:customStyle="1" w:styleId="a5">
    <w:name w:val="Название Знак"/>
    <w:basedOn w:val="a0"/>
    <w:link w:val="a4"/>
    <w:uiPriority w:val="99"/>
    <w:rsid w:val="001C7DC7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a6">
    <w:name w:val="List Paragraph"/>
    <w:basedOn w:val="a"/>
    <w:uiPriority w:val="34"/>
    <w:qFormat/>
    <w:rsid w:val="001C7D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Strong"/>
    <w:basedOn w:val="a0"/>
    <w:uiPriority w:val="22"/>
    <w:qFormat/>
    <w:rsid w:val="001C7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GO_CHS</dc:creator>
  <cp:keywords/>
  <dc:description/>
  <cp:lastModifiedBy>GO_CHS</cp:lastModifiedBy>
  <cp:revision>7</cp:revision>
  <cp:lastPrinted>2024-04-17T08:47:00Z</cp:lastPrinted>
  <dcterms:created xsi:type="dcterms:W3CDTF">2024-04-12T08:59:00Z</dcterms:created>
  <dcterms:modified xsi:type="dcterms:W3CDTF">2024-04-17T08:47:00Z</dcterms:modified>
</cp:coreProperties>
</file>