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7" w:rsidRPr="00511B67" w:rsidRDefault="00511B67" w:rsidP="00511B67">
      <w:pPr>
        <w:tabs>
          <w:tab w:val="left" w:pos="4140"/>
          <w:tab w:val="left" w:pos="8119"/>
        </w:tabs>
        <w:spacing w:after="160" w:line="259" w:lineRule="auto"/>
        <w:jc w:val="center"/>
        <w:rPr>
          <w:rFonts w:ascii="Calibri" w:hAnsi="Calibri"/>
          <w:iCs w:val="0"/>
          <w:color w:val="auto"/>
        </w:rPr>
      </w:pPr>
      <w:r w:rsidRPr="00511B67">
        <w:rPr>
          <w:rFonts w:ascii="Calibri" w:hAnsi="Calibri"/>
          <w:iCs w:val="0"/>
          <w:noProof/>
          <w:color w:val="auto"/>
          <w:lang w:eastAsia="ru-RU"/>
        </w:rPr>
        <w:drawing>
          <wp:inline distT="0" distB="0" distL="0" distR="0" wp14:anchorId="26A3F346" wp14:editId="7AB88B4F">
            <wp:extent cx="676275" cy="7905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B67" w:rsidRPr="00511B67" w:rsidRDefault="00511B67" w:rsidP="00511B67">
      <w:pPr>
        <w:spacing w:after="160" w:line="218" w:lineRule="auto"/>
        <w:rPr>
          <w:rFonts w:ascii="Calibri" w:hAnsi="Calibri"/>
          <w:iCs w:val="0"/>
          <w:color w:val="auto"/>
          <w:spacing w:val="120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 xml:space="preserve">АДМИНИСТРАЦИЯ НИКОЛЬСКОГО 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МУНИЦИПАЛЬНОГО ОКРУГА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  <w:r w:rsidRPr="00511B67"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  <w:t>ПОСТАНОВЛЕНИЕ</w:t>
      </w:r>
    </w:p>
    <w:p w:rsidR="00511B67" w:rsidRPr="00511B67" w:rsidRDefault="00511B67" w:rsidP="00511B67">
      <w:pPr>
        <w:jc w:val="center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/>
          <w:bCs/>
          <w:iCs w:val="0"/>
          <w:color w:val="auto"/>
          <w:spacing w:val="120"/>
          <w:sz w:val="24"/>
          <w:szCs w:val="24"/>
          <w:lang w:eastAsia="ru-RU"/>
        </w:rPr>
      </w:pPr>
    </w:p>
    <w:p w:rsidR="00511B67" w:rsidRPr="00511B67" w:rsidRDefault="00511B67" w:rsidP="00511B67">
      <w:pPr>
        <w:jc w:val="left"/>
        <w:rPr>
          <w:rFonts w:eastAsia="Times New Roman"/>
          <w:bCs/>
          <w:iCs w:val="0"/>
          <w:color w:val="auto"/>
          <w:sz w:val="24"/>
          <w:szCs w:val="24"/>
          <w:lang w:eastAsia="ru-RU"/>
        </w:rPr>
      </w:pPr>
      <w:r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«____» ___________ 2024 года                                                                                               №____</w:t>
      </w:r>
    </w:p>
    <w:p w:rsidR="00511B67" w:rsidRPr="00511B67" w:rsidRDefault="00511B67" w:rsidP="00511B67">
      <w:pPr>
        <w:jc w:val="center"/>
        <w:rPr>
          <w:rFonts w:eastAsia="Times New Roman"/>
          <w:bCs/>
          <w:iCs w:val="0"/>
          <w:color w:val="auto"/>
          <w:sz w:val="24"/>
          <w:szCs w:val="24"/>
          <w:lang w:eastAsia="ru-RU"/>
        </w:rPr>
      </w:pPr>
      <w:r w:rsidRPr="00511B67">
        <w:rPr>
          <w:rFonts w:eastAsia="Times New Roman"/>
          <w:bCs/>
          <w:iCs w:val="0"/>
          <w:color w:val="auto"/>
          <w:sz w:val="24"/>
          <w:szCs w:val="24"/>
          <w:lang w:eastAsia="ru-RU"/>
        </w:rPr>
        <w:t>г. Никольск</w:t>
      </w:r>
    </w:p>
    <w:p w:rsidR="00511B67" w:rsidRPr="00511B67" w:rsidRDefault="00511B67" w:rsidP="00511B67">
      <w:pPr>
        <w:jc w:val="center"/>
        <w:rPr>
          <w:rFonts w:eastAsia="Times New Roman"/>
          <w:bCs/>
          <w:iCs w:val="0"/>
          <w:color w:val="auto"/>
          <w:lang w:eastAsia="ru-RU"/>
        </w:rPr>
      </w:pPr>
    </w:p>
    <w:p w:rsidR="00511B67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  <w:sz w:val="24"/>
          <w:szCs w:val="24"/>
        </w:rPr>
      </w:pPr>
      <w:r w:rsidRPr="00511B67">
        <w:rPr>
          <w:iCs w:val="0"/>
          <w:sz w:val="24"/>
          <w:szCs w:val="24"/>
        </w:rPr>
        <w:t>Об утверждении муниципальной программы «</w:t>
      </w:r>
      <w:r w:rsidR="00D17730" w:rsidRPr="00D17730">
        <w:rPr>
          <w:iCs w:val="0"/>
          <w:sz w:val="24"/>
          <w:szCs w:val="24"/>
        </w:rPr>
        <w:t>Дорожная деятельность и транспортное обслуживание населения Никольского муниципального округа</w:t>
      </w:r>
      <w:r w:rsidRPr="00511B67">
        <w:rPr>
          <w:iCs w:val="0"/>
          <w:sz w:val="24"/>
          <w:szCs w:val="24"/>
        </w:rPr>
        <w:t>»</w:t>
      </w:r>
    </w:p>
    <w:p w:rsidR="00511B67" w:rsidRPr="00511B67" w:rsidRDefault="00511B67" w:rsidP="00511B67">
      <w:pPr>
        <w:widowControl w:val="0"/>
        <w:shd w:val="clear" w:color="auto" w:fill="FFFFFF"/>
        <w:spacing w:line="276" w:lineRule="auto"/>
        <w:ind w:right="4820"/>
        <w:rPr>
          <w:iCs w:val="0"/>
          <w:sz w:val="24"/>
          <w:szCs w:val="24"/>
        </w:rPr>
      </w:pPr>
    </w:p>
    <w:p w:rsidR="00511B67" w:rsidRDefault="00511B67" w:rsidP="00511B67">
      <w:pPr>
        <w:widowControl w:val="0"/>
        <w:spacing w:line="276" w:lineRule="auto"/>
        <w:ind w:firstLine="660"/>
        <w:rPr>
          <w:iCs w:val="0"/>
          <w:sz w:val="24"/>
          <w:szCs w:val="24"/>
        </w:rPr>
      </w:pPr>
      <w:proofErr w:type="gramStart"/>
      <w:r w:rsidRPr="00511B67">
        <w:rPr>
          <w:iCs w:val="0"/>
          <w:sz w:val="24"/>
          <w:szCs w:val="24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445756" w:rsidRPr="00445756">
        <w:rPr>
          <w:iCs w:val="0"/>
          <w:sz w:val="24"/>
          <w:szCs w:val="24"/>
        </w:rPr>
        <w:t>решением Представительного собрания Никольского муниципального района Вологодской области от 14 декабря 2018 года №  102 «Об утверждении Стратегии социально-экономического развития Никольского муниципального района Вологодской области на период до 2030 года»</w:t>
      </w:r>
      <w:r w:rsidRPr="00511B67">
        <w:rPr>
          <w:iCs w:val="0"/>
          <w:sz w:val="24"/>
          <w:szCs w:val="24"/>
        </w:rPr>
        <w:t>, постановлением администрации Никольского муниципального округа от 06.06.2024 года № 615 «О порядке</w:t>
      </w:r>
      <w:proofErr w:type="gramEnd"/>
      <w:r w:rsidRPr="00511B67">
        <w:rPr>
          <w:iCs w:val="0"/>
          <w:sz w:val="24"/>
          <w:szCs w:val="24"/>
        </w:rPr>
        <w:t xml:space="preserve"> разработки, реализации и оценки эффективности муниципальных программ Никольского муниципального округа», администрация Никольского муниципального округа</w:t>
      </w:r>
    </w:p>
    <w:p w:rsidR="00511B67" w:rsidRPr="00511B67" w:rsidRDefault="00511B67" w:rsidP="00511B67">
      <w:pPr>
        <w:widowControl w:val="0"/>
        <w:spacing w:line="276" w:lineRule="auto"/>
        <w:ind w:firstLine="660"/>
        <w:rPr>
          <w:iCs w:val="0"/>
          <w:color w:val="auto"/>
          <w:sz w:val="24"/>
          <w:szCs w:val="24"/>
        </w:rPr>
      </w:pPr>
    </w:p>
    <w:p w:rsidR="00511B67" w:rsidRDefault="00511B67" w:rsidP="00511B67">
      <w:pPr>
        <w:widowControl w:val="0"/>
        <w:spacing w:line="276" w:lineRule="auto"/>
        <w:jc w:val="left"/>
        <w:rPr>
          <w:b/>
          <w:bCs/>
          <w:iCs w:val="0"/>
          <w:sz w:val="24"/>
          <w:szCs w:val="24"/>
        </w:rPr>
      </w:pPr>
      <w:r w:rsidRPr="00511B67">
        <w:rPr>
          <w:b/>
          <w:bCs/>
          <w:iCs w:val="0"/>
          <w:sz w:val="24"/>
          <w:szCs w:val="24"/>
        </w:rPr>
        <w:t>ПОСТАНОВЛЯЕТ:</w:t>
      </w:r>
    </w:p>
    <w:p w:rsidR="00511B67" w:rsidRPr="00511B67" w:rsidRDefault="00511B67" w:rsidP="00511B67">
      <w:pPr>
        <w:widowControl w:val="0"/>
        <w:spacing w:line="276" w:lineRule="auto"/>
        <w:jc w:val="left"/>
        <w:rPr>
          <w:b/>
          <w:bCs/>
          <w:iCs w:val="0"/>
          <w:sz w:val="24"/>
          <w:szCs w:val="24"/>
        </w:rPr>
      </w:pPr>
    </w:p>
    <w:p w:rsidR="00511B67" w:rsidRPr="00511B67" w:rsidRDefault="00511B67" w:rsidP="00511B67">
      <w:pPr>
        <w:widowControl w:val="0"/>
        <w:shd w:val="clear" w:color="auto" w:fill="FFFFFF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 w:rsidRPr="00511B67">
        <w:rPr>
          <w:iCs w:val="0"/>
          <w:color w:val="auto"/>
          <w:sz w:val="24"/>
          <w:szCs w:val="24"/>
        </w:rPr>
        <w:t>1. Утвердить муниципальную программу «</w:t>
      </w:r>
      <w:r w:rsidR="00D17730" w:rsidRPr="00D17730">
        <w:rPr>
          <w:iCs w:val="0"/>
          <w:color w:val="auto"/>
          <w:sz w:val="24"/>
          <w:szCs w:val="24"/>
        </w:rPr>
        <w:t>Дорожная деятельность и транспортное обслуживание населения Никольского муниципального округа</w:t>
      </w:r>
      <w:r w:rsidRPr="00511B67">
        <w:rPr>
          <w:iCs w:val="0"/>
          <w:color w:val="auto"/>
          <w:sz w:val="24"/>
          <w:szCs w:val="24"/>
        </w:rPr>
        <w:t>» (прилагается).</w:t>
      </w: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color w:val="auto"/>
          <w:sz w:val="24"/>
          <w:szCs w:val="24"/>
        </w:rPr>
      </w:pPr>
      <w:r w:rsidRPr="00511B67">
        <w:rPr>
          <w:iCs w:val="0"/>
          <w:color w:val="auto"/>
          <w:sz w:val="24"/>
          <w:szCs w:val="24"/>
        </w:rPr>
        <w:t>2. Признать утратившими силу:</w:t>
      </w: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  <w:r w:rsidRPr="00511B67">
        <w:rPr>
          <w:iCs w:val="0"/>
          <w:color w:val="auto"/>
          <w:sz w:val="24"/>
          <w:szCs w:val="24"/>
        </w:rPr>
        <w:t>- постановление администрации Никольского муниципального района от 13.10.2023 года № 72</w:t>
      </w:r>
      <w:r w:rsidR="002333D5">
        <w:rPr>
          <w:iCs w:val="0"/>
          <w:color w:val="auto"/>
          <w:sz w:val="24"/>
          <w:szCs w:val="24"/>
        </w:rPr>
        <w:t>6</w:t>
      </w:r>
      <w:r w:rsidRPr="00511B67">
        <w:rPr>
          <w:iCs w:val="0"/>
          <w:color w:val="auto"/>
          <w:sz w:val="24"/>
          <w:szCs w:val="24"/>
        </w:rPr>
        <w:t xml:space="preserve"> «Об утверждении муниципальной программы </w:t>
      </w:r>
      <w:r w:rsidRPr="00511B67">
        <w:rPr>
          <w:iCs w:val="0"/>
          <w:sz w:val="24"/>
          <w:szCs w:val="24"/>
        </w:rPr>
        <w:t>«</w:t>
      </w:r>
      <w:r w:rsidR="002333D5" w:rsidRPr="002333D5">
        <w:rPr>
          <w:iCs w:val="0"/>
          <w:sz w:val="24"/>
          <w:szCs w:val="24"/>
        </w:rPr>
        <w:t>Дорожная деятельность и транспортное обслуживание населения Никольского муниципального округа</w:t>
      </w:r>
      <w:r w:rsidRPr="00511B67">
        <w:rPr>
          <w:iCs w:val="0"/>
          <w:sz w:val="24"/>
          <w:szCs w:val="24"/>
        </w:rPr>
        <w:t xml:space="preserve"> на 2024-2026 годы»;</w:t>
      </w: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  <w:r w:rsidRPr="00511B67">
        <w:rPr>
          <w:iCs w:val="0"/>
          <w:sz w:val="24"/>
          <w:szCs w:val="24"/>
        </w:rPr>
        <w:t xml:space="preserve">- </w:t>
      </w:r>
      <w:r w:rsidRPr="00511B67">
        <w:rPr>
          <w:iCs w:val="0"/>
          <w:color w:val="auto"/>
          <w:sz w:val="24"/>
          <w:szCs w:val="24"/>
        </w:rPr>
        <w:t>постановление администрации Никольского муниципального округа от 1</w:t>
      </w:r>
      <w:r w:rsidR="002333D5">
        <w:rPr>
          <w:iCs w:val="0"/>
          <w:color w:val="auto"/>
          <w:sz w:val="24"/>
          <w:szCs w:val="24"/>
        </w:rPr>
        <w:t>9</w:t>
      </w:r>
      <w:r w:rsidRPr="00511B67">
        <w:rPr>
          <w:iCs w:val="0"/>
          <w:color w:val="auto"/>
          <w:sz w:val="24"/>
          <w:szCs w:val="24"/>
        </w:rPr>
        <w:t>.02.2024 №1</w:t>
      </w:r>
      <w:r w:rsidR="002333D5">
        <w:rPr>
          <w:iCs w:val="0"/>
          <w:color w:val="auto"/>
          <w:sz w:val="24"/>
          <w:szCs w:val="24"/>
        </w:rPr>
        <w:t>83</w:t>
      </w:r>
      <w:r w:rsidRPr="00511B67">
        <w:rPr>
          <w:iCs w:val="0"/>
          <w:color w:val="auto"/>
          <w:sz w:val="24"/>
          <w:szCs w:val="24"/>
        </w:rPr>
        <w:t xml:space="preserve"> «</w:t>
      </w:r>
      <w:r w:rsidR="002333D5" w:rsidRPr="002333D5">
        <w:rPr>
          <w:iCs w:val="0"/>
          <w:color w:val="auto"/>
          <w:sz w:val="24"/>
          <w:szCs w:val="24"/>
        </w:rPr>
        <w:t>О внесении изменений в муниципальную программу «Дорожная деятельность и транспортное обслуживание населения Никольского муниципального округа на 2024- 2026 годы», утвержденную постановлением администрации Никольского муниципального района от 13.10.2023 года №726</w:t>
      </w:r>
      <w:r w:rsidRPr="00511B67">
        <w:rPr>
          <w:iCs w:val="0"/>
          <w:sz w:val="24"/>
          <w:szCs w:val="24"/>
        </w:rPr>
        <w:t>»;</w:t>
      </w:r>
    </w:p>
    <w:p w:rsid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  <w:r w:rsidRPr="00511B67">
        <w:rPr>
          <w:iCs w:val="0"/>
          <w:sz w:val="24"/>
          <w:szCs w:val="24"/>
        </w:rPr>
        <w:t xml:space="preserve">- </w:t>
      </w:r>
      <w:r w:rsidR="002333D5" w:rsidRPr="00511B67">
        <w:rPr>
          <w:iCs w:val="0"/>
          <w:color w:val="auto"/>
          <w:sz w:val="24"/>
          <w:szCs w:val="24"/>
        </w:rPr>
        <w:t xml:space="preserve">постановление администрации Никольского муниципального округа от </w:t>
      </w:r>
      <w:r w:rsidR="002333D5">
        <w:rPr>
          <w:iCs w:val="0"/>
          <w:color w:val="auto"/>
          <w:sz w:val="24"/>
          <w:szCs w:val="24"/>
        </w:rPr>
        <w:t>02</w:t>
      </w:r>
      <w:r w:rsidR="002333D5" w:rsidRPr="00511B67">
        <w:rPr>
          <w:iCs w:val="0"/>
          <w:color w:val="auto"/>
          <w:sz w:val="24"/>
          <w:szCs w:val="24"/>
        </w:rPr>
        <w:t>.0</w:t>
      </w:r>
      <w:r w:rsidR="002333D5">
        <w:rPr>
          <w:iCs w:val="0"/>
          <w:color w:val="auto"/>
          <w:sz w:val="24"/>
          <w:szCs w:val="24"/>
        </w:rPr>
        <w:t>5</w:t>
      </w:r>
      <w:r w:rsidR="002333D5" w:rsidRPr="00511B67">
        <w:rPr>
          <w:iCs w:val="0"/>
          <w:color w:val="auto"/>
          <w:sz w:val="24"/>
          <w:szCs w:val="24"/>
        </w:rPr>
        <w:t>.2024 №</w:t>
      </w:r>
      <w:r w:rsidR="002333D5">
        <w:rPr>
          <w:iCs w:val="0"/>
          <w:color w:val="auto"/>
          <w:sz w:val="24"/>
          <w:szCs w:val="24"/>
        </w:rPr>
        <w:t>479</w:t>
      </w:r>
      <w:r w:rsidR="002333D5" w:rsidRPr="00511B67">
        <w:rPr>
          <w:iCs w:val="0"/>
          <w:color w:val="auto"/>
          <w:sz w:val="24"/>
          <w:szCs w:val="24"/>
        </w:rPr>
        <w:t xml:space="preserve"> «</w:t>
      </w:r>
      <w:r w:rsidR="002333D5" w:rsidRPr="002333D5">
        <w:rPr>
          <w:iCs w:val="0"/>
          <w:color w:val="auto"/>
          <w:sz w:val="24"/>
          <w:szCs w:val="24"/>
        </w:rPr>
        <w:t xml:space="preserve">О внесении изменений в муниципальную программу «Дорожная деятельность и </w:t>
      </w:r>
      <w:r w:rsidR="002333D5" w:rsidRPr="002333D5">
        <w:rPr>
          <w:iCs w:val="0"/>
          <w:color w:val="auto"/>
          <w:sz w:val="24"/>
          <w:szCs w:val="24"/>
        </w:rPr>
        <w:lastRenderedPageBreak/>
        <w:t>транспортное обслуживание населения Никольского муниципального округа на 2024- 2026 годы», утвержденную постановлением администрации Никольского муниципального района от 13.10.2023 года №726</w:t>
      </w:r>
      <w:r w:rsidR="002333D5" w:rsidRPr="00511B67">
        <w:rPr>
          <w:iCs w:val="0"/>
          <w:sz w:val="24"/>
          <w:szCs w:val="24"/>
        </w:rPr>
        <w:t>»</w:t>
      </w:r>
      <w:r w:rsidR="002333D5">
        <w:rPr>
          <w:iCs w:val="0"/>
          <w:sz w:val="24"/>
          <w:szCs w:val="24"/>
        </w:rPr>
        <w:t>;</w:t>
      </w:r>
    </w:p>
    <w:p w:rsidR="002333D5" w:rsidRDefault="002333D5" w:rsidP="002333D5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  <w:r w:rsidRPr="00511B67">
        <w:rPr>
          <w:iCs w:val="0"/>
          <w:sz w:val="24"/>
          <w:szCs w:val="24"/>
        </w:rPr>
        <w:t xml:space="preserve">- </w:t>
      </w:r>
      <w:r w:rsidRPr="00511B67">
        <w:rPr>
          <w:iCs w:val="0"/>
          <w:color w:val="auto"/>
          <w:sz w:val="24"/>
          <w:szCs w:val="24"/>
        </w:rPr>
        <w:t xml:space="preserve">постановление администрации Никольского муниципального округа от </w:t>
      </w:r>
      <w:r>
        <w:rPr>
          <w:iCs w:val="0"/>
          <w:color w:val="auto"/>
          <w:sz w:val="24"/>
          <w:szCs w:val="24"/>
        </w:rPr>
        <w:t>02</w:t>
      </w:r>
      <w:r w:rsidRPr="00511B67">
        <w:rPr>
          <w:iCs w:val="0"/>
          <w:color w:val="auto"/>
          <w:sz w:val="24"/>
          <w:szCs w:val="24"/>
        </w:rPr>
        <w:t>.0</w:t>
      </w:r>
      <w:r>
        <w:rPr>
          <w:iCs w:val="0"/>
          <w:color w:val="auto"/>
          <w:sz w:val="24"/>
          <w:szCs w:val="24"/>
        </w:rPr>
        <w:t>9</w:t>
      </w:r>
      <w:r w:rsidRPr="00511B67">
        <w:rPr>
          <w:iCs w:val="0"/>
          <w:color w:val="auto"/>
          <w:sz w:val="24"/>
          <w:szCs w:val="24"/>
        </w:rPr>
        <w:t>.2024 №</w:t>
      </w:r>
      <w:r>
        <w:rPr>
          <w:iCs w:val="0"/>
          <w:color w:val="auto"/>
          <w:sz w:val="24"/>
          <w:szCs w:val="24"/>
        </w:rPr>
        <w:t>905</w:t>
      </w:r>
      <w:r w:rsidRPr="00511B67">
        <w:rPr>
          <w:iCs w:val="0"/>
          <w:color w:val="auto"/>
          <w:sz w:val="24"/>
          <w:szCs w:val="24"/>
        </w:rPr>
        <w:t xml:space="preserve"> «</w:t>
      </w:r>
      <w:r w:rsidRPr="002333D5">
        <w:rPr>
          <w:iCs w:val="0"/>
          <w:color w:val="auto"/>
          <w:sz w:val="24"/>
          <w:szCs w:val="24"/>
        </w:rPr>
        <w:t>О внесении изменений в муниципальную программу «Дорожная деятельность и транспортное обслуживание населения Никольского муниципального округа на 2024- 2026 годы», утвержденную постановлением администрации Никольского муниципального района от 13.10.2023 года №726</w:t>
      </w:r>
      <w:r w:rsidRPr="00511B67">
        <w:rPr>
          <w:iCs w:val="0"/>
          <w:sz w:val="24"/>
          <w:szCs w:val="24"/>
        </w:rPr>
        <w:t>»</w:t>
      </w:r>
      <w:r>
        <w:rPr>
          <w:iCs w:val="0"/>
          <w:sz w:val="24"/>
          <w:szCs w:val="24"/>
        </w:rPr>
        <w:t>.</w:t>
      </w: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rFonts w:eastAsia="SimSun"/>
          <w:iCs w:val="0"/>
          <w:sz w:val="24"/>
          <w:szCs w:val="24"/>
        </w:rPr>
      </w:pPr>
      <w:r w:rsidRPr="00511B67">
        <w:rPr>
          <w:rFonts w:eastAsia="SimSun"/>
          <w:iCs w:val="0"/>
          <w:sz w:val="24"/>
          <w:szCs w:val="24"/>
        </w:rPr>
        <w:t xml:space="preserve">3. Настоящее постановление вступает в силу с 01.01.2025 года за исключением пункта 2, который вступает в силу </w:t>
      </w:r>
      <w:proofErr w:type="gramStart"/>
      <w:r w:rsidRPr="00511B67">
        <w:rPr>
          <w:rFonts w:eastAsia="SimSun"/>
          <w:iCs w:val="0"/>
          <w:sz w:val="24"/>
          <w:szCs w:val="24"/>
        </w:rPr>
        <w:t>с даты приведения</w:t>
      </w:r>
      <w:proofErr w:type="gramEnd"/>
      <w:r w:rsidRPr="00511B67">
        <w:rPr>
          <w:rFonts w:eastAsia="SimSun"/>
          <w:iCs w:val="0"/>
          <w:sz w:val="24"/>
          <w:szCs w:val="24"/>
        </w:rPr>
        <w:t xml:space="preserve"> муниципальной программы в соответствие с решением о бюджете округа на 202</w:t>
      </w:r>
      <w:r w:rsidR="002333D5">
        <w:rPr>
          <w:rFonts w:eastAsia="SimSun"/>
          <w:iCs w:val="0"/>
          <w:sz w:val="24"/>
          <w:szCs w:val="24"/>
        </w:rPr>
        <w:t>4</w:t>
      </w:r>
      <w:r w:rsidRPr="00511B67">
        <w:rPr>
          <w:rFonts w:eastAsia="SimSun"/>
          <w:iCs w:val="0"/>
          <w:sz w:val="24"/>
          <w:szCs w:val="24"/>
        </w:rPr>
        <w:t xml:space="preserve"> год и плановый период 202</w:t>
      </w:r>
      <w:r w:rsidR="002333D5">
        <w:rPr>
          <w:rFonts w:eastAsia="SimSun"/>
          <w:iCs w:val="0"/>
          <w:sz w:val="24"/>
          <w:szCs w:val="24"/>
        </w:rPr>
        <w:t>5</w:t>
      </w:r>
      <w:r w:rsidRPr="00511B67">
        <w:rPr>
          <w:rFonts w:eastAsia="SimSun"/>
          <w:iCs w:val="0"/>
          <w:sz w:val="24"/>
          <w:szCs w:val="24"/>
        </w:rPr>
        <w:t xml:space="preserve"> и 202</w:t>
      </w:r>
      <w:r w:rsidR="002333D5">
        <w:rPr>
          <w:rFonts w:eastAsia="SimSun"/>
          <w:iCs w:val="0"/>
          <w:sz w:val="24"/>
          <w:szCs w:val="24"/>
        </w:rPr>
        <w:t>6</w:t>
      </w:r>
      <w:r w:rsidRPr="00511B67">
        <w:rPr>
          <w:rFonts w:eastAsia="SimSun"/>
          <w:iCs w:val="0"/>
          <w:sz w:val="24"/>
          <w:szCs w:val="24"/>
        </w:rPr>
        <w:t xml:space="preserve"> годов, но не позднее 01.02.2025 года.</w:t>
      </w: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rFonts w:eastAsia="SimSun"/>
          <w:iCs w:val="0"/>
          <w:sz w:val="24"/>
          <w:szCs w:val="24"/>
        </w:rPr>
      </w:pPr>
      <w:r w:rsidRPr="00511B67">
        <w:rPr>
          <w:rFonts w:eastAsia="SimSun"/>
          <w:iCs w:val="0"/>
          <w:sz w:val="24"/>
          <w:szCs w:val="24"/>
        </w:rPr>
        <w:t xml:space="preserve">4. Установить, что в период с 01.01.2025 года по 01.02.2025 года на территории Никольского муниципального округа реализация мероприятий в соответствии с муниципальной программой, указанной в пункте 2 настоящего постановления не осуществляется. </w:t>
      </w:r>
    </w:p>
    <w:p w:rsid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rFonts w:eastAsia="SimSun"/>
          <w:iCs w:val="0"/>
          <w:sz w:val="24"/>
          <w:szCs w:val="24"/>
        </w:rPr>
      </w:pPr>
      <w:r w:rsidRPr="00511B67">
        <w:rPr>
          <w:rFonts w:eastAsia="SimSun"/>
          <w:iCs w:val="0"/>
          <w:sz w:val="24"/>
          <w:szCs w:val="24"/>
        </w:rPr>
        <w:t>5. Настоящее постановление подлежит официальному опубликованию и размещению на официальном сайте    Никольского муниципального округа.</w:t>
      </w:r>
    </w:p>
    <w:p w:rsidR="002333D5" w:rsidRPr="00511B67" w:rsidRDefault="002333D5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</w:p>
    <w:p w:rsidR="00511B67" w:rsidRPr="00511B67" w:rsidRDefault="00511B67" w:rsidP="00511B67">
      <w:pPr>
        <w:widowControl w:val="0"/>
        <w:tabs>
          <w:tab w:val="left" w:pos="0"/>
        </w:tabs>
        <w:spacing w:line="276" w:lineRule="auto"/>
        <w:ind w:firstLine="709"/>
        <w:rPr>
          <w:iCs w:val="0"/>
          <w:sz w:val="24"/>
          <w:szCs w:val="24"/>
        </w:rPr>
      </w:pPr>
    </w:p>
    <w:p w:rsidR="00511B67" w:rsidRPr="00511B67" w:rsidRDefault="00511B67" w:rsidP="002333D5">
      <w:pPr>
        <w:widowControl w:val="0"/>
        <w:tabs>
          <w:tab w:val="left" w:pos="0"/>
        </w:tabs>
        <w:spacing w:line="276" w:lineRule="auto"/>
        <w:rPr>
          <w:iCs w:val="0"/>
          <w:sz w:val="24"/>
          <w:szCs w:val="24"/>
        </w:rPr>
      </w:pPr>
      <w:r>
        <w:rPr>
          <w:iCs w:val="0"/>
          <w:sz w:val="24"/>
          <w:szCs w:val="24"/>
        </w:rPr>
        <w:t xml:space="preserve">Глава Никольского муниципального округа                                          </w:t>
      </w:r>
      <w:r w:rsidR="002333D5">
        <w:rPr>
          <w:iCs w:val="0"/>
          <w:sz w:val="24"/>
          <w:szCs w:val="24"/>
        </w:rPr>
        <w:t xml:space="preserve">    </w:t>
      </w:r>
      <w:r>
        <w:rPr>
          <w:iCs w:val="0"/>
          <w:sz w:val="24"/>
          <w:szCs w:val="24"/>
        </w:rPr>
        <w:t xml:space="preserve">           В.В. Панов</w:t>
      </w:r>
    </w:p>
    <w:p w:rsidR="007E5B0F" w:rsidRDefault="007E5B0F" w:rsidP="00390016">
      <w:pPr>
        <w:pStyle w:val="ConsPlusNormal"/>
        <w:jc w:val="center"/>
        <w:sectPr w:rsidR="007E5B0F" w:rsidSect="00511B67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511B67" w:rsidRP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Муниципальная программа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 w:rsidRPr="00280331">
        <w:rPr>
          <w:sz w:val="24"/>
          <w:szCs w:val="24"/>
        </w:rPr>
        <w:t>«Дорожная деятельность и транспортное обслуживание населения Никольского муниципального округа</w:t>
      </w:r>
      <w:r>
        <w:rPr>
          <w:sz w:val="24"/>
          <w:szCs w:val="24"/>
        </w:rPr>
        <w:t>»</w:t>
      </w: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</w:p>
    <w:p w:rsidR="00280331" w:rsidRDefault="00280331" w:rsidP="00390016">
      <w:pPr>
        <w:pStyle w:val="ConsPlusNormal"/>
        <w:jc w:val="center"/>
        <w:rPr>
          <w:sz w:val="24"/>
          <w:szCs w:val="24"/>
        </w:rPr>
      </w:pPr>
      <w:r>
        <w:rPr>
          <w:sz w:val="24"/>
          <w:szCs w:val="24"/>
        </w:rPr>
        <w:t>Приоритеты и цели государственной политики в сфере реализации муниципальной программы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Приоритеты государственной политики в сфере реализации муниципальной программы определены исходя </w:t>
      </w:r>
      <w:proofErr w:type="gramStart"/>
      <w:r>
        <w:rPr>
          <w:sz w:val="24"/>
          <w:szCs w:val="24"/>
        </w:rPr>
        <w:t>из</w:t>
      </w:r>
      <w:proofErr w:type="gramEnd"/>
      <w:r>
        <w:rPr>
          <w:sz w:val="24"/>
          <w:szCs w:val="24"/>
        </w:rPr>
        <w:t>:</w:t>
      </w:r>
    </w:p>
    <w:p w:rsidR="003C4C3A" w:rsidRDefault="003C4C3A" w:rsidP="003C4C3A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Указа Президента Российской Федерации от 28.04.2008 года №607 «Об оценке </w:t>
      </w:r>
      <w:proofErr w:type="gramStart"/>
      <w:r>
        <w:rPr>
          <w:sz w:val="24"/>
          <w:szCs w:val="24"/>
        </w:rPr>
        <w:t>эффективности деятельности органов местного самоуправления городских округов</w:t>
      </w:r>
      <w:proofErr w:type="gramEnd"/>
      <w:r>
        <w:rPr>
          <w:sz w:val="24"/>
          <w:szCs w:val="24"/>
        </w:rPr>
        <w:t xml:space="preserve"> и муниципальных районов»;</w:t>
      </w:r>
    </w:p>
    <w:p w:rsidR="00AD7F13" w:rsidRDefault="00AD7F13" w:rsidP="003C4C3A">
      <w:pPr>
        <w:pStyle w:val="ConsPlusNormal"/>
        <w:ind w:firstLine="709"/>
        <w:jc w:val="both"/>
        <w:rPr>
          <w:sz w:val="24"/>
          <w:szCs w:val="24"/>
        </w:rPr>
      </w:pPr>
      <w:r w:rsidRPr="00AD7F13">
        <w:rPr>
          <w:sz w:val="24"/>
          <w:szCs w:val="24"/>
        </w:rPr>
        <w:t>Указа Президента Российской Федерации от 7 мая 2024 года № 309 «О национальных целях развития Российской Федерации на период до 2030 года и на перспективу до 2036 года»;</w:t>
      </w:r>
    </w:p>
    <w:p w:rsidR="00280331" w:rsidRDefault="00280331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Государственной программы «Дорожная сеть и транспортное обслуживание</w:t>
      </w:r>
      <w:r w:rsidR="003C4C3A">
        <w:rPr>
          <w:sz w:val="24"/>
          <w:szCs w:val="24"/>
        </w:rPr>
        <w:t>», утвержденной постановлением Правительства Вологодской области от 25 марта 2019 года №28</w:t>
      </w:r>
      <w:r w:rsidR="000054F5">
        <w:rPr>
          <w:sz w:val="24"/>
          <w:szCs w:val="24"/>
        </w:rPr>
        <w:t>6</w:t>
      </w:r>
      <w:r w:rsidR="003C4C3A">
        <w:rPr>
          <w:sz w:val="24"/>
          <w:szCs w:val="24"/>
        </w:rPr>
        <w:t xml:space="preserve"> «</w:t>
      </w:r>
      <w:r w:rsidR="003C4C3A" w:rsidRPr="003C4C3A">
        <w:rPr>
          <w:sz w:val="24"/>
          <w:szCs w:val="24"/>
        </w:rPr>
        <w:t>Об утверждении государственной программы Вологодской области «Дорожная сеть и транспортное обслуживание»</w:t>
      </w:r>
      <w:r w:rsidR="003C4C3A">
        <w:rPr>
          <w:sz w:val="24"/>
          <w:szCs w:val="24"/>
        </w:rPr>
        <w:t>;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r w:rsidRPr="003C4C3A">
        <w:rPr>
          <w:sz w:val="24"/>
          <w:szCs w:val="24"/>
        </w:rPr>
        <w:t>Транспортной стратегии Российской Федерации до 2030 года с прогнозом на период до 2035 года, утвержденной распоряжением Правительства Российской Федерации от 27 ноября 2021 года № 3363-р;</w:t>
      </w:r>
    </w:p>
    <w:p w:rsidR="003C4C3A" w:rsidRDefault="00445756" w:rsidP="00280331">
      <w:pPr>
        <w:pStyle w:val="ConsPlusNormal"/>
        <w:ind w:firstLine="709"/>
        <w:jc w:val="both"/>
        <w:rPr>
          <w:sz w:val="24"/>
          <w:szCs w:val="24"/>
        </w:rPr>
      </w:pPr>
      <w:r w:rsidRPr="00445756">
        <w:rPr>
          <w:sz w:val="24"/>
          <w:szCs w:val="24"/>
        </w:rPr>
        <w:t xml:space="preserve">Стратегии социально-экономического развития Никольского муниципального района Вологодской области на период до 2030 года, утвержденной решением Представительного Собрания Никольского муниципального района Вологодской области от 14.12.2018 </w:t>
      </w:r>
      <w:bookmarkStart w:id="0" w:name="_GoBack"/>
      <w:bookmarkEnd w:id="0"/>
      <w:r w:rsidRPr="00445756">
        <w:rPr>
          <w:sz w:val="24"/>
          <w:szCs w:val="24"/>
        </w:rPr>
        <w:t>№102</w:t>
      </w:r>
      <w:r w:rsidR="003C4C3A" w:rsidRPr="003C4C3A">
        <w:rPr>
          <w:sz w:val="24"/>
          <w:szCs w:val="24"/>
        </w:rPr>
        <w:t>.</w:t>
      </w:r>
    </w:p>
    <w:p w:rsidR="003C4C3A" w:rsidRDefault="003C4C3A" w:rsidP="00280331">
      <w:pPr>
        <w:pStyle w:val="ConsPlusNormal"/>
        <w:ind w:firstLine="709"/>
        <w:jc w:val="both"/>
        <w:rPr>
          <w:sz w:val="24"/>
          <w:szCs w:val="24"/>
        </w:rPr>
      </w:pPr>
      <w:proofErr w:type="gramStart"/>
      <w:r w:rsidRPr="003C4C3A">
        <w:rPr>
          <w:sz w:val="24"/>
          <w:szCs w:val="24"/>
        </w:rPr>
        <w:t>К приоритетным направлениям и целям государственной политики, определенным</w:t>
      </w:r>
      <w:r w:rsidR="00E64B78">
        <w:rPr>
          <w:sz w:val="24"/>
          <w:szCs w:val="24"/>
        </w:rPr>
        <w:t>и</w:t>
      </w:r>
      <w:r w:rsidRPr="003C4C3A">
        <w:rPr>
          <w:sz w:val="24"/>
          <w:szCs w:val="24"/>
        </w:rPr>
        <w:t xml:space="preserve"> указанными правовыми актами, отнесены в том числе:</w:t>
      </w:r>
      <w:proofErr w:type="gramEnd"/>
    </w:p>
    <w:p w:rsidR="003C4C3A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E64B78">
        <w:rPr>
          <w:sz w:val="24"/>
          <w:szCs w:val="24"/>
        </w:rPr>
        <w:t xml:space="preserve">сохранение и развитие сети автомобильных дорог общего  пользования </w:t>
      </w:r>
      <w:r>
        <w:rPr>
          <w:sz w:val="24"/>
          <w:szCs w:val="24"/>
        </w:rPr>
        <w:t>местного значения на территории Никольского муниципального округа</w:t>
      </w:r>
      <w:r w:rsidRPr="00E64B78">
        <w:rPr>
          <w:sz w:val="24"/>
          <w:szCs w:val="24"/>
        </w:rPr>
        <w:t xml:space="preserve"> в соответствии с нормативными требованиями;</w:t>
      </w:r>
    </w:p>
    <w:p w:rsidR="00AD7F13" w:rsidRDefault="00E64B78" w:rsidP="002803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AD7F13" w:rsidRPr="00AD7F13">
        <w:rPr>
          <w:sz w:val="24"/>
          <w:szCs w:val="24"/>
        </w:rPr>
        <w:t>обеспечение доступности и качества</w:t>
      </w:r>
      <w:r w:rsidR="00AD7F13">
        <w:rPr>
          <w:sz w:val="24"/>
          <w:szCs w:val="24"/>
        </w:rPr>
        <w:t xml:space="preserve"> услуг транспортного комплекса для </w:t>
      </w:r>
      <w:r>
        <w:rPr>
          <w:sz w:val="24"/>
          <w:szCs w:val="24"/>
        </w:rPr>
        <w:t>жителей Никольского муниципального округа</w:t>
      </w:r>
      <w:r w:rsidR="00AD7F13">
        <w:rPr>
          <w:sz w:val="24"/>
          <w:szCs w:val="24"/>
        </w:rPr>
        <w:t>.</w:t>
      </w:r>
    </w:p>
    <w:p w:rsidR="00511B67" w:rsidRDefault="00511B67" w:rsidP="00390016">
      <w:pPr>
        <w:pStyle w:val="ConsPlusNormal"/>
        <w:jc w:val="center"/>
      </w:pPr>
    </w:p>
    <w:p w:rsidR="00511B67" w:rsidRDefault="00511B67" w:rsidP="00390016">
      <w:pPr>
        <w:pStyle w:val="ConsPlusNormal"/>
        <w:jc w:val="center"/>
        <w:sectPr w:rsidR="00511B67" w:rsidSect="00511B67">
          <w:headerReference w:type="default" r:id="rId8"/>
          <w:footerReference w:type="default" r:id="rId9"/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390016" w:rsidRDefault="00390016" w:rsidP="00390016">
      <w:pPr>
        <w:pStyle w:val="ConsPlusNormal"/>
        <w:jc w:val="center"/>
      </w:pPr>
      <w:r>
        <w:lastRenderedPageBreak/>
        <w:t>ПАСПОРТ</w:t>
      </w:r>
    </w:p>
    <w:p w:rsidR="00390016" w:rsidRDefault="00390016" w:rsidP="00390016">
      <w:pPr>
        <w:pStyle w:val="ConsPlusNormal"/>
        <w:jc w:val="center"/>
      </w:pPr>
      <w:r>
        <w:t>муниципальной программы (комплексной</w:t>
      </w:r>
      <w:r w:rsidR="00E85B4B">
        <w:t xml:space="preserve"> муниципальной</w:t>
      </w:r>
      <w:r>
        <w:t xml:space="preserve"> программы)</w:t>
      </w:r>
    </w:p>
    <w:p w:rsidR="00390016" w:rsidRDefault="003658F5" w:rsidP="00390016">
      <w:pPr>
        <w:pStyle w:val="ConsPlusNormal"/>
        <w:jc w:val="center"/>
      </w:pPr>
      <w:r>
        <w:t>«</w:t>
      </w:r>
      <w:r w:rsidR="00390016">
        <w:t>Дорожная деятельность и транспортное обслуживание населения Никольского муниципального округа</w:t>
      </w:r>
      <w:r>
        <w:t>»</w:t>
      </w:r>
    </w:p>
    <w:p w:rsidR="00390016" w:rsidRDefault="00390016" w:rsidP="00390016">
      <w:pPr>
        <w:pStyle w:val="ConsPlusNormal"/>
        <w:jc w:val="both"/>
      </w:pPr>
    </w:p>
    <w:p w:rsidR="00390016" w:rsidRDefault="00390016" w:rsidP="00390016">
      <w:pPr>
        <w:pStyle w:val="ConsPlusNormal"/>
        <w:jc w:val="center"/>
        <w:outlineLvl w:val="3"/>
      </w:pPr>
      <w:r>
        <w:t>1. Основные положения</w:t>
      </w:r>
    </w:p>
    <w:p w:rsidR="00390016" w:rsidRDefault="00390016" w:rsidP="00390016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 xml:space="preserve">Куратор муниципальной программы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 w:rsidRPr="00C33FDB">
              <w:t>Мишенев Д.Н., первый заместитель Главы Никольского муниципального округа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Ответственный исполнитель муниципальной прогр</w:t>
            </w:r>
            <w:r>
              <w:t xml:space="preserve">аммы (комплексной программы) </w:t>
            </w:r>
          </w:p>
        </w:tc>
        <w:tc>
          <w:tcPr>
            <w:tcW w:w="2625" w:type="pct"/>
          </w:tcPr>
          <w:p w:rsidR="00390016" w:rsidRPr="003067DD" w:rsidRDefault="00AC219C" w:rsidP="00F06DCF">
            <w:pPr>
              <w:pStyle w:val="ConsPlusNormal"/>
            </w:pPr>
            <w:r w:rsidRPr="00AC219C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экологии)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Соисполнители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AC219C" w:rsidRPr="003067DD" w:rsidRDefault="00075539" w:rsidP="00075539">
            <w:pPr>
              <w:pStyle w:val="ConsPlusNormal"/>
            </w:pPr>
            <w:r>
              <w:t>-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Исполнители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390016" w:rsidRPr="003067DD" w:rsidRDefault="00075539" w:rsidP="00F06DCF">
            <w:pPr>
              <w:pStyle w:val="ConsPlusNormal"/>
            </w:pPr>
            <w:r>
              <w:t>Муниципальное казенное учреждение «Центр обслуживания бюджетных учреждений»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:rsidR="00390016" w:rsidRPr="003067DD" w:rsidRDefault="00390016" w:rsidP="004F7017">
            <w:pPr>
              <w:pStyle w:val="ConsPlusNormal"/>
            </w:pPr>
            <w:r w:rsidRPr="00EF2B20">
              <w:t>2025-20</w:t>
            </w:r>
            <w:r w:rsidR="00F95270">
              <w:t>2</w:t>
            </w:r>
            <w:r w:rsidR="004F7017">
              <w:t>7</w:t>
            </w:r>
            <w:r w:rsidRPr="00EF2B20">
              <w:t xml:space="preserve"> годы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Цели муниципальной программы (комплексной программы)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 xml:space="preserve">цель 1 </w:t>
            </w:r>
            <w:r w:rsidR="00442469">
              <w:t>«</w:t>
            </w:r>
            <w:r w:rsidR="002E6B5E">
              <w:t xml:space="preserve">Доведение доли автомобильных дорог общего пользования местного значения, соответствующих нормативным требованиям до </w:t>
            </w:r>
            <w:r w:rsidR="00F95270">
              <w:t>5</w:t>
            </w:r>
            <w:r w:rsidR="000B38A2">
              <w:t>7</w:t>
            </w:r>
            <w:r w:rsidR="00442469">
              <w:t>,0</w:t>
            </w:r>
            <w:r w:rsidR="002E6B5E">
              <w:t xml:space="preserve">% </w:t>
            </w:r>
            <w:r w:rsidR="00EA49BB">
              <w:t>в</w:t>
            </w:r>
            <w:r w:rsidR="002E6B5E">
              <w:t xml:space="preserve"> 20</w:t>
            </w:r>
            <w:r w:rsidR="00F95270">
              <w:t>2</w:t>
            </w:r>
            <w:r w:rsidR="000B38A2">
              <w:t>7</w:t>
            </w:r>
            <w:r w:rsidR="002E6B5E">
              <w:t xml:space="preserve"> году</w:t>
            </w:r>
            <w:r w:rsidR="00442469">
              <w:t>»</w:t>
            </w:r>
            <w:r w:rsidRPr="003067DD">
              <w:t>;</w:t>
            </w:r>
          </w:p>
          <w:p w:rsidR="00442469" w:rsidRPr="003067DD" w:rsidRDefault="00442469" w:rsidP="00A04A94">
            <w:pPr>
              <w:pStyle w:val="ConsPlusNormal"/>
            </w:pPr>
            <w:r>
              <w:t xml:space="preserve">цель </w:t>
            </w:r>
            <w:r w:rsidR="00130E10">
              <w:t>2</w:t>
            </w:r>
            <w:r>
              <w:t xml:space="preserve"> «</w:t>
            </w:r>
            <w:r w:rsidR="00D63AE8">
              <w:t>Уменьшение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 до 2</w:t>
            </w:r>
            <w:r w:rsidR="00F95270">
              <w:t>,57</w:t>
            </w:r>
            <w:r w:rsidR="00D63AE8">
              <w:t>%</w:t>
            </w:r>
            <w:r w:rsidR="00F95270">
              <w:t xml:space="preserve"> в 202</w:t>
            </w:r>
            <w:r w:rsidR="00A04A94">
              <w:t>7</w:t>
            </w:r>
            <w:r w:rsidR="00F95270">
              <w:t xml:space="preserve"> году</w:t>
            </w:r>
            <w:r w:rsidR="00D63AE8">
              <w:t>»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Направления (подпрограммы)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 xml:space="preserve">направление  </w:t>
            </w:r>
            <w:r w:rsidR="00C73A48">
              <w:t>«</w:t>
            </w:r>
            <w:r>
              <w:t>Автомобильные дороги</w:t>
            </w:r>
            <w:r w:rsidR="00C73A48">
              <w:t>»</w:t>
            </w:r>
            <w:r w:rsidRPr="003067DD">
              <w:t>;</w:t>
            </w:r>
          </w:p>
          <w:p w:rsidR="00390016" w:rsidRDefault="00390016" w:rsidP="00C73A48">
            <w:pPr>
              <w:pStyle w:val="ConsPlusNormal"/>
            </w:pPr>
            <w:r w:rsidRPr="003067DD">
              <w:t xml:space="preserve">направление </w:t>
            </w:r>
            <w:r w:rsidR="00C73A48">
              <w:t>«</w:t>
            </w:r>
            <w:r>
              <w:t>Транспорт</w:t>
            </w:r>
            <w:r w:rsidR="00C73A48">
              <w:t>»;</w:t>
            </w:r>
          </w:p>
          <w:p w:rsidR="00C73A48" w:rsidRPr="003067DD" w:rsidRDefault="00C73A48" w:rsidP="004F7017">
            <w:pPr>
              <w:pStyle w:val="ConsPlusNormal"/>
            </w:pPr>
            <w:r w:rsidRPr="003067DD">
              <w:t xml:space="preserve">направление </w:t>
            </w:r>
            <w:r>
              <w:t>«</w:t>
            </w:r>
            <w:r w:rsidR="00471A5C" w:rsidRPr="00471A5C">
              <w:t>Обеспечение деятельности муниципальных казенных учреждений</w:t>
            </w:r>
            <w:r>
              <w:t>»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D63AE8">
            <w:pPr>
              <w:pStyle w:val="ConsPlusNormal"/>
            </w:pPr>
            <w:r w:rsidRPr="003067DD">
              <w:t>Связь с национальными целям</w:t>
            </w:r>
            <w:r w:rsidR="00D63AE8">
              <w:t>и развития Российской Федерации</w:t>
            </w:r>
          </w:p>
        </w:tc>
        <w:tc>
          <w:tcPr>
            <w:tcW w:w="2625" w:type="pct"/>
          </w:tcPr>
          <w:p w:rsidR="00390016" w:rsidRPr="003067DD" w:rsidRDefault="00390016" w:rsidP="00F06DCF">
            <w:pPr>
              <w:pStyle w:val="ConsPlusNormal"/>
            </w:pPr>
            <w:r>
              <w:t>к</w:t>
            </w:r>
            <w:r w:rsidRPr="00390016">
              <w:t>омфортная и безопасная среда для жизни</w:t>
            </w:r>
          </w:p>
        </w:tc>
      </w:tr>
      <w:tr w:rsidR="00390016" w:rsidRPr="003067DD" w:rsidTr="00464682">
        <w:tc>
          <w:tcPr>
            <w:tcW w:w="2375" w:type="pct"/>
          </w:tcPr>
          <w:p w:rsidR="00390016" w:rsidRPr="003067DD" w:rsidRDefault="00390016" w:rsidP="00F06DCF">
            <w:pPr>
              <w:pStyle w:val="ConsPlusNormal"/>
            </w:pPr>
            <w:r w:rsidRPr="003067DD">
              <w:t>Связь с государственными программами Российской Федерации, государственными программами Вологодской области</w:t>
            </w:r>
          </w:p>
        </w:tc>
        <w:tc>
          <w:tcPr>
            <w:tcW w:w="2625" w:type="pct"/>
          </w:tcPr>
          <w:p w:rsidR="00390016" w:rsidRPr="003067DD" w:rsidRDefault="00075539" w:rsidP="00075539">
            <w:pPr>
              <w:pStyle w:val="ConsPlusNormal"/>
            </w:pPr>
            <w:r>
              <w:t>Государственная</w:t>
            </w:r>
            <w:r w:rsidR="00390016" w:rsidRPr="003067DD">
              <w:t xml:space="preserve"> программ</w:t>
            </w:r>
            <w:r>
              <w:t>а</w:t>
            </w:r>
            <w:r w:rsidR="00390016" w:rsidRPr="003067DD">
              <w:t xml:space="preserve"> Вологодской области</w:t>
            </w:r>
            <w:r w:rsidR="00390016">
              <w:t xml:space="preserve"> «</w:t>
            </w:r>
            <w:r w:rsidR="00390016" w:rsidRPr="00390016">
              <w:t>Дорожная сеть и транспортное обслуживание</w:t>
            </w:r>
            <w:r w:rsidR="00390016">
              <w:t>»</w:t>
            </w:r>
          </w:p>
        </w:tc>
      </w:tr>
    </w:tbl>
    <w:p w:rsidR="00C814C7" w:rsidRDefault="00C814C7" w:rsidP="00EA49BB">
      <w:pPr>
        <w:pStyle w:val="ConsPlusNormal"/>
        <w:jc w:val="center"/>
        <w:outlineLvl w:val="3"/>
      </w:pPr>
      <w:bookmarkStart w:id="1" w:name="P573"/>
      <w:bookmarkEnd w:id="1"/>
      <w:r>
        <w:br w:type="page"/>
      </w:r>
    </w:p>
    <w:p w:rsidR="00EA49BB" w:rsidRDefault="00EA49BB" w:rsidP="00EA49BB">
      <w:pPr>
        <w:pStyle w:val="ConsPlusNormal"/>
        <w:jc w:val="center"/>
        <w:outlineLvl w:val="3"/>
      </w:pPr>
      <w:r>
        <w:lastRenderedPageBreak/>
        <w:t>2. Показатели муниципальной  программы</w:t>
      </w:r>
    </w:p>
    <w:p w:rsidR="00EA49BB" w:rsidRDefault="00EA49BB" w:rsidP="00EA49BB">
      <w:pPr>
        <w:pStyle w:val="ConsPlusNormal"/>
        <w:jc w:val="center"/>
      </w:pPr>
      <w:r>
        <w:t>(комплексной муниципальной  программы)</w:t>
      </w:r>
    </w:p>
    <w:p w:rsidR="00EA49BB" w:rsidRDefault="00EA49BB" w:rsidP="00EA49BB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784"/>
        <w:gridCol w:w="1053"/>
        <w:gridCol w:w="1021"/>
        <w:gridCol w:w="891"/>
        <w:gridCol w:w="783"/>
        <w:gridCol w:w="876"/>
        <w:gridCol w:w="868"/>
        <w:gridCol w:w="899"/>
        <w:gridCol w:w="1700"/>
        <w:gridCol w:w="1842"/>
        <w:gridCol w:w="2300"/>
      </w:tblGrid>
      <w:tr w:rsidR="00B34040" w:rsidRPr="003067DD" w:rsidTr="00B34040">
        <w:tc>
          <w:tcPr>
            <w:tcW w:w="137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N</w:t>
            </w:r>
          </w:p>
          <w:p w:rsidR="00B34040" w:rsidRPr="003067DD" w:rsidRDefault="00B34040" w:rsidP="00ED6C22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61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0">
              <w:r w:rsidRPr="006061EA">
                <w:t>ОКЕИ</w:t>
              </w:r>
            </w:hyperlink>
            <w:r w:rsidRPr="003067DD">
              <w:t>)</w:t>
            </w:r>
          </w:p>
        </w:tc>
        <w:tc>
          <w:tcPr>
            <w:tcW w:w="581" w:type="pct"/>
            <w:gridSpan w:val="2"/>
          </w:tcPr>
          <w:p w:rsidR="00B34040" w:rsidRPr="003067DD" w:rsidRDefault="00B34040" w:rsidP="00EA49BB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17" w:type="pct"/>
            <w:gridSpan w:val="3"/>
          </w:tcPr>
          <w:p w:rsidR="00B34040" w:rsidRDefault="00B34040" w:rsidP="00ED6C22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0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98" w:type="pct"/>
            <w:vMerge w:val="restart"/>
          </w:tcPr>
          <w:p w:rsidR="00B34040" w:rsidRPr="003067DD" w:rsidRDefault="00B34040" w:rsidP="00ED6C22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DB08CD" w:rsidRPr="003067DD" w:rsidTr="00B34040">
        <w:tc>
          <w:tcPr>
            <w:tcW w:w="137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1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04" w:type="pct"/>
          </w:tcPr>
          <w:p w:rsidR="00A04A94" w:rsidRPr="003067DD" w:rsidRDefault="00A04A94" w:rsidP="00EA49BB">
            <w:pPr>
              <w:pStyle w:val="ConsPlusNormal"/>
              <w:jc w:val="center"/>
            </w:pPr>
            <w:r>
              <w:t>2025</w:t>
            </w:r>
            <w:r w:rsidR="00B34040">
              <w:t xml:space="preserve"> год</w:t>
            </w:r>
          </w:p>
        </w:tc>
        <w:tc>
          <w:tcPr>
            <w:tcW w:w="301" w:type="pct"/>
          </w:tcPr>
          <w:p w:rsidR="00A04A94" w:rsidRPr="003067DD" w:rsidRDefault="00A04A94" w:rsidP="00EE433E">
            <w:pPr>
              <w:pStyle w:val="ConsPlusNormal"/>
              <w:jc w:val="center"/>
            </w:pPr>
            <w:r>
              <w:t>2026</w:t>
            </w:r>
            <w:r w:rsidR="00B34040">
              <w:t xml:space="preserve"> год</w:t>
            </w:r>
          </w:p>
        </w:tc>
        <w:tc>
          <w:tcPr>
            <w:tcW w:w="312" w:type="pct"/>
          </w:tcPr>
          <w:p w:rsidR="00A04A94" w:rsidRPr="003067DD" w:rsidRDefault="00B34040" w:rsidP="00F06DCF">
            <w:pPr>
              <w:pStyle w:val="ConsPlusNormal"/>
            </w:pPr>
            <w:r>
              <w:t>2027 год</w:t>
            </w:r>
          </w:p>
        </w:tc>
        <w:tc>
          <w:tcPr>
            <w:tcW w:w="590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  <w:tc>
          <w:tcPr>
            <w:tcW w:w="798" w:type="pct"/>
            <w:vMerge/>
          </w:tcPr>
          <w:p w:rsidR="00A04A94" w:rsidRPr="003067DD" w:rsidRDefault="00A04A94" w:rsidP="00F06DCF">
            <w:pPr>
              <w:pStyle w:val="ConsPlusNormal"/>
            </w:pPr>
          </w:p>
        </w:tc>
      </w:tr>
      <w:tr w:rsidR="00DB08CD" w:rsidRPr="003067DD" w:rsidTr="00B34040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61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0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01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12" w:type="pct"/>
          </w:tcPr>
          <w:p w:rsidR="00A04A94" w:rsidRDefault="00B3404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0" w:type="pct"/>
          </w:tcPr>
          <w:p w:rsidR="00A04A94" w:rsidRPr="003067DD" w:rsidRDefault="00B3404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1</w:t>
            </w:r>
          </w:p>
        </w:tc>
        <w:tc>
          <w:tcPr>
            <w:tcW w:w="798" w:type="pct"/>
          </w:tcPr>
          <w:p w:rsidR="00A04A94" w:rsidRPr="003067DD" w:rsidRDefault="00A04A94" w:rsidP="00B34040">
            <w:pPr>
              <w:pStyle w:val="ConsPlusNormal"/>
              <w:jc w:val="center"/>
            </w:pPr>
            <w:r>
              <w:t>1</w:t>
            </w:r>
            <w:r w:rsidR="00B34040">
              <w:t>2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1B091F">
            <w:pPr>
              <w:pStyle w:val="ConsPlusNormal"/>
            </w:pPr>
            <w:r w:rsidRPr="00EE433E">
              <w:t xml:space="preserve">Цель </w:t>
            </w:r>
            <w:r w:rsidR="00052456">
              <w:t>1</w:t>
            </w:r>
            <w:r w:rsidRPr="00EE433E">
              <w:t xml:space="preserve">: </w:t>
            </w:r>
            <w:r>
              <w:t>«</w:t>
            </w:r>
            <w:r w:rsidRPr="00EE433E">
              <w:t>Доведение доли автомобильных дорог общего пользования местного значения, соответствующих нормативным тр</w:t>
            </w:r>
            <w:r>
              <w:t>ебованиям до 5</w:t>
            </w:r>
            <w:r w:rsidR="001B091F">
              <w:t>7</w:t>
            </w:r>
            <w:r>
              <w:t>,0% в 202</w:t>
            </w:r>
            <w:r w:rsidR="001B091F">
              <w:t>7</w:t>
            </w:r>
            <w:r>
              <w:t xml:space="preserve"> году»</w:t>
            </w:r>
          </w:p>
        </w:tc>
      </w:tr>
      <w:tr w:rsidR="00DB08CD" w:rsidRPr="003067DD" w:rsidTr="00052456">
        <w:tc>
          <w:tcPr>
            <w:tcW w:w="137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9" w:type="pct"/>
          </w:tcPr>
          <w:p w:rsidR="00A04A94" w:rsidRPr="003067DD" w:rsidRDefault="00A04A94" w:rsidP="00B34040">
            <w:pPr>
              <w:pStyle w:val="ConsPlusNormal"/>
            </w:pPr>
            <w:r>
              <w:t>Доля</w:t>
            </w:r>
            <w:r w:rsidRPr="00EA49BB">
              <w:t xml:space="preserve"> </w:t>
            </w:r>
            <w:r w:rsidR="00B34040">
              <w:t xml:space="preserve">протяженности </w:t>
            </w:r>
            <w:r w:rsidRPr="00EA49BB">
              <w:t>автомобильных дорог общего пользования местного значения,</w:t>
            </w:r>
            <w:r w:rsidR="00DB08CD">
              <w:t xml:space="preserve"> отвечающих нормативным требованиям</w:t>
            </w:r>
            <w:r w:rsidR="00052456">
              <w:t>, в общей 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:rsidR="00A04A94" w:rsidRDefault="00A04A94" w:rsidP="00EE433E">
            <w:pPr>
              <w:pStyle w:val="ConsPlusNormal"/>
              <w:jc w:val="center"/>
            </w:pPr>
            <w:r>
              <w:t>ГП ВО</w:t>
            </w:r>
          </w:p>
          <w:p w:rsidR="00A04A94" w:rsidRPr="003067DD" w:rsidRDefault="00A04A94" w:rsidP="00EE433E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272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01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312" w:type="pct"/>
          </w:tcPr>
          <w:p w:rsidR="00A04A94" w:rsidRDefault="00052456" w:rsidP="00F06DCF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052456" w:rsidRDefault="00052456" w:rsidP="002E7CFC">
            <w:pPr>
              <w:pStyle w:val="ConsPlusNormal"/>
              <w:jc w:val="center"/>
            </w:pPr>
            <w:r>
              <w:t>4, «Комфортная и безопасная среда для жизни»</w:t>
            </w:r>
          </w:p>
          <w:p w:rsidR="00A04A94" w:rsidRPr="00DC3046" w:rsidRDefault="00A04A94" w:rsidP="002E7CFC">
            <w:pPr>
              <w:pStyle w:val="ConsPlusNormal"/>
              <w:jc w:val="center"/>
            </w:pPr>
            <w:r w:rsidRPr="007014D6">
              <w:t xml:space="preserve">увеличение к 2030 году доли соответствующих нормативным требованиям </w:t>
            </w:r>
            <w:r>
              <w:rPr>
                <w:color w:val="000000"/>
                <w:shd w:val="clear" w:color="auto" w:fill="FFFFFF"/>
              </w:rPr>
              <w:t>опорной сети автомобильных дорог - не менее чем до 85 процентов</w:t>
            </w:r>
          </w:p>
        </w:tc>
        <w:tc>
          <w:tcPr>
            <w:tcW w:w="798" w:type="pct"/>
          </w:tcPr>
          <w:p w:rsidR="00A04A94" w:rsidRPr="00DC3046" w:rsidRDefault="00A04A94" w:rsidP="00052456">
            <w:pPr>
              <w:pStyle w:val="ConsPlusNormal"/>
            </w:pPr>
            <w:r w:rsidRPr="00DC3046">
              <w:t>доля дорожной сети городских агломераций, находящаяся в нормативном состоянии;</w:t>
            </w:r>
          </w:p>
          <w:p w:rsidR="00A04A94" w:rsidRPr="00DC3046" w:rsidRDefault="00A04A94" w:rsidP="00052456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  <w:tr w:rsidR="00B34040" w:rsidRPr="003067DD" w:rsidTr="00B34040">
        <w:tc>
          <w:tcPr>
            <w:tcW w:w="5000" w:type="pct"/>
            <w:gridSpan w:val="12"/>
          </w:tcPr>
          <w:p w:rsidR="00B34040" w:rsidRPr="003067DD" w:rsidRDefault="00B34040" w:rsidP="00052456">
            <w:pPr>
              <w:pStyle w:val="ConsPlusNormal"/>
            </w:pPr>
            <w:r w:rsidRPr="00BC5906">
              <w:t xml:space="preserve">Цель </w:t>
            </w:r>
            <w:r w:rsidR="00052456">
              <w:t>2</w:t>
            </w:r>
            <w:r w:rsidRPr="00BC5906">
              <w:t>: «Уменьшение доли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 до 2</w:t>
            </w:r>
            <w:r>
              <w:t>,57</w:t>
            </w:r>
            <w:r w:rsidRPr="00BC5906">
              <w:t>%</w:t>
            </w:r>
            <w:r>
              <w:t xml:space="preserve"> в 202</w:t>
            </w:r>
            <w:r w:rsidR="00052456">
              <w:t>7</w:t>
            </w:r>
            <w:r>
              <w:t xml:space="preserve"> году</w:t>
            </w:r>
            <w:r w:rsidRPr="00BC5906">
              <w:t>»</w:t>
            </w:r>
          </w:p>
        </w:tc>
      </w:tr>
      <w:tr w:rsidR="00DB08CD" w:rsidRPr="003067DD" w:rsidTr="00B34040">
        <w:trPr>
          <w:trHeight w:val="23"/>
        </w:trPr>
        <w:tc>
          <w:tcPr>
            <w:tcW w:w="137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19" w:type="pct"/>
          </w:tcPr>
          <w:p w:rsidR="00A04A94" w:rsidRDefault="00A04A94" w:rsidP="00810EEA">
            <w:pPr>
              <w:pStyle w:val="ConsPlusNormal"/>
            </w:pPr>
            <w:r>
              <w:t>Д</w:t>
            </w:r>
            <w:r w:rsidRPr="00BC5906">
              <w:t>ол</w:t>
            </w:r>
            <w:r>
              <w:t>я</w:t>
            </w:r>
            <w:r w:rsidRPr="00BC5906">
              <w:t xml:space="preserve"> населения, проживающего в населенных пунктах, не имеющих </w:t>
            </w:r>
            <w:r w:rsidRPr="00BC5906">
              <w:lastRenderedPageBreak/>
              <w:t>регулярного автобусного и (или) железнодорожного сообщения с административным центром Никольского муниципального округа</w:t>
            </w:r>
          </w:p>
        </w:tc>
        <w:tc>
          <w:tcPr>
            <w:tcW w:w="365" w:type="pct"/>
          </w:tcPr>
          <w:p w:rsidR="00A04A94" w:rsidRDefault="00A04A94" w:rsidP="00EE433E">
            <w:pPr>
              <w:pStyle w:val="ConsPlusNormal"/>
              <w:jc w:val="center"/>
            </w:pPr>
            <w:r>
              <w:lastRenderedPageBreak/>
              <w:t>ОМС</w:t>
            </w:r>
          </w:p>
        </w:tc>
        <w:tc>
          <w:tcPr>
            <w:tcW w:w="354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2,83</w:t>
            </w:r>
          </w:p>
        </w:tc>
        <w:tc>
          <w:tcPr>
            <w:tcW w:w="272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04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2,7</w:t>
            </w:r>
          </w:p>
        </w:tc>
        <w:tc>
          <w:tcPr>
            <w:tcW w:w="301" w:type="pct"/>
          </w:tcPr>
          <w:p w:rsidR="00A04A94" w:rsidRDefault="00A04A94" w:rsidP="00F06DCF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312" w:type="pct"/>
          </w:tcPr>
          <w:p w:rsidR="00A04A94" w:rsidRDefault="00052456" w:rsidP="00F06DCF">
            <w:pPr>
              <w:pStyle w:val="ConsPlusNormal"/>
              <w:jc w:val="center"/>
            </w:pPr>
            <w:r>
              <w:t>2,57</w:t>
            </w:r>
          </w:p>
        </w:tc>
        <w:tc>
          <w:tcPr>
            <w:tcW w:w="590" w:type="pct"/>
          </w:tcPr>
          <w:p w:rsidR="00A04A94" w:rsidRPr="003067DD" w:rsidRDefault="00A04A94" w:rsidP="00F06DC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A04A94" w:rsidRPr="003067DD" w:rsidRDefault="00A04A94" w:rsidP="008A7CDD">
            <w:pPr>
              <w:pStyle w:val="ConsPlusNormal"/>
            </w:pPr>
            <w:r>
              <w:t>-</w:t>
            </w:r>
          </w:p>
        </w:tc>
        <w:tc>
          <w:tcPr>
            <w:tcW w:w="798" w:type="pct"/>
          </w:tcPr>
          <w:p w:rsidR="00A04A94" w:rsidRPr="003067DD" w:rsidRDefault="00A04A94" w:rsidP="008A7CDD">
            <w:pPr>
              <w:pStyle w:val="ConsPlusNormal"/>
            </w:pPr>
            <w:r>
              <w:t>-</w:t>
            </w:r>
          </w:p>
        </w:tc>
      </w:tr>
    </w:tbl>
    <w:p w:rsidR="00B73F13" w:rsidRDefault="00B73F13" w:rsidP="00D63AE8">
      <w:pPr>
        <w:ind w:left="709"/>
        <w:rPr>
          <w:sz w:val="20"/>
          <w:szCs w:val="20"/>
        </w:rPr>
      </w:pPr>
    </w:p>
    <w:p w:rsidR="00F63CE3" w:rsidRDefault="00F63CE3" w:rsidP="00F63CE3">
      <w:pPr>
        <w:pStyle w:val="ConsPlusNormal"/>
        <w:jc w:val="center"/>
        <w:outlineLvl w:val="3"/>
      </w:pPr>
      <w:r>
        <w:t>3. Структура муниципальной  программы</w:t>
      </w:r>
    </w:p>
    <w:p w:rsidR="00F63CE3" w:rsidRDefault="00F63CE3" w:rsidP="00F63CE3">
      <w:pPr>
        <w:pStyle w:val="ConsPlusNormal"/>
        <w:jc w:val="center"/>
      </w:pPr>
      <w:r>
        <w:t>(комплексной муниципальной  программы)</w:t>
      </w:r>
    </w:p>
    <w:p w:rsidR="00F63CE3" w:rsidRDefault="00F63CE3" w:rsidP="00F63CE3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3026"/>
        <w:gridCol w:w="2620"/>
        <w:gridCol w:w="2000"/>
        <w:gridCol w:w="2856"/>
        <w:gridCol w:w="164"/>
        <w:gridCol w:w="3021"/>
      </w:tblGrid>
      <w:tr w:rsidR="00F63CE3" w:rsidRPr="003067DD" w:rsidTr="00736FC0">
        <w:tc>
          <w:tcPr>
            <w:tcW w:w="25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N</w:t>
            </w:r>
          </w:p>
          <w:p w:rsidR="00F63CE3" w:rsidRPr="003067DD" w:rsidRDefault="00F63CE3" w:rsidP="00F06DCF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1050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Наименование структурного элемента</w:t>
            </w:r>
          </w:p>
        </w:tc>
        <w:tc>
          <w:tcPr>
            <w:tcW w:w="909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Ответственный орган местного самоуправления (отрасле</w:t>
            </w:r>
            <w:r w:rsidR="00C11348">
              <w:t>вой орган администрации) округа</w:t>
            </w:r>
          </w:p>
        </w:tc>
        <w:tc>
          <w:tcPr>
            <w:tcW w:w="694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Период реализации (год начала - год окончания)</w:t>
            </w:r>
          </w:p>
        </w:tc>
        <w:tc>
          <w:tcPr>
            <w:tcW w:w="991" w:type="pct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Наименован</w:t>
            </w:r>
            <w:r w:rsidR="0034448A">
              <w:t>ие задачи структурного элемента</w:t>
            </w:r>
          </w:p>
        </w:tc>
        <w:tc>
          <w:tcPr>
            <w:tcW w:w="1105" w:type="pct"/>
            <w:gridSpan w:val="2"/>
          </w:tcPr>
          <w:p w:rsidR="00F63CE3" w:rsidRPr="003067DD" w:rsidRDefault="00F63CE3" w:rsidP="0034448A">
            <w:pPr>
              <w:pStyle w:val="ConsPlusNormal"/>
              <w:jc w:val="center"/>
            </w:pPr>
            <w:r w:rsidRPr="003067DD">
              <w:t>Связь с показателями муниципальной  пр</w:t>
            </w:r>
            <w:r w:rsidR="0034448A">
              <w:t>ограммы (комплексной программы)</w:t>
            </w:r>
          </w:p>
        </w:tc>
      </w:tr>
      <w:tr w:rsidR="00F63CE3" w:rsidRPr="003067DD" w:rsidTr="00736FC0">
        <w:tc>
          <w:tcPr>
            <w:tcW w:w="25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1050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909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694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991" w:type="pct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1105" w:type="pct"/>
            <w:gridSpan w:val="2"/>
          </w:tcPr>
          <w:p w:rsidR="00F63CE3" w:rsidRPr="003067DD" w:rsidRDefault="00F63CE3" w:rsidP="00F06DCF">
            <w:pPr>
              <w:pStyle w:val="ConsPlusNormal"/>
              <w:jc w:val="center"/>
            </w:pPr>
            <w:r w:rsidRPr="003067DD">
              <w:t>6</w:t>
            </w:r>
          </w:p>
        </w:tc>
      </w:tr>
      <w:tr w:rsidR="00F63CE3" w:rsidRPr="003067DD" w:rsidTr="000956C6">
        <w:trPr>
          <w:trHeight w:val="308"/>
        </w:trPr>
        <w:tc>
          <w:tcPr>
            <w:tcW w:w="251" w:type="pct"/>
          </w:tcPr>
          <w:p w:rsidR="00F63CE3" w:rsidRPr="008D5F7D" w:rsidRDefault="00F63CE3" w:rsidP="000956C6">
            <w:pPr>
              <w:pStyle w:val="ConsPlusNormal"/>
              <w:jc w:val="center"/>
              <w:rPr>
                <w:b/>
              </w:rPr>
            </w:pPr>
            <w:r w:rsidRPr="008D5F7D">
              <w:rPr>
                <w:b/>
              </w:rPr>
              <w:t>1</w:t>
            </w:r>
          </w:p>
        </w:tc>
        <w:tc>
          <w:tcPr>
            <w:tcW w:w="4749" w:type="pct"/>
            <w:gridSpan w:val="6"/>
            <w:vAlign w:val="center"/>
          </w:tcPr>
          <w:p w:rsidR="00F63CE3" w:rsidRPr="008D5F7D" w:rsidRDefault="001B091F" w:rsidP="001B091F">
            <w:pPr>
              <w:pStyle w:val="ConsPlusNormal"/>
              <w:rPr>
                <w:b/>
              </w:rPr>
            </w:pPr>
            <w:r>
              <w:rPr>
                <w:b/>
              </w:rPr>
              <w:t xml:space="preserve">Направление </w:t>
            </w:r>
            <w:r w:rsidR="00910F9E" w:rsidRPr="008D5F7D">
              <w:rPr>
                <w:b/>
              </w:rPr>
              <w:t>«Автомобильные дороги»</w:t>
            </w:r>
          </w:p>
        </w:tc>
      </w:tr>
      <w:tr w:rsidR="009E0B18" w:rsidRPr="003067DD" w:rsidTr="00736FC0">
        <w:trPr>
          <w:trHeight w:val="1210"/>
        </w:trPr>
        <w:tc>
          <w:tcPr>
            <w:tcW w:w="251" w:type="pct"/>
          </w:tcPr>
          <w:p w:rsidR="009E0B18" w:rsidRPr="003067DD" w:rsidRDefault="009E0B18" w:rsidP="000956C6">
            <w:pPr>
              <w:pStyle w:val="ConsPlusNormal"/>
              <w:jc w:val="center"/>
            </w:pPr>
            <w:r w:rsidRPr="003067DD">
              <w:t>1.1</w:t>
            </w:r>
          </w:p>
        </w:tc>
        <w:tc>
          <w:tcPr>
            <w:tcW w:w="1050" w:type="pct"/>
          </w:tcPr>
          <w:p w:rsidR="009E0B18" w:rsidRPr="00CB0CAA" w:rsidRDefault="00CB0CAA" w:rsidP="000D09CC">
            <w:pPr>
              <w:pStyle w:val="ConsPlusNormal"/>
            </w:pPr>
            <w:r w:rsidRPr="00CB0CAA">
              <w:rPr>
                <w:bCs/>
                <w:iCs/>
                <w:szCs w:val="20"/>
              </w:rPr>
              <w:t>Муниципальный проект, связанный с реализацией региональных проектов</w:t>
            </w:r>
            <w:r w:rsidR="00075539">
              <w:rPr>
                <w:bCs/>
                <w:iCs/>
                <w:szCs w:val="20"/>
              </w:rPr>
              <w:t>,</w:t>
            </w:r>
            <w:r w:rsidRPr="00CB0CAA">
              <w:rPr>
                <w:bCs/>
                <w:iCs/>
                <w:szCs w:val="20"/>
              </w:rPr>
              <w:t xml:space="preserve"> не входящих в состав национальных проектов</w:t>
            </w:r>
            <w:r w:rsidR="00075539">
              <w:rPr>
                <w:bCs/>
                <w:iCs/>
                <w:szCs w:val="20"/>
              </w:rPr>
              <w:t>,</w:t>
            </w:r>
            <w:r w:rsidRPr="00CB0CAA">
              <w:rPr>
                <w:bCs/>
                <w:iCs/>
                <w:szCs w:val="20"/>
              </w:rPr>
              <w:t xml:space="preserve"> «Строительство, 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909" w:type="pct"/>
          </w:tcPr>
          <w:p w:rsidR="005C5156" w:rsidRPr="003067DD" w:rsidRDefault="009E0B18" w:rsidP="00F06DCF">
            <w:pPr>
              <w:pStyle w:val="ConsPlusNormal"/>
            </w:pPr>
            <w:r>
              <w:t>Администрация Никольского муниципального округа</w:t>
            </w:r>
          </w:p>
        </w:tc>
        <w:tc>
          <w:tcPr>
            <w:tcW w:w="694" w:type="pct"/>
          </w:tcPr>
          <w:p w:rsidR="009E0B18" w:rsidRPr="003067DD" w:rsidRDefault="009E0B18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991" w:type="pct"/>
          </w:tcPr>
          <w:p w:rsidR="009E0B18" w:rsidRPr="003067DD" w:rsidRDefault="009E0B18" w:rsidP="001F7598">
            <w:pPr>
              <w:pStyle w:val="ConsPlusNormal"/>
            </w:pPr>
            <w:r>
              <w:t>К концу 202</w:t>
            </w:r>
            <w:r w:rsidR="001B091F">
              <w:t>7</w:t>
            </w:r>
            <w:r>
              <w:t xml:space="preserve"> года </w:t>
            </w:r>
            <w:r w:rsidR="001B091F">
              <w:t>приведены в соответствие с нормативными требованиями</w:t>
            </w:r>
            <w:r w:rsidR="001F7598">
              <w:t xml:space="preserve"> 301 км автомобильных дорог</w:t>
            </w:r>
          </w:p>
        </w:tc>
        <w:tc>
          <w:tcPr>
            <w:tcW w:w="1105" w:type="pct"/>
            <w:gridSpan w:val="2"/>
          </w:tcPr>
          <w:p w:rsidR="009E0B18" w:rsidRPr="003067DD" w:rsidRDefault="001B091F" w:rsidP="00F06DCF">
            <w:pPr>
              <w:pStyle w:val="ConsPlusNormal"/>
            </w:pPr>
            <w:r w:rsidRPr="001B091F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736FC0" w:rsidRPr="003067DD" w:rsidTr="001B091F">
        <w:trPr>
          <w:trHeight w:val="455"/>
        </w:trPr>
        <w:tc>
          <w:tcPr>
            <w:tcW w:w="251" w:type="pct"/>
          </w:tcPr>
          <w:p w:rsidR="00736FC0" w:rsidRPr="003067DD" w:rsidRDefault="00736FC0" w:rsidP="00736FC0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1050" w:type="pct"/>
          </w:tcPr>
          <w:p w:rsidR="00736FC0" w:rsidRPr="003067DD" w:rsidRDefault="00736FC0" w:rsidP="000D09CC">
            <w:pPr>
              <w:pStyle w:val="ConsPlusNormal"/>
            </w:pPr>
            <w:r w:rsidRPr="00736FC0">
              <w:t>Муниципальный проект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909" w:type="pct"/>
          </w:tcPr>
          <w:p w:rsidR="00736FC0" w:rsidRDefault="00736FC0" w:rsidP="00F06DCF">
            <w:pPr>
              <w:pStyle w:val="ConsPlusNormal"/>
            </w:pPr>
            <w:r>
              <w:t>Администрация Никольского муниципального округа</w:t>
            </w:r>
          </w:p>
        </w:tc>
        <w:tc>
          <w:tcPr>
            <w:tcW w:w="694" w:type="pct"/>
          </w:tcPr>
          <w:p w:rsidR="00736FC0" w:rsidRDefault="00736FC0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991" w:type="pct"/>
          </w:tcPr>
          <w:p w:rsidR="00736FC0" w:rsidRDefault="00736FC0" w:rsidP="001B091F">
            <w:pPr>
              <w:pStyle w:val="ConsPlusNormal"/>
            </w:pPr>
            <w:r>
              <w:t>К концу 202</w:t>
            </w:r>
            <w:r w:rsidR="001B091F">
              <w:t>7</w:t>
            </w:r>
            <w:r>
              <w:t xml:space="preserve"> года обеспечено поддержание в надлежащем техническом состоянии 527,5 км автомобильных дорог</w:t>
            </w:r>
          </w:p>
        </w:tc>
        <w:tc>
          <w:tcPr>
            <w:tcW w:w="1105" w:type="pct"/>
            <w:gridSpan w:val="2"/>
          </w:tcPr>
          <w:p w:rsidR="00736FC0" w:rsidRDefault="001B091F" w:rsidP="00F06DCF">
            <w:pPr>
              <w:pStyle w:val="ConsPlusNormal"/>
            </w:pPr>
            <w:r w:rsidRPr="001B091F">
              <w:t xml:space="preserve"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</w:t>
            </w:r>
            <w:r w:rsidRPr="001B091F">
              <w:lastRenderedPageBreak/>
              <w:t>дорог общего пользования местного значения</w:t>
            </w:r>
          </w:p>
        </w:tc>
      </w:tr>
      <w:tr w:rsidR="005A4CFC" w:rsidRPr="003067DD" w:rsidTr="00F01A33">
        <w:trPr>
          <w:trHeight w:val="1034"/>
        </w:trPr>
        <w:tc>
          <w:tcPr>
            <w:tcW w:w="251" w:type="pct"/>
          </w:tcPr>
          <w:p w:rsidR="005A4CFC" w:rsidRDefault="005A4CFC" w:rsidP="00736FC0">
            <w:pPr>
              <w:pStyle w:val="ConsPlusNormal"/>
              <w:jc w:val="center"/>
            </w:pPr>
          </w:p>
        </w:tc>
        <w:tc>
          <w:tcPr>
            <w:tcW w:w="1050" w:type="pct"/>
          </w:tcPr>
          <w:p w:rsidR="005A4CFC" w:rsidRPr="00736FC0" w:rsidRDefault="005A4CFC" w:rsidP="000D09CC">
            <w:pPr>
              <w:pStyle w:val="ConsPlusNormal"/>
            </w:pPr>
          </w:p>
        </w:tc>
        <w:tc>
          <w:tcPr>
            <w:tcW w:w="909" w:type="pct"/>
          </w:tcPr>
          <w:p w:rsidR="005A4CFC" w:rsidRDefault="005A4CFC" w:rsidP="00F06DCF">
            <w:pPr>
              <w:pStyle w:val="ConsPlusNormal"/>
            </w:pPr>
          </w:p>
        </w:tc>
        <w:tc>
          <w:tcPr>
            <w:tcW w:w="694" w:type="pct"/>
          </w:tcPr>
          <w:p w:rsidR="005A4CFC" w:rsidRDefault="005A4CFC" w:rsidP="00F95270">
            <w:pPr>
              <w:pStyle w:val="ConsPlusNormal"/>
              <w:jc w:val="center"/>
            </w:pPr>
          </w:p>
        </w:tc>
        <w:tc>
          <w:tcPr>
            <w:tcW w:w="991" w:type="pct"/>
          </w:tcPr>
          <w:p w:rsidR="005A4CFC" w:rsidRDefault="001F7598" w:rsidP="005A4CFC">
            <w:pPr>
              <w:pStyle w:val="ConsPlusNormal"/>
            </w:pPr>
            <w:r>
              <w:t>К концу 2027 года приведены в соответствие с нормативными требованиями 301 км автомобильных дорог</w:t>
            </w:r>
          </w:p>
        </w:tc>
        <w:tc>
          <w:tcPr>
            <w:tcW w:w="1105" w:type="pct"/>
            <w:gridSpan w:val="2"/>
          </w:tcPr>
          <w:p w:rsidR="005A4CFC" w:rsidRDefault="001B091F" w:rsidP="00F06DCF">
            <w:pPr>
              <w:pStyle w:val="ConsPlusNormal"/>
            </w:pPr>
            <w:r>
              <w:t>Доля</w:t>
            </w:r>
            <w:r w:rsidRPr="00EA49BB">
              <w:t xml:space="preserve"> </w:t>
            </w:r>
            <w:r>
              <w:t xml:space="preserve">протяженности </w:t>
            </w:r>
            <w:r w:rsidRPr="00EA49BB">
              <w:t>автомобильных дорог общего пользования местного значения,</w:t>
            </w:r>
            <w:r>
              <w:t xml:space="preserve">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  <w:tr w:rsidR="00F63CE3" w:rsidRPr="003067DD" w:rsidTr="000956C6">
        <w:tc>
          <w:tcPr>
            <w:tcW w:w="251" w:type="pct"/>
          </w:tcPr>
          <w:p w:rsidR="00F63CE3" w:rsidRPr="008D5F7D" w:rsidRDefault="00910F9E" w:rsidP="000956C6">
            <w:pPr>
              <w:pStyle w:val="ConsPlusNormal"/>
              <w:jc w:val="center"/>
              <w:rPr>
                <w:b/>
              </w:rPr>
            </w:pPr>
            <w:r w:rsidRPr="008D5F7D">
              <w:rPr>
                <w:b/>
              </w:rPr>
              <w:t>2</w:t>
            </w:r>
          </w:p>
        </w:tc>
        <w:tc>
          <w:tcPr>
            <w:tcW w:w="4749" w:type="pct"/>
            <w:gridSpan w:val="6"/>
          </w:tcPr>
          <w:p w:rsidR="00F63CE3" w:rsidRPr="008D5F7D" w:rsidRDefault="00F63CE3" w:rsidP="001B091F">
            <w:pPr>
              <w:pStyle w:val="ConsPlusNormal"/>
              <w:rPr>
                <w:b/>
              </w:rPr>
            </w:pPr>
            <w:r w:rsidRPr="008D5F7D">
              <w:rPr>
                <w:b/>
              </w:rPr>
              <w:t xml:space="preserve">Направление </w:t>
            </w:r>
            <w:r w:rsidR="00910F9E" w:rsidRPr="008D5F7D">
              <w:rPr>
                <w:b/>
              </w:rPr>
              <w:t>«Транспорт»</w:t>
            </w:r>
          </w:p>
        </w:tc>
      </w:tr>
      <w:tr w:rsidR="00736FC0" w:rsidRPr="003067DD" w:rsidTr="00736FC0">
        <w:tc>
          <w:tcPr>
            <w:tcW w:w="251" w:type="pct"/>
          </w:tcPr>
          <w:p w:rsidR="00736FC0" w:rsidRPr="003067DD" w:rsidRDefault="00736FC0" w:rsidP="000956C6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050" w:type="pct"/>
          </w:tcPr>
          <w:p w:rsidR="00736FC0" w:rsidRPr="003067DD" w:rsidRDefault="0056156E" w:rsidP="00F06DCF">
            <w:pPr>
              <w:pStyle w:val="ConsPlusNormal"/>
            </w:pPr>
            <w:r w:rsidRPr="0056156E">
              <w:t>Муниципальный проект, связанный с реализацией региональных проектов</w:t>
            </w:r>
            <w:r w:rsidR="00075539">
              <w:t>,</w:t>
            </w:r>
            <w:r w:rsidRPr="0056156E">
              <w:t xml:space="preserve"> не входящих в состав национальных проектов</w:t>
            </w:r>
            <w:r w:rsidR="00075539">
              <w:t>,</w:t>
            </w:r>
            <w:r w:rsidRPr="0056156E">
              <w:t xml:space="preserve"> «Организация транспортного обслуживания населения»</w:t>
            </w:r>
          </w:p>
        </w:tc>
        <w:tc>
          <w:tcPr>
            <w:tcW w:w="909" w:type="pct"/>
          </w:tcPr>
          <w:p w:rsidR="00736FC0" w:rsidRPr="003067DD" w:rsidRDefault="00736FC0" w:rsidP="00B35240">
            <w:pPr>
              <w:pStyle w:val="ConsPlusNormal"/>
            </w:pPr>
            <w:r>
              <w:t>Администрация Никольского муниципального округа</w:t>
            </w:r>
          </w:p>
        </w:tc>
        <w:tc>
          <w:tcPr>
            <w:tcW w:w="694" w:type="pct"/>
          </w:tcPr>
          <w:p w:rsidR="00736FC0" w:rsidRPr="003067DD" w:rsidRDefault="00736FC0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1048" w:type="pct"/>
            <w:gridSpan w:val="2"/>
          </w:tcPr>
          <w:p w:rsidR="00736FC0" w:rsidRPr="003067DD" w:rsidRDefault="00736FC0" w:rsidP="004C400E">
            <w:pPr>
              <w:pStyle w:val="ConsPlusNormal"/>
            </w:pPr>
            <w:r>
              <w:t>К концу 202</w:t>
            </w:r>
            <w:r w:rsidR="001B091F">
              <w:t>7</w:t>
            </w:r>
            <w:r>
              <w:t xml:space="preserve"> года 7 367 жителей населенных пунктов Никольского округа обеспечены регулярным автобусным сообщением с г. Никольском</w:t>
            </w:r>
          </w:p>
        </w:tc>
        <w:tc>
          <w:tcPr>
            <w:tcW w:w="1048" w:type="pct"/>
          </w:tcPr>
          <w:p w:rsidR="00736FC0" w:rsidRPr="003067DD" w:rsidRDefault="00736FC0" w:rsidP="00B35240">
            <w:pPr>
              <w:pStyle w:val="ConsPlusNormal"/>
            </w:pPr>
            <w:r w:rsidRPr="00B35240"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</w:t>
            </w:r>
          </w:p>
        </w:tc>
      </w:tr>
      <w:tr w:rsidR="007C17E4" w:rsidRPr="003067DD" w:rsidTr="000956C6">
        <w:tc>
          <w:tcPr>
            <w:tcW w:w="251" w:type="pct"/>
          </w:tcPr>
          <w:p w:rsidR="007C17E4" w:rsidRPr="007C17E4" w:rsidRDefault="007C17E4" w:rsidP="000956C6">
            <w:pPr>
              <w:pStyle w:val="ConsPlusNormal"/>
              <w:jc w:val="center"/>
              <w:rPr>
                <w:b/>
              </w:rPr>
            </w:pPr>
            <w:r w:rsidRPr="007C17E4">
              <w:rPr>
                <w:b/>
              </w:rPr>
              <w:t>3</w:t>
            </w:r>
          </w:p>
        </w:tc>
        <w:tc>
          <w:tcPr>
            <w:tcW w:w="4749" w:type="pct"/>
            <w:gridSpan w:val="6"/>
            <w:vAlign w:val="center"/>
          </w:tcPr>
          <w:p w:rsidR="007C17E4" w:rsidRPr="007C17E4" w:rsidRDefault="007C17E4" w:rsidP="001B091F">
            <w:pPr>
              <w:pStyle w:val="ConsPlusNormal"/>
              <w:rPr>
                <w:b/>
              </w:rPr>
            </w:pPr>
            <w:r w:rsidRPr="007C17E4">
              <w:rPr>
                <w:b/>
              </w:rPr>
              <w:t>Направление «</w:t>
            </w:r>
            <w:r w:rsidR="0045718D" w:rsidRPr="0045718D">
              <w:rPr>
                <w:b/>
              </w:rPr>
              <w:t xml:space="preserve">Обеспечение </w:t>
            </w:r>
            <w:r w:rsidR="00F06DCF">
              <w:rPr>
                <w:b/>
              </w:rPr>
              <w:t>деятельности муниципальных казенных учреждений</w:t>
            </w:r>
            <w:r w:rsidRPr="007C17E4">
              <w:rPr>
                <w:b/>
              </w:rPr>
              <w:t>»</w:t>
            </w:r>
          </w:p>
        </w:tc>
      </w:tr>
      <w:tr w:rsidR="0045718D" w:rsidRPr="003067DD" w:rsidTr="00736FC0">
        <w:tc>
          <w:tcPr>
            <w:tcW w:w="251" w:type="pct"/>
          </w:tcPr>
          <w:p w:rsidR="0045718D" w:rsidRDefault="0045718D" w:rsidP="000956C6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050" w:type="pct"/>
          </w:tcPr>
          <w:p w:rsidR="0045718D" w:rsidRPr="000D09CC" w:rsidRDefault="0045718D" w:rsidP="00F06DCF">
            <w:pPr>
              <w:pStyle w:val="ConsPlusNormal"/>
            </w:pPr>
            <w:r w:rsidRPr="003067DD">
              <w:t xml:space="preserve">Комплекс процессных мероприятий </w:t>
            </w:r>
            <w:r>
              <w:t>«</w:t>
            </w:r>
            <w:r w:rsidR="00F06DCF" w:rsidRPr="00F06DCF">
              <w:t>Обеспечение деятельности муниципальных казенных учреждений</w:t>
            </w:r>
            <w:r>
              <w:t>»</w:t>
            </w:r>
          </w:p>
        </w:tc>
        <w:tc>
          <w:tcPr>
            <w:tcW w:w="909" w:type="pct"/>
          </w:tcPr>
          <w:p w:rsidR="0045718D" w:rsidRPr="003067DD" w:rsidRDefault="0045718D" w:rsidP="00F06DCF">
            <w:pPr>
              <w:pStyle w:val="ConsPlusNormal"/>
            </w:pPr>
            <w:r>
              <w:t>Администрация Никольского муниципального округа</w:t>
            </w:r>
          </w:p>
        </w:tc>
        <w:tc>
          <w:tcPr>
            <w:tcW w:w="694" w:type="pct"/>
          </w:tcPr>
          <w:p w:rsidR="0045718D" w:rsidRPr="003067DD" w:rsidRDefault="0045718D" w:rsidP="001B091F">
            <w:pPr>
              <w:pStyle w:val="ConsPlusNormal"/>
              <w:jc w:val="center"/>
            </w:pPr>
            <w:r>
              <w:t>2025-202</w:t>
            </w:r>
            <w:r w:rsidR="001B091F">
              <w:t>7</w:t>
            </w:r>
            <w:r>
              <w:t xml:space="preserve"> годы</w:t>
            </w:r>
          </w:p>
        </w:tc>
        <w:tc>
          <w:tcPr>
            <w:tcW w:w="1048" w:type="pct"/>
            <w:gridSpan w:val="2"/>
          </w:tcPr>
          <w:p w:rsidR="0045718D" w:rsidRPr="003067DD" w:rsidRDefault="0045718D" w:rsidP="001B091F">
            <w:pPr>
              <w:pStyle w:val="ConsPlusNormal"/>
            </w:pPr>
            <w:r>
              <w:t>К концу 202</w:t>
            </w:r>
            <w:r w:rsidR="001B091F">
              <w:t>7</w:t>
            </w:r>
            <w:r>
              <w:t xml:space="preserve"> года обеспечено поддержание в надлежащем техническом состоянии 527,5 км автомобильных дорог</w:t>
            </w:r>
          </w:p>
        </w:tc>
        <w:tc>
          <w:tcPr>
            <w:tcW w:w="1048" w:type="pct"/>
          </w:tcPr>
          <w:p w:rsidR="0045718D" w:rsidRPr="003067DD" w:rsidRDefault="001B091F" w:rsidP="00F06DCF">
            <w:pPr>
              <w:pStyle w:val="ConsPlusNormal"/>
            </w:pPr>
            <w:r w:rsidRPr="001B091F"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</w:tr>
    </w:tbl>
    <w:p w:rsidR="00AF0E28" w:rsidRDefault="00AF0E28" w:rsidP="00004F0F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ED75A9" w:rsidRDefault="00ED75A9" w:rsidP="00AF0E28">
      <w:pPr>
        <w:pStyle w:val="ConsPlusNormal"/>
        <w:jc w:val="center"/>
      </w:pPr>
    </w:p>
    <w:p w:rsidR="00AF0E28" w:rsidRDefault="00AF0E28" w:rsidP="00AF0E28">
      <w:pPr>
        <w:pStyle w:val="ConsPlusNormal"/>
        <w:jc w:val="center"/>
      </w:pPr>
      <w:r>
        <w:lastRenderedPageBreak/>
        <w:t>4. Финансовое обеспечение муниципальной программы</w:t>
      </w:r>
    </w:p>
    <w:p w:rsidR="00AF0E28" w:rsidRDefault="00AF0E28" w:rsidP="00AF0E28">
      <w:pPr>
        <w:pStyle w:val="ConsPlusNormal"/>
        <w:jc w:val="center"/>
      </w:pPr>
      <w:r>
        <w:t>(комплексной муниципальной программы)</w:t>
      </w:r>
    </w:p>
    <w:p w:rsidR="00AF0E28" w:rsidRDefault="00AF0E28" w:rsidP="00AF0E28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5"/>
        <w:gridCol w:w="3587"/>
        <w:gridCol w:w="1753"/>
        <w:gridCol w:w="3603"/>
        <w:gridCol w:w="1262"/>
        <w:gridCol w:w="1262"/>
        <w:gridCol w:w="1262"/>
        <w:gridCol w:w="1259"/>
      </w:tblGrid>
      <w:tr w:rsidR="008E7E65" w:rsidRPr="008E7E65" w:rsidTr="008E7E65">
        <w:trPr>
          <w:trHeight w:val="420"/>
        </w:trPr>
        <w:tc>
          <w:tcPr>
            <w:tcW w:w="1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структурного элемента</w:t>
            </w:r>
          </w:p>
        </w:tc>
        <w:tc>
          <w:tcPr>
            <w:tcW w:w="6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Исполнитель (получатель средств)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17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Объем финансового обеспечения по годам, тыс. руб.</w:t>
            </w:r>
          </w:p>
        </w:tc>
      </w:tr>
      <w:tr w:rsidR="008E7E65" w:rsidRPr="008E7E65" w:rsidTr="008E7E65">
        <w:trPr>
          <w:trHeight w:val="555"/>
        </w:trPr>
        <w:tc>
          <w:tcPr>
            <w:tcW w:w="1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8E7E65" w:rsidRPr="008E7E65" w:rsidTr="008E7E65">
        <w:trPr>
          <w:trHeight w:val="270"/>
        </w:trPr>
        <w:tc>
          <w:tcPr>
            <w:tcW w:w="178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37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8E7E65" w:rsidRPr="008E7E65" w:rsidTr="008E7E65">
        <w:trPr>
          <w:trHeight w:val="525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Муниципальная программа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«Дорожная деятельность и транспортное обслуживание населения Никольского муниципального округа»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Всего по муниципальной программе,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38 341,0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39 444,0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39 444,0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117 229,0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38 341,0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39 444,0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39 444,0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117 229,0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24 339,9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25 442,9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25 442,9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75 225,7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42 003,3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35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Направление «Автомобильные дороги»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Муниципальный проект, связанный с реализацией региональных проектов не входящих в состав национальных проектов «Строительство, капитальный ремонт, ремонт и содержание автомобильных дорог общего пользования местного значения»,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проекту,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26 443,2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26 443,2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528,9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8 638,1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8 638,1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8 638,1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25 914,3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21 852,9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21 852,9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437,1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1237" w:type="pct"/>
            <w:vMerge w:val="restart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7 138,6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7 138,6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7 138,6</w:t>
            </w:r>
          </w:p>
        </w:tc>
        <w:tc>
          <w:tcPr>
            <w:tcW w:w="434" w:type="pct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21 415,8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8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21 852,9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21 852,9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145,7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437,1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7 138,6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7 138,6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7 138,6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21 415,8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4C400E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4 590,3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4C400E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4 590,3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91,8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1 499,5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1 499,5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1 499,5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4 498,5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52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4 590,3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4 590,3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30,6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91,8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1 499,5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1 499,5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1 499,5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4 498,5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8E7E65" w:rsidRDefault="008E7E65"/>
    <w:tbl>
      <w:tblPr>
        <w:tblW w:w="5000" w:type="pct"/>
        <w:tblLook w:val="04A0" w:firstRow="1" w:lastRow="0" w:firstColumn="1" w:lastColumn="0" w:noHBand="0" w:noVBand="1"/>
      </w:tblPr>
      <w:tblGrid>
        <w:gridCol w:w="516"/>
        <w:gridCol w:w="3587"/>
        <w:gridCol w:w="1753"/>
        <w:gridCol w:w="3602"/>
        <w:gridCol w:w="1262"/>
        <w:gridCol w:w="1262"/>
        <w:gridCol w:w="1262"/>
        <w:gridCol w:w="1259"/>
      </w:tblGrid>
      <w:tr w:rsidR="00E85B4B" w:rsidRPr="008E7E65" w:rsidTr="008E7E65">
        <w:trPr>
          <w:trHeight w:val="42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37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Муниципальный проект «Текущий ремонт и содержание автомобильных дорог общего пользования местного значения»,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проекту,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20 397,7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21 300,7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21 300,7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62 999,1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20 397,7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21 300,7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21 300,7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62 999,1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20 397,7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21 300,7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21 300,7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62 999,1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8E7E65" w:rsidTr="008E7E65">
        <w:trPr>
          <w:trHeight w:val="42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Осуществлена проектная деятельность в отношении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6 180,0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8 180,0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6 180,0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8 180,0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6 180,0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8 180,0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51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6 180,0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8 180,0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6 180,0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8 180,0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6 180,0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8 180,0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8E7E65" w:rsidTr="008E7E65">
        <w:trPr>
          <w:trHeight w:val="42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5 647,1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5 647,1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5 647,1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58</w:t>
            </w:r>
          </w:p>
        </w:tc>
        <w:tc>
          <w:tcPr>
            <w:tcW w:w="1237" w:type="pct"/>
            <w:vMerge w:val="restart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52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5 647,1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5 647,1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5 647,1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8E7E65" w:rsidTr="008E7E65">
        <w:trPr>
          <w:trHeight w:val="42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49 172,0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49 172,0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49 172,0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54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49 172,0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49 172,0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49 172,0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390"/>
        </w:trPr>
        <w:tc>
          <w:tcPr>
            <w:tcW w:w="5000" w:type="pct"/>
            <w:gridSpan w:val="8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lastRenderedPageBreak/>
              <w:t>Направление «Транспорт»</w:t>
            </w:r>
          </w:p>
        </w:tc>
      </w:tr>
      <w:tr w:rsidR="00E85B4B" w:rsidRPr="008E7E65" w:rsidTr="008E7E65">
        <w:trPr>
          <w:trHeight w:val="39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</w:t>
            </w:r>
            <w:r w:rsidR="004C400E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</w:t>
            </w:r>
            <w:r w:rsidR="004C400E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«Организация транспортного обслуживания населения», 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проекту,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16 586,7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16 586,7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497,7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16 089,0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8E7E65" w:rsidTr="008E7E65">
        <w:trPr>
          <w:trHeight w:val="39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16 586,7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16 586,7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497,7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16 089,0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51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16 586,7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5 528,9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16 586,7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165,9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497,7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5 363,0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16 089,0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390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Направление «Обеспечение деятельности муниципальных казенных учреждений»</w:t>
            </w:r>
          </w:p>
        </w:tc>
      </w:tr>
      <w:tr w:rsidR="00E85B4B" w:rsidRPr="008E7E65" w:rsidTr="008E7E65">
        <w:trPr>
          <w:trHeight w:val="54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4C400E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Комплекс процессных мероприятий «Обеспечение деятельности </w:t>
            </w:r>
            <w:r w:rsidR="004C400E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муниципального казенного учреждения «Центр обслуживания бюджетных учреждений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»,</w:t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br/>
            </w: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lastRenderedPageBreak/>
              <w:t>в том числе: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85B4B" w:rsidRDefault="00E85B4B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lastRenderedPageBreak/>
              <w:t xml:space="preserve">Администрация Никольского муниципального округа </w:t>
            </w:r>
          </w:p>
          <w:p w:rsidR="008E7E65" w:rsidRPr="008E7E65" w:rsidRDefault="00E85B4B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(</w:t>
            </w:r>
            <w:r w:rsidR="008E7E65"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МКУ «ЦОБУ»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комплексу процессных мероприятий,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4C400E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11 200,0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4C400E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11 200,0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1237" w:type="pct"/>
            <w:vMerge w:val="restart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single" w:sz="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single" w:sz="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4C400E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11 200,0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23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8E7E65" w:rsidTr="008E7E65">
        <w:trPr>
          <w:trHeight w:val="390"/>
        </w:trPr>
        <w:tc>
          <w:tcPr>
            <w:tcW w:w="17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23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8E7E65" w:rsidRPr="008E7E65" w:rsidRDefault="008E7E65" w:rsidP="00E85B4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Обеспечена деятельность муниципального казенного учреждения «Центр обслуживания бюджетных учреждений» </w:t>
            </w:r>
            <w:r w:rsidR="00E85B4B">
              <w:rPr>
                <w:rFonts w:eastAsia="Times New Roman"/>
                <w:iCs w:val="0"/>
                <w:sz w:val="20"/>
                <w:szCs w:val="20"/>
                <w:lang w:eastAsia="ru-RU"/>
              </w:rPr>
              <w:t>в сфере дорожной деятельности</w:t>
            </w:r>
          </w:p>
        </w:tc>
        <w:tc>
          <w:tcPr>
            <w:tcW w:w="604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5B4B" w:rsidRPr="00E85B4B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85B4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Администрация Никольского муниципального округа </w:t>
            </w:r>
          </w:p>
          <w:p w:rsidR="008E7E65" w:rsidRPr="008E7E65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85B4B">
              <w:rPr>
                <w:rFonts w:eastAsia="Times New Roman"/>
                <w:iCs w:val="0"/>
                <w:sz w:val="20"/>
                <w:szCs w:val="20"/>
                <w:lang w:eastAsia="ru-RU"/>
              </w:rPr>
              <w:t>(МКУ «ЦОБУ»)</w:t>
            </w:r>
          </w:p>
        </w:tc>
        <w:tc>
          <w:tcPr>
            <w:tcW w:w="1242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мероприятию, в том числе: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8E7E65" w:rsidRPr="008E7E65" w:rsidTr="008E7E65">
        <w:trPr>
          <w:trHeight w:val="39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0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95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hideMark/>
          </w:tcPr>
          <w:p w:rsidR="00E85B4B" w:rsidRPr="00E85B4B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85B4B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Администрация Никольского муниципального округа </w:t>
            </w:r>
          </w:p>
          <w:p w:rsidR="008E7E65" w:rsidRPr="008E7E65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85B4B">
              <w:rPr>
                <w:rFonts w:eastAsia="Times New Roman"/>
                <w:iCs w:val="0"/>
                <w:sz w:val="20"/>
                <w:szCs w:val="20"/>
                <w:lang w:eastAsia="ru-RU"/>
              </w:rPr>
              <w:t>(МКУ «ЦОБУ»)</w:t>
            </w: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Всего по исполнителю (получателю средств),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E7E65" w:rsidRPr="008E7E65" w:rsidTr="008E7E65">
        <w:trPr>
          <w:trHeight w:val="420"/>
        </w:trPr>
        <w:tc>
          <w:tcPr>
            <w:tcW w:w="178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237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604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4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5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8E7E65" w:rsidRPr="008E7E65" w:rsidRDefault="008E7E65" w:rsidP="008E7E65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E7E65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AF0E28" w:rsidRDefault="00AF0E28"/>
    <w:p w:rsidR="006D6B18" w:rsidRDefault="006D6B18" w:rsidP="00004F0F">
      <w:pPr>
        <w:pStyle w:val="ConsPlusNormal"/>
        <w:jc w:val="center"/>
      </w:pPr>
      <w:r>
        <w:br w:type="page"/>
      </w:r>
    </w:p>
    <w:p w:rsidR="006D6B18" w:rsidRPr="002F722C" w:rsidRDefault="005B242A" w:rsidP="006D6B18">
      <w:pPr>
        <w:pStyle w:val="ConsPlusNormal"/>
        <w:jc w:val="center"/>
      </w:pPr>
      <w:r>
        <w:lastRenderedPageBreak/>
        <w:t xml:space="preserve">5. </w:t>
      </w:r>
      <w:r w:rsidR="006D6B18" w:rsidRPr="002F722C">
        <w:t>ХАРАКТЕРИСТИКА</w:t>
      </w:r>
    </w:p>
    <w:p w:rsidR="006D6B18" w:rsidRPr="002F722C" w:rsidRDefault="006D6B18" w:rsidP="006D6B18">
      <w:pPr>
        <w:pStyle w:val="ConsPlusNormal"/>
        <w:jc w:val="center"/>
      </w:pPr>
      <w:r w:rsidRPr="002F722C">
        <w:t>направлений расходов финансовых мероприятий (результатов)</w:t>
      </w:r>
    </w:p>
    <w:p w:rsidR="006D6B18" w:rsidRPr="002F722C" w:rsidRDefault="006D6B18" w:rsidP="006D6B18">
      <w:pPr>
        <w:pStyle w:val="ConsPlusNormal"/>
        <w:jc w:val="center"/>
      </w:pPr>
      <w:r w:rsidRPr="002F722C">
        <w:t xml:space="preserve">структурных элементов проектной части муниципальной </w:t>
      </w:r>
    </w:p>
    <w:p w:rsidR="006D6B18" w:rsidRDefault="006D6B18" w:rsidP="006D6B18">
      <w:pPr>
        <w:pStyle w:val="ConsPlusNormal"/>
        <w:jc w:val="center"/>
      </w:pPr>
      <w:r w:rsidRPr="002F722C">
        <w:t>программы (комплексной муниципальной  программы)</w:t>
      </w:r>
    </w:p>
    <w:p w:rsidR="000F5086" w:rsidRDefault="000F5086" w:rsidP="006D6B18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77"/>
        <w:gridCol w:w="3501"/>
        <w:gridCol w:w="3393"/>
        <w:gridCol w:w="2897"/>
        <w:gridCol w:w="1346"/>
        <w:gridCol w:w="1346"/>
        <w:gridCol w:w="1343"/>
      </w:tblGrid>
      <w:tr w:rsidR="00A10188" w:rsidRPr="00A10188" w:rsidTr="00A10188">
        <w:trPr>
          <w:trHeight w:val="945"/>
        </w:trPr>
        <w:tc>
          <w:tcPr>
            <w:tcW w:w="2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№</w:t>
            </w:r>
            <w:proofErr w:type="gramStart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2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направления (подпрограммы), структурного элемента муниципальной  программы (комплексной программы), мероприятия (результата)</w:t>
            </w:r>
          </w:p>
        </w:tc>
        <w:tc>
          <w:tcPr>
            <w:tcW w:w="1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Направление расходов, вид расходов</w:t>
            </w:r>
          </w:p>
        </w:tc>
        <w:tc>
          <w:tcPr>
            <w:tcW w:w="10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Характеристика направления расходов </w:t>
            </w:r>
          </w:p>
        </w:tc>
        <w:tc>
          <w:tcPr>
            <w:tcW w:w="14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A10188" w:rsidRPr="00A10188" w:rsidTr="00A10188">
        <w:trPr>
          <w:trHeight w:val="255"/>
        </w:trPr>
        <w:tc>
          <w:tcPr>
            <w:tcW w:w="2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0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</w:tr>
      <w:tr w:rsidR="00A10188" w:rsidRPr="00A10188" w:rsidTr="00A10188">
        <w:trPr>
          <w:trHeight w:val="37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</w:tr>
      <w:tr w:rsidR="00A10188" w:rsidRPr="00A10188" w:rsidTr="00A10188">
        <w:trPr>
          <w:trHeight w:val="40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85" w:type="pct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Направление «Автомобильные дороги»</w:t>
            </w:r>
          </w:p>
        </w:tc>
      </w:tr>
      <w:tr w:rsidR="00A10188" w:rsidRPr="00A10188" w:rsidTr="00A10188">
        <w:trPr>
          <w:trHeight w:val="57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38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</w:t>
            </w:r>
            <w:r w:rsidR="00E8252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</w:t>
            </w:r>
            <w:r w:rsidR="00E8252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«Строительство, капитальный ремонт, ремонт и содержание автомобильных дорог общего пользования местного значения»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8 814,4</w:t>
            </w:r>
          </w:p>
        </w:tc>
      </w:tr>
      <w:tr w:rsidR="00A10188" w:rsidRPr="00A10188" w:rsidTr="00A10188">
        <w:trPr>
          <w:trHeight w:val="97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и искусственные сооружения общего пользования местного значения</w:t>
            </w:r>
          </w:p>
        </w:tc>
        <w:tc>
          <w:tcPr>
            <w:tcW w:w="117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4C400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капитальному ремонту и ремонту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7 284,3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7 284,3</w:t>
            </w:r>
          </w:p>
        </w:tc>
      </w:tr>
      <w:tr w:rsidR="00A10188" w:rsidRPr="00A10188" w:rsidTr="00A10188">
        <w:trPr>
          <w:trHeight w:val="975"/>
        </w:trPr>
        <w:tc>
          <w:tcPr>
            <w:tcW w:w="215" w:type="pct"/>
            <w:vMerge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10188" w:rsidRPr="00A10188" w:rsidTr="00A10188">
        <w:trPr>
          <w:trHeight w:val="94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Отремонтированы автомобильные дороги общего пользования местного значения для обеспечения подъездов к земельным участкам, предоставляемым отдельным категориям граждан</w:t>
            </w:r>
          </w:p>
        </w:tc>
        <w:tc>
          <w:tcPr>
            <w:tcW w:w="11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494103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ремонту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1 530,1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1 530,1</w:t>
            </w:r>
          </w:p>
        </w:tc>
      </w:tr>
      <w:tr w:rsidR="00A10188" w:rsidRPr="00A10188" w:rsidTr="00A10188">
        <w:trPr>
          <w:trHeight w:val="945"/>
        </w:trPr>
        <w:tc>
          <w:tcPr>
            <w:tcW w:w="21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10188" w:rsidRPr="00A10188" w:rsidTr="00A10188">
        <w:trPr>
          <w:trHeight w:val="465"/>
        </w:trPr>
        <w:tc>
          <w:tcPr>
            <w:tcW w:w="215" w:type="pct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385" w:type="pct"/>
            <w:gridSpan w:val="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 «Текущий ремонт и содержание автомобильных дорог общего пользования местного значения»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20 397,7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94103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21 300,7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21 300,7</w:t>
            </w:r>
          </w:p>
        </w:tc>
      </w:tr>
      <w:tr w:rsidR="00A10188" w:rsidRPr="00A10188" w:rsidTr="00A10188">
        <w:trPr>
          <w:trHeight w:val="79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Осуществлена проектная деятельность в отношении автомобильных дорог и искусственных сооружений общего </w:t>
            </w: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пользования местного значения</w:t>
            </w:r>
          </w:p>
        </w:tc>
        <w:tc>
          <w:tcPr>
            <w:tcW w:w="11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E8252D" w:rsidP="00E8252D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Осуществление бюджетных инвестиций в форме капитальных вложений в объекты муниципальной собственности</w:t>
            </w:r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Организация работ по разработке проектно-сметной документации, прохождение государственной экспертизы, </w:t>
            </w: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разработке ПКРТИ, КСОДД, ПОДД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6 180,0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4C400E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1 000,0</w:t>
            </w:r>
          </w:p>
        </w:tc>
      </w:tr>
      <w:tr w:rsidR="00A10188" w:rsidRPr="00A10188" w:rsidTr="00A10188">
        <w:trPr>
          <w:trHeight w:val="795"/>
        </w:trPr>
        <w:tc>
          <w:tcPr>
            <w:tcW w:w="215" w:type="pct"/>
            <w:vMerge/>
            <w:tcBorders>
              <w:top w:val="nil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E8252D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10188" w:rsidRPr="00A10188" w:rsidTr="00A10188">
        <w:trPr>
          <w:trHeight w:val="93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lastRenderedPageBreak/>
              <w:t>1.2.2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Проведен текущий ремонт автомобильных дорог и искусственных сооружений общего пользования местного значения</w:t>
            </w:r>
          </w:p>
        </w:tc>
        <w:tc>
          <w:tcPr>
            <w:tcW w:w="11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E85B4B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Мероприятия муниципального характера</w:t>
            </w:r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494103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текущему ремонту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94103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317,7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94103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2 664,7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494103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2 664,7</w:t>
            </w:r>
          </w:p>
        </w:tc>
      </w:tr>
      <w:tr w:rsidR="00A10188" w:rsidRPr="00A10188" w:rsidTr="00A10188">
        <w:trPr>
          <w:trHeight w:val="930"/>
        </w:trPr>
        <w:tc>
          <w:tcPr>
            <w:tcW w:w="215" w:type="pct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10188" w:rsidRPr="00A10188" w:rsidTr="00A10188">
        <w:trPr>
          <w:trHeight w:val="900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1.2.3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Обеспечено поддержание в надлежащем техническом состоянии автомобильных дорог и искусственных сооружений общего пользования местного значения</w:t>
            </w:r>
          </w:p>
        </w:tc>
        <w:tc>
          <w:tcPr>
            <w:tcW w:w="11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E8252D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494103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Закупка работ по содержанию автомобильных дорог и искусственных сооружений на них общего пользования местного значения 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94103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13 900,0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494103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17 636,0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494103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17 636,0</w:t>
            </w:r>
          </w:p>
        </w:tc>
      </w:tr>
      <w:tr w:rsidR="00A10188" w:rsidRPr="00A10188" w:rsidTr="00A10188">
        <w:trPr>
          <w:trHeight w:val="900"/>
        </w:trPr>
        <w:tc>
          <w:tcPr>
            <w:tcW w:w="215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  <w:tr w:rsidR="00A10188" w:rsidRPr="00A10188" w:rsidTr="00A10188">
        <w:trPr>
          <w:trHeight w:val="435"/>
        </w:trPr>
        <w:tc>
          <w:tcPr>
            <w:tcW w:w="215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85" w:type="pct"/>
            <w:gridSpan w:val="6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Направление «Транспорт»</w:t>
            </w:r>
          </w:p>
        </w:tc>
      </w:tr>
      <w:tr w:rsidR="00A10188" w:rsidRPr="00A10188" w:rsidTr="00A10188">
        <w:trPr>
          <w:trHeight w:val="600"/>
        </w:trPr>
        <w:tc>
          <w:tcPr>
            <w:tcW w:w="2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3385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Муниципальный проект, связанный с реализацией региональных проектов</w:t>
            </w:r>
            <w:r w:rsidR="00E8252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не входящих в состав национальных проектов</w:t>
            </w:r>
            <w:r w:rsidR="00E8252D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</w:t>
            </w: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«Организация транспортного обслуживания населения»</w:t>
            </w:r>
          </w:p>
        </w:tc>
        <w:tc>
          <w:tcPr>
            <w:tcW w:w="467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5528,9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5528,9</w:t>
            </w:r>
          </w:p>
        </w:tc>
        <w:tc>
          <w:tcPr>
            <w:tcW w:w="467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5528,9</w:t>
            </w:r>
          </w:p>
        </w:tc>
      </w:tr>
      <w:tr w:rsidR="00A10188" w:rsidRPr="00A10188" w:rsidTr="00A10188">
        <w:trPr>
          <w:trHeight w:val="825"/>
        </w:trPr>
        <w:tc>
          <w:tcPr>
            <w:tcW w:w="21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1.1.2</w:t>
            </w:r>
          </w:p>
        </w:tc>
        <w:tc>
          <w:tcPr>
            <w:tcW w:w="1210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Организовано транспортное обслуживание населения на муниципальных маршрутах регулярных перевозок по регулируемым тарифам</w:t>
            </w:r>
          </w:p>
        </w:tc>
        <w:tc>
          <w:tcPr>
            <w:tcW w:w="1173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E8252D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Мероприятия стоимостью свыше 0,5 </w:t>
            </w:r>
            <w:proofErr w:type="spellStart"/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>млн</w:t>
            </w:r>
            <w:proofErr w:type="gramStart"/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E8252D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ублей</w:t>
            </w:r>
            <w:proofErr w:type="spellEnd"/>
          </w:p>
        </w:tc>
        <w:tc>
          <w:tcPr>
            <w:tcW w:w="1001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Закупка работ, связанных с осуществлением регулярных перевозок пассажиров и багажа автомобильным транспортом по регулируемым тарифам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5528,9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5528,9</w:t>
            </w:r>
          </w:p>
        </w:tc>
        <w:tc>
          <w:tcPr>
            <w:tcW w:w="467" w:type="pct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hideMark/>
          </w:tcPr>
          <w:p w:rsidR="00A10188" w:rsidRPr="00A10188" w:rsidRDefault="00A10188" w:rsidP="00A10188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5528,9</w:t>
            </w:r>
          </w:p>
        </w:tc>
      </w:tr>
      <w:tr w:rsidR="00A10188" w:rsidRPr="00A10188" w:rsidTr="00A10188">
        <w:trPr>
          <w:trHeight w:val="825"/>
        </w:trPr>
        <w:tc>
          <w:tcPr>
            <w:tcW w:w="215" w:type="pct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210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173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A10188"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01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0188" w:rsidRPr="00A10188" w:rsidRDefault="00A10188" w:rsidP="00A10188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</w:tr>
    </w:tbl>
    <w:p w:rsidR="006D6B18" w:rsidRDefault="006D6B18" w:rsidP="00004F0F">
      <w:pPr>
        <w:pStyle w:val="ConsPlusNormal"/>
        <w:jc w:val="center"/>
      </w:pPr>
    </w:p>
    <w:p w:rsidR="006D6B18" w:rsidRDefault="006D6B18" w:rsidP="006D6B18">
      <w:pPr>
        <w:pStyle w:val="ConsPlusNormal"/>
        <w:jc w:val="center"/>
        <w:sectPr w:rsidR="006D6B18" w:rsidSect="00BB79B7">
          <w:headerReference w:type="default" r:id="rId11"/>
          <w:footerReference w:type="default" r:id="rId12"/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6D6B18" w:rsidRDefault="005B242A" w:rsidP="006D6B18">
      <w:pPr>
        <w:pStyle w:val="ConsPlusNormal"/>
        <w:jc w:val="center"/>
      </w:pPr>
      <w:r>
        <w:lastRenderedPageBreak/>
        <w:t xml:space="preserve">6. </w:t>
      </w:r>
      <w:r w:rsidR="006D6B18">
        <w:t>СВЕДЕНИЯ</w:t>
      </w:r>
    </w:p>
    <w:p w:rsidR="006D6B18" w:rsidRDefault="006D6B18" w:rsidP="006D6B18">
      <w:pPr>
        <w:pStyle w:val="ConsPlusNormal"/>
        <w:jc w:val="center"/>
      </w:pPr>
      <w:r>
        <w:t>о порядке сбора информации и методике расчета</w:t>
      </w:r>
    </w:p>
    <w:p w:rsidR="006D6B18" w:rsidRDefault="006D6B18" w:rsidP="006D6B18">
      <w:pPr>
        <w:pStyle w:val="ConsPlusNormal"/>
        <w:jc w:val="center"/>
      </w:pPr>
      <w:r>
        <w:t>показателей муниципальной  программы</w:t>
      </w:r>
    </w:p>
    <w:p w:rsidR="006D6B18" w:rsidRDefault="006D6B18" w:rsidP="006D6B18">
      <w:pPr>
        <w:pStyle w:val="ConsPlusNormal"/>
        <w:jc w:val="center"/>
      </w:pPr>
      <w:r>
        <w:t>(комплексной муниципальной  программы)</w:t>
      </w:r>
    </w:p>
    <w:p w:rsidR="006D6B18" w:rsidRDefault="006D6B18" w:rsidP="00004F0F">
      <w:pPr>
        <w:pStyle w:val="ConsPlusNormal"/>
        <w:jc w:val="center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1954"/>
        <w:gridCol w:w="1275"/>
        <w:gridCol w:w="1165"/>
        <w:gridCol w:w="2039"/>
        <w:gridCol w:w="1859"/>
        <w:gridCol w:w="1514"/>
        <w:gridCol w:w="1504"/>
      </w:tblGrid>
      <w:tr w:rsidR="00E27B0B" w:rsidRPr="00E27B0B" w:rsidTr="00E27B0B">
        <w:trPr>
          <w:trHeight w:val="1635"/>
        </w:trPr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Единица измерения (по ОКЕИ)</w:t>
            </w:r>
          </w:p>
        </w:tc>
        <w:tc>
          <w:tcPr>
            <w:tcW w:w="6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Определение показателя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Динамика показателя</w:t>
            </w:r>
          </w:p>
        </w:tc>
        <w:tc>
          <w:tcPr>
            <w:tcW w:w="4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расчета</w:t>
            </w:r>
          </w:p>
        </w:tc>
        <w:tc>
          <w:tcPr>
            <w:tcW w:w="70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Показатели, используемые в формуле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Ответственные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за сбор данных по показателю</w:t>
            </w:r>
          </w:p>
        </w:tc>
      </w:tr>
      <w:tr w:rsidR="00E27B0B" w:rsidRPr="00E27B0B" w:rsidTr="00E27B0B">
        <w:trPr>
          <w:trHeight w:val="36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10</w:t>
            </w:r>
          </w:p>
        </w:tc>
      </w:tr>
      <w:tr w:rsidR="00E27B0B" w:rsidRPr="00E27B0B" w:rsidTr="00E27B0B">
        <w:trPr>
          <w:trHeight w:val="6990"/>
        </w:trPr>
        <w:tc>
          <w:tcPr>
            <w:tcW w:w="1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автомобильных дорог общего пользования местного значения, соответствующих нормативным требованиям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 на конец отчетного года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Возрастанние</w:t>
            </w:r>
            <w:proofErr w:type="spellEnd"/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</w:t>
            </w:r>
            <w:proofErr w:type="spellStart"/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Дм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значения, %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нтмз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протяженность сети автомобильных дорог общего пользования местного значения, отвечающих нормативным требованиям, 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км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L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общмз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протяженность автомобильных дорог общего пользования местного значения по состоянию на начало отчетного года, км.</w:t>
            </w:r>
          </w:p>
        </w:tc>
        <w:tc>
          <w:tcPr>
            <w:tcW w:w="5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   1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Официальная статистическая информация форма 3 Д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Г(</w:t>
            </w:r>
            <w:proofErr w:type="spellStart"/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мо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), утвержденная приказом Федеральной службы государственной статистики от 29 июля 2022 г. №534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 xml:space="preserve">            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/>
              <w:t>Оценка эффективности деятельности органов местного самоуправления муниципальных, городских округов и муниципальных районов, утвержденную Указом Президента Российской Федерации от 28 апреля 2008 г. №607 (показатель 3)</w:t>
            </w: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Администрация Никольского муниципального округа</w:t>
            </w:r>
          </w:p>
        </w:tc>
      </w:tr>
      <w:tr w:rsidR="00E27B0B" w:rsidRPr="00E27B0B" w:rsidTr="00E27B0B">
        <w:trPr>
          <w:trHeight w:val="4080"/>
        </w:trPr>
        <w:tc>
          <w:tcPr>
            <w:tcW w:w="158" w:type="pc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lastRenderedPageBreak/>
              <w:t>2</w:t>
            </w:r>
          </w:p>
        </w:tc>
        <w:tc>
          <w:tcPr>
            <w:tcW w:w="59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</w:t>
            </w:r>
          </w:p>
        </w:tc>
        <w:tc>
          <w:tcPr>
            <w:tcW w:w="35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B31A73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iCs w:val="0"/>
                <w:sz w:val="18"/>
                <w:szCs w:val="18"/>
                <w:lang w:eastAsia="ru-RU"/>
              </w:rPr>
              <w:t>процент</w:t>
            </w:r>
          </w:p>
        </w:tc>
        <w:tc>
          <w:tcPr>
            <w:tcW w:w="674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</w:t>
            </w:r>
          </w:p>
        </w:tc>
        <w:tc>
          <w:tcPr>
            <w:tcW w:w="440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Убывание</w:t>
            </w:r>
          </w:p>
        </w:tc>
        <w:tc>
          <w:tcPr>
            <w:tcW w:w="40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7B0B" w:rsidRPr="00E27B0B" w:rsidRDefault="00E27B0B" w:rsidP="00E27B0B">
            <w:pPr>
              <w:jc w:val="center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Дискретный</w:t>
            </w:r>
          </w:p>
        </w:tc>
        <w:tc>
          <w:tcPr>
            <w:tcW w:w="703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=(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/</w:t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)*100%, где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 w:type="page"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Дн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округа, %</w:t>
            </w:r>
          </w:p>
        </w:tc>
        <w:tc>
          <w:tcPr>
            <w:tcW w:w="641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численность населения проживающего в населенных пунктах, не имеющего регулярного автобусного и (или) железнодорожного сообщения с административным центром, чел;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 w:type="page"/>
            </w:r>
            <w:proofErr w:type="spell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К</w:t>
            </w:r>
            <w:r w:rsidRPr="00E27B0B">
              <w:rPr>
                <w:rFonts w:eastAsia="Times New Roman"/>
                <w:iCs w:val="0"/>
                <w:sz w:val="18"/>
                <w:szCs w:val="18"/>
                <w:vertAlign w:val="subscript"/>
                <w:lang w:eastAsia="ru-RU"/>
              </w:rPr>
              <w:t>общн</w:t>
            </w:r>
            <w:proofErr w:type="spell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- общая численность населения Никольского муниципального округа, чел.</w:t>
            </w:r>
          </w:p>
        </w:tc>
        <w:tc>
          <w:tcPr>
            <w:tcW w:w="522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</w:t>
            </w:r>
            <w:r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         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4</w:t>
            </w: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br w:type="page"/>
            </w:r>
          </w:p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Оценка эффективности деятельности органов местного самоуправления муниципальных, городских округов и муниципальных районов, </w:t>
            </w:r>
            <w:proofErr w:type="gramStart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утвержденную</w:t>
            </w:r>
            <w:proofErr w:type="gramEnd"/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 xml:space="preserve"> Указом Президента Российской Федерации от 28 апреля 2008 г. №607 (показатель 4)</w:t>
            </w:r>
          </w:p>
        </w:tc>
        <w:tc>
          <w:tcPr>
            <w:tcW w:w="519" w:type="pct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Администрация Никольского муниципального округа</w:t>
            </w:r>
          </w:p>
        </w:tc>
      </w:tr>
      <w:tr w:rsidR="00E27B0B" w:rsidRPr="00E27B0B" w:rsidTr="00E27B0B">
        <w:trPr>
          <w:trHeight w:val="67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7B0B" w:rsidRPr="00E27B0B" w:rsidRDefault="00E27B0B" w:rsidP="00E27B0B">
            <w:pPr>
              <w:jc w:val="left"/>
              <w:rPr>
                <w:rFonts w:eastAsia="Times New Roman"/>
                <w:iCs w:val="0"/>
                <w:sz w:val="18"/>
                <w:szCs w:val="18"/>
                <w:lang w:eastAsia="ru-RU"/>
              </w:rPr>
            </w:pPr>
            <w:r w:rsidRPr="00E27B0B">
              <w:rPr>
                <w:rFonts w:eastAsia="Times New Roman"/>
                <w:iCs w:val="0"/>
                <w:sz w:val="18"/>
                <w:szCs w:val="18"/>
                <w:lang w:eastAsia="ru-RU"/>
              </w:rPr>
      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      </w:r>
          </w:p>
        </w:tc>
      </w:tr>
    </w:tbl>
    <w:p w:rsidR="00562F93" w:rsidRDefault="00562F93" w:rsidP="00004F0F">
      <w:pPr>
        <w:pStyle w:val="ConsPlusNormal"/>
        <w:jc w:val="center"/>
      </w:pPr>
    </w:p>
    <w:p w:rsidR="00E27B0B" w:rsidRDefault="00E27B0B" w:rsidP="00004F0F">
      <w:pPr>
        <w:pStyle w:val="ConsPlusNormal"/>
        <w:jc w:val="center"/>
      </w:pPr>
    </w:p>
    <w:p w:rsidR="00E27B0B" w:rsidRDefault="00E27B0B" w:rsidP="00004F0F">
      <w:pPr>
        <w:pStyle w:val="ConsPlusNormal"/>
        <w:jc w:val="center"/>
      </w:pPr>
    </w:p>
    <w:p w:rsidR="00E27B0B" w:rsidRDefault="00E27B0B" w:rsidP="00004F0F">
      <w:pPr>
        <w:pStyle w:val="ConsPlusNormal"/>
        <w:jc w:val="center"/>
        <w:sectPr w:rsidR="00E27B0B" w:rsidSect="00F17AC0">
          <w:pgSz w:w="16838" w:h="11906" w:orient="landscape"/>
          <w:pgMar w:top="284" w:right="851" w:bottom="284" w:left="1701" w:header="709" w:footer="709" w:gutter="0"/>
          <w:cols w:space="708"/>
          <w:docGrid w:linePitch="381"/>
        </w:sectPr>
      </w:pPr>
    </w:p>
    <w:p w:rsidR="00562F93" w:rsidRDefault="005B242A" w:rsidP="00562F93">
      <w:pPr>
        <w:pStyle w:val="ConsPlusNormal"/>
        <w:jc w:val="center"/>
      </w:pPr>
      <w:r>
        <w:lastRenderedPageBreak/>
        <w:t xml:space="preserve">7. </w:t>
      </w:r>
      <w:r w:rsidR="00562F93">
        <w:t>ПРОГНОЗНАЯ (СПРАВОЧНАЯ) ОЦЕНКА</w:t>
      </w:r>
    </w:p>
    <w:p w:rsidR="00562F93" w:rsidRDefault="00562F93" w:rsidP="00562F93">
      <w:pPr>
        <w:pStyle w:val="ConsPlusNormal"/>
        <w:jc w:val="center"/>
      </w:pPr>
      <w:r>
        <w:t>объемов привлечения средств федерального бюджета, областного бюджета,</w:t>
      </w:r>
    </w:p>
    <w:p w:rsidR="00562F93" w:rsidRDefault="00562F93" w:rsidP="00562F93">
      <w:pPr>
        <w:pStyle w:val="ConsPlusNormal"/>
        <w:jc w:val="center"/>
      </w:pPr>
      <w:r>
        <w:t xml:space="preserve"> физических и юридических лиц на реализацию целей муниципальной программы</w:t>
      </w:r>
    </w:p>
    <w:p w:rsidR="00562F93" w:rsidRDefault="00562F93" w:rsidP="00562F93">
      <w:pPr>
        <w:pStyle w:val="ConsPlusNormal"/>
        <w:jc w:val="center"/>
      </w:pPr>
      <w:r>
        <w:t>(комплексной муниципальной программы)</w:t>
      </w:r>
    </w:p>
    <w:p w:rsidR="00562F93" w:rsidRDefault="00562F93" w:rsidP="00004F0F">
      <w:pPr>
        <w:pStyle w:val="ConsPlusNormal"/>
        <w:jc w:val="center"/>
      </w:pPr>
    </w:p>
    <w:tbl>
      <w:tblPr>
        <w:tblW w:w="9721" w:type="dxa"/>
        <w:tblInd w:w="93" w:type="dxa"/>
        <w:tblLook w:val="04A0" w:firstRow="1" w:lastRow="0" w:firstColumn="1" w:lastColumn="0" w:noHBand="0" w:noVBand="1"/>
      </w:tblPr>
      <w:tblGrid>
        <w:gridCol w:w="4120"/>
        <w:gridCol w:w="1416"/>
        <w:gridCol w:w="1416"/>
        <w:gridCol w:w="1416"/>
        <w:gridCol w:w="1353"/>
      </w:tblGrid>
      <w:tr w:rsidR="008D5F8E" w:rsidRPr="008D5F8E" w:rsidTr="008D5F8E">
        <w:trPr>
          <w:trHeight w:val="360"/>
        </w:trPr>
        <w:tc>
          <w:tcPr>
            <w:tcW w:w="4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56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8D5F8E" w:rsidRPr="008D5F8E" w:rsidTr="008D5F8E">
        <w:trPr>
          <w:trHeight w:val="360"/>
        </w:trPr>
        <w:tc>
          <w:tcPr>
            <w:tcW w:w="4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ИТОГО</w:t>
            </w:r>
          </w:p>
        </w:tc>
      </w:tr>
      <w:tr w:rsidR="008D5F8E" w:rsidRPr="008D5F8E" w:rsidTr="008D5F8E">
        <w:trPr>
          <w:trHeight w:val="345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42 003,3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14 001,1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42 003,3</w:t>
            </w:r>
          </w:p>
        </w:tc>
      </w:tr>
      <w:tr w:rsidR="008D5F8E" w:rsidRPr="008D5F8E" w:rsidTr="008D5F8E">
        <w:trPr>
          <w:trHeight w:val="330"/>
        </w:trPr>
        <w:tc>
          <w:tcPr>
            <w:tcW w:w="4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5F8E" w:rsidRPr="008D5F8E" w:rsidRDefault="008D5F8E" w:rsidP="008D5F8E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8D5F8E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8D5F8E" w:rsidRDefault="008D5F8E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</w:pPr>
    </w:p>
    <w:p w:rsidR="00562F93" w:rsidRDefault="00562F93" w:rsidP="00004F0F">
      <w:pPr>
        <w:pStyle w:val="ConsPlusNormal"/>
        <w:jc w:val="center"/>
        <w:sectPr w:rsidR="00562F93" w:rsidSect="00C6651A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004F0F" w:rsidRDefault="004819D8" w:rsidP="00004F0F">
      <w:pPr>
        <w:pStyle w:val="ConsPlusNormal"/>
        <w:jc w:val="center"/>
      </w:pPr>
      <w:r>
        <w:lastRenderedPageBreak/>
        <w:t xml:space="preserve">8. </w:t>
      </w:r>
      <w:r w:rsidR="00004F0F">
        <w:t>ПАСПОРТ</w:t>
      </w:r>
    </w:p>
    <w:p w:rsidR="00004F0F" w:rsidRDefault="00004F0F" w:rsidP="00004F0F">
      <w:pPr>
        <w:pStyle w:val="ConsPlusNormal"/>
        <w:jc w:val="center"/>
      </w:pPr>
      <w:r>
        <w:t>комплекса процессных мероприятий</w:t>
      </w:r>
    </w:p>
    <w:p w:rsidR="00004F0F" w:rsidRDefault="00004F0F" w:rsidP="00004F0F">
      <w:pPr>
        <w:pStyle w:val="ConsPlusNormal"/>
        <w:jc w:val="center"/>
      </w:pPr>
      <w:r>
        <w:t>«</w:t>
      </w:r>
      <w:r w:rsidR="00850634" w:rsidRPr="00850634">
        <w:t>Обеспечение деятельности муниципальн</w:t>
      </w:r>
      <w:r w:rsidR="00E8252D">
        <w:t>ого</w:t>
      </w:r>
      <w:r w:rsidR="00850634" w:rsidRPr="00850634">
        <w:t xml:space="preserve"> </w:t>
      </w:r>
      <w:r w:rsidR="00E8252D">
        <w:t>казенного учреждения «Центр обслуживания бюджетных учреждений</w:t>
      </w:r>
      <w:r>
        <w:t>»</w:t>
      </w:r>
    </w:p>
    <w:p w:rsidR="00004F0F" w:rsidRDefault="00004F0F" w:rsidP="00004F0F">
      <w:pPr>
        <w:pStyle w:val="ConsPlusNormal"/>
        <w:jc w:val="both"/>
      </w:pPr>
    </w:p>
    <w:p w:rsidR="00004F0F" w:rsidRDefault="00004F0F" w:rsidP="00004F0F">
      <w:pPr>
        <w:pStyle w:val="ConsPlusNormal"/>
        <w:jc w:val="center"/>
        <w:outlineLvl w:val="3"/>
      </w:pPr>
      <w:r>
        <w:t xml:space="preserve">1. </w:t>
      </w:r>
      <w:r w:rsidR="00E20662">
        <w:t>Общие</w:t>
      </w:r>
      <w:r>
        <w:t xml:space="preserve"> положения</w:t>
      </w:r>
    </w:p>
    <w:p w:rsidR="00004F0F" w:rsidRDefault="00004F0F" w:rsidP="00004F0F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5"/>
        <w:gridCol w:w="7566"/>
      </w:tblGrid>
      <w:tr w:rsidR="00004F0F" w:rsidRPr="003067DD" w:rsidTr="00A51585">
        <w:tc>
          <w:tcPr>
            <w:tcW w:w="2375" w:type="pct"/>
          </w:tcPr>
          <w:p w:rsidR="00004F0F" w:rsidRPr="003067DD" w:rsidRDefault="00004F0F" w:rsidP="00F06DCF">
            <w:pPr>
              <w:pStyle w:val="ConsPlusNormal"/>
            </w:pPr>
            <w:r w:rsidRPr="00004F0F">
              <w:t>Ответственный орган местного самоуправления (отраслевой орган администрации) округа</w:t>
            </w:r>
          </w:p>
        </w:tc>
        <w:tc>
          <w:tcPr>
            <w:tcW w:w="2625" w:type="pct"/>
          </w:tcPr>
          <w:p w:rsidR="00004F0F" w:rsidRPr="003067DD" w:rsidRDefault="00850634" w:rsidP="00F06DCF">
            <w:pPr>
              <w:pStyle w:val="ConsPlusNormal"/>
            </w:pPr>
            <w:r w:rsidRPr="00850634">
              <w:t>Администрация Никольского муниципального округа (отдел строительства, жилищно-коммунального хозяйства, транспорта, благоустройства и экологии)</w:t>
            </w:r>
          </w:p>
        </w:tc>
      </w:tr>
      <w:tr w:rsidR="00004F0F" w:rsidRPr="003067DD" w:rsidTr="00A51585">
        <w:tc>
          <w:tcPr>
            <w:tcW w:w="2375" w:type="pct"/>
          </w:tcPr>
          <w:p w:rsidR="00004F0F" w:rsidRPr="003067DD" w:rsidRDefault="00004F0F" w:rsidP="00F06DCF">
            <w:pPr>
              <w:pStyle w:val="ConsPlusNormal"/>
            </w:pPr>
            <w:r>
              <w:t>Исполнитель мероприятий</w:t>
            </w:r>
          </w:p>
        </w:tc>
        <w:tc>
          <w:tcPr>
            <w:tcW w:w="2625" w:type="pct"/>
          </w:tcPr>
          <w:p w:rsidR="00004F0F" w:rsidRPr="003067DD" w:rsidRDefault="00971EFF" w:rsidP="00F06DCF">
            <w:pPr>
              <w:pStyle w:val="ConsPlusNormal"/>
            </w:pPr>
            <w:r w:rsidRPr="00971EFF">
              <w:t>МКУ «ЦОБУ»</w:t>
            </w:r>
          </w:p>
        </w:tc>
      </w:tr>
      <w:tr w:rsidR="00004F0F" w:rsidRPr="003067DD" w:rsidTr="00A51585">
        <w:tc>
          <w:tcPr>
            <w:tcW w:w="2375" w:type="pct"/>
          </w:tcPr>
          <w:p w:rsidR="00004F0F" w:rsidRPr="003067DD" w:rsidRDefault="00004F0F" w:rsidP="00F06DCF">
            <w:pPr>
              <w:pStyle w:val="ConsPlusNormal"/>
            </w:pPr>
            <w:r w:rsidRPr="003067DD">
              <w:t>Период реализации муниципальной программы (комплексной програм</w:t>
            </w:r>
            <w:r>
              <w:t xml:space="preserve">мы) </w:t>
            </w:r>
          </w:p>
        </w:tc>
        <w:tc>
          <w:tcPr>
            <w:tcW w:w="2625" w:type="pct"/>
          </w:tcPr>
          <w:p w:rsidR="00004F0F" w:rsidRPr="003067DD" w:rsidRDefault="00004F0F" w:rsidP="00E8252D">
            <w:pPr>
              <w:pStyle w:val="ConsPlusNormal"/>
            </w:pPr>
            <w:r w:rsidRPr="00EF2B20">
              <w:t>2025-20</w:t>
            </w:r>
            <w:r>
              <w:t>2</w:t>
            </w:r>
            <w:r w:rsidR="00E8252D">
              <w:t>7</w:t>
            </w:r>
            <w:r w:rsidRPr="00EF2B20">
              <w:t xml:space="preserve"> годы</w:t>
            </w:r>
          </w:p>
        </w:tc>
      </w:tr>
    </w:tbl>
    <w:p w:rsidR="00E36C45" w:rsidRDefault="00E36C45" w:rsidP="00004F0F">
      <w:pPr>
        <w:ind w:left="709"/>
        <w:rPr>
          <w:sz w:val="20"/>
          <w:szCs w:val="20"/>
        </w:rPr>
      </w:pPr>
    </w:p>
    <w:p w:rsidR="00E36C45" w:rsidRDefault="00E36C45" w:rsidP="00E36C45">
      <w:pPr>
        <w:ind w:left="709"/>
        <w:jc w:val="center"/>
        <w:rPr>
          <w:sz w:val="20"/>
          <w:szCs w:val="20"/>
        </w:rPr>
      </w:pPr>
      <w:r w:rsidRPr="00E36C45">
        <w:rPr>
          <w:sz w:val="20"/>
          <w:szCs w:val="20"/>
        </w:rPr>
        <w:t>2. Показатели комплекса процессных мероприятий</w:t>
      </w:r>
    </w:p>
    <w:p w:rsidR="00E36C45" w:rsidRDefault="00E36C45" w:rsidP="00E36C45">
      <w:pPr>
        <w:ind w:left="709"/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4"/>
        <w:gridCol w:w="1653"/>
        <w:gridCol w:w="1053"/>
        <w:gridCol w:w="1021"/>
        <w:gridCol w:w="891"/>
        <w:gridCol w:w="919"/>
        <w:gridCol w:w="922"/>
        <w:gridCol w:w="914"/>
        <w:gridCol w:w="940"/>
        <w:gridCol w:w="1703"/>
        <w:gridCol w:w="1842"/>
        <w:gridCol w:w="2159"/>
      </w:tblGrid>
      <w:tr w:rsidR="00A57739" w:rsidRPr="003067DD" w:rsidTr="00A57739">
        <w:tc>
          <w:tcPr>
            <w:tcW w:w="137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>N</w:t>
            </w:r>
          </w:p>
          <w:p w:rsidR="00A57739" w:rsidRPr="003067DD" w:rsidRDefault="00A57739" w:rsidP="00183712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574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>Наименование показателя</w:t>
            </w:r>
          </w:p>
        </w:tc>
        <w:tc>
          <w:tcPr>
            <w:tcW w:w="365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>Уровень показателя</w:t>
            </w:r>
          </w:p>
        </w:tc>
        <w:tc>
          <w:tcPr>
            <w:tcW w:w="354" w:type="pct"/>
            <w:vMerge w:val="restart"/>
          </w:tcPr>
          <w:p w:rsidR="00A57739" w:rsidRPr="003067DD" w:rsidRDefault="00A57739" w:rsidP="00183712">
            <w:pPr>
              <w:pStyle w:val="ConsPlusNormal"/>
              <w:jc w:val="center"/>
            </w:pPr>
            <w:r w:rsidRPr="003067DD">
              <w:t xml:space="preserve">Единица измерения (по </w:t>
            </w:r>
            <w:hyperlink r:id="rId13">
              <w:r w:rsidRPr="00BE4892">
                <w:t>ОКЕИ</w:t>
              </w:r>
            </w:hyperlink>
            <w:r w:rsidRPr="003067DD">
              <w:t>)</w:t>
            </w:r>
          </w:p>
        </w:tc>
        <w:tc>
          <w:tcPr>
            <w:tcW w:w="628" w:type="pct"/>
            <w:gridSpan w:val="2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63" w:type="pct"/>
            <w:gridSpan w:val="3"/>
          </w:tcPr>
          <w:p w:rsidR="00A57739" w:rsidRDefault="00A57739" w:rsidP="00F06DCF">
            <w:pPr>
              <w:pStyle w:val="ConsPlusNormal"/>
              <w:jc w:val="center"/>
            </w:pPr>
            <w:r w:rsidRPr="003067DD">
              <w:t xml:space="preserve">Значение показателя по годам </w:t>
            </w:r>
          </w:p>
        </w:tc>
        <w:tc>
          <w:tcPr>
            <w:tcW w:w="591" w:type="pct"/>
            <w:vMerge w:val="restar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О</w:t>
            </w:r>
            <w:r w:rsidRPr="003067DD">
              <w:t>рган</w:t>
            </w:r>
            <w:r>
              <w:t>ы</w:t>
            </w:r>
            <w:r w:rsidRPr="003067DD">
              <w:t xml:space="preserve"> местного самоуправления (отраслевого органа администрации) округа, ответственные за достижение показателя</w:t>
            </w:r>
          </w:p>
        </w:tc>
        <w:tc>
          <w:tcPr>
            <w:tcW w:w="639" w:type="pct"/>
            <w:vMerge w:val="restar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Связь с показателями национальных целей</w:t>
            </w:r>
          </w:p>
        </w:tc>
        <w:tc>
          <w:tcPr>
            <w:tcW w:w="749" w:type="pct"/>
            <w:vMerge w:val="restar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Связь с показателями государственной программы РФ, государственной программой Вологодской области</w:t>
            </w:r>
          </w:p>
        </w:tc>
      </w:tr>
      <w:tr w:rsidR="00A57739" w:rsidRPr="003067DD" w:rsidTr="00A57739">
        <w:tc>
          <w:tcPr>
            <w:tcW w:w="137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574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365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354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30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31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20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26" w:type="pct"/>
          </w:tcPr>
          <w:p w:rsidR="00A57739" w:rsidRPr="003067DD" w:rsidRDefault="00A57739" w:rsidP="00A57739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591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639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  <w:tc>
          <w:tcPr>
            <w:tcW w:w="749" w:type="pct"/>
            <w:vMerge/>
          </w:tcPr>
          <w:p w:rsidR="00A57739" w:rsidRPr="003067DD" w:rsidRDefault="00A57739" w:rsidP="00F06DCF">
            <w:pPr>
              <w:pStyle w:val="ConsPlusNormal"/>
            </w:pPr>
          </w:p>
        </w:tc>
      </w:tr>
      <w:tr w:rsidR="00A57739" w:rsidRPr="003067DD" w:rsidTr="00A57739">
        <w:tc>
          <w:tcPr>
            <w:tcW w:w="13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574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65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354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30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31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20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1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26" w:type="pct"/>
          </w:tcPr>
          <w:p w:rsidR="00A57739" w:rsidRDefault="00413450" w:rsidP="00F06DC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91" w:type="pct"/>
          </w:tcPr>
          <w:p w:rsidR="00A57739" w:rsidRPr="003067DD" w:rsidRDefault="00413450" w:rsidP="00F06DC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639" w:type="pct"/>
          </w:tcPr>
          <w:p w:rsidR="00A57739" w:rsidRPr="003067DD" w:rsidRDefault="00A57739" w:rsidP="00413450">
            <w:pPr>
              <w:pStyle w:val="ConsPlusNormal"/>
              <w:jc w:val="center"/>
            </w:pPr>
            <w:r>
              <w:t>1</w:t>
            </w:r>
            <w:r w:rsidR="00413450">
              <w:t>1</w:t>
            </w:r>
          </w:p>
        </w:tc>
        <w:tc>
          <w:tcPr>
            <w:tcW w:w="749" w:type="pct"/>
          </w:tcPr>
          <w:p w:rsidR="00A57739" w:rsidRPr="003067DD" w:rsidRDefault="00A57739" w:rsidP="00413450">
            <w:pPr>
              <w:pStyle w:val="ConsPlusNormal"/>
              <w:jc w:val="center"/>
            </w:pPr>
            <w:r>
              <w:t>1</w:t>
            </w:r>
            <w:r w:rsidR="00413450">
              <w:t>2</w:t>
            </w:r>
          </w:p>
        </w:tc>
      </w:tr>
      <w:tr w:rsidR="00A57739" w:rsidRPr="003067DD" w:rsidTr="00A57739">
        <w:tc>
          <w:tcPr>
            <w:tcW w:w="5000" w:type="pct"/>
            <w:gridSpan w:val="12"/>
          </w:tcPr>
          <w:p w:rsidR="00A57739" w:rsidRPr="003067DD" w:rsidRDefault="00A57739" w:rsidP="00A57739">
            <w:pPr>
              <w:pStyle w:val="ConsPlusNormal"/>
            </w:pPr>
            <w:r>
              <w:t>Задача</w:t>
            </w:r>
            <w:r w:rsidRPr="00EE433E">
              <w:t xml:space="preserve">: </w:t>
            </w:r>
            <w:r>
              <w:t>«</w:t>
            </w:r>
            <w:r w:rsidRPr="006B232B">
              <w:t>К концу 202</w:t>
            </w:r>
            <w:r>
              <w:t>7</w:t>
            </w:r>
            <w:r w:rsidRPr="006B232B">
              <w:t xml:space="preserve"> года обеспечено поддержание в надлежащем техническом состоянии 527,5 км автомобильных дорог</w:t>
            </w:r>
            <w:r>
              <w:t>»</w:t>
            </w:r>
          </w:p>
        </w:tc>
      </w:tr>
      <w:tr w:rsidR="00A57739" w:rsidRPr="003067DD" w:rsidTr="00A57739">
        <w:tc>
          <w:tcPr>
            <w:tcW w:w="13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74" w:type="pct"/>
          </w:tcPr>
          <w:p w:rsidR="00A57739" w:rsidRPr="003067DD" w:rsidRDefault="003C7AB4" w:rsidP="00F06DCF">
            <w:pPr>
              <w:pStyle w:val="ConsPlusNormal"/>
            </w:pPr>
            <w:r w:rsidRPr="003C7AB4">
              <w:t xml:space="preserve">Доля протяженности автомобильных дорог общего пользования местного значения, отвечающих нормативным требованиям, в общей </w:t>
            </w:r>
            <w:r w:rsidRPr="003C7AB4">
              <w:lastRenderedPageBreak/>
              <w:t>протяженности автомобильных дорог общего пользования местного значения</w:t>
            </w:r>
          </w:p>
        </w:tc>
        <w:tc>
          <w:tcPr>
            <w:tcW w:w="365" w:type="pct"/>
          </w:tcPr>
          <w:p w:rsidR="00A57739" w:rsidRDefault="00A57739" w:rsidP="00F06DCF">
            <w:pPr>
              <w:pStyle w:val="ConsPlusNormal"/>
              <w:jc w:val="center"/>
            </w:pPr>
            <w:r>
              <w:lastRenderedPageBreak/>
              <w:t>ГП ВО</w:t>
            </w:r>
          </w:p>
          <w:p w:rsidR="00A57739" w:rsidRPr="003067DD" w:rsidRDefault="00A57739" w:rsidP="00F06DCF">
            <w:pPr>
              <w:pStyle w:val="ConsPlusNormal"/>
              <w:jc w:val="center"/>
            </w:pPr>
            <w:r>
              <w:t>ОМС</w:t>
            </w:r>
          </w:p>
        </w:tc>
        <w:tc>
          <w:tcPr>
            <w:tcW w:w="354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0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36,2</w:t>
            </w:r>
          </w:p>
        </w:tc>
        <w:tc>
          <w:tcPr>
            <w:tcW w:w="319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20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50,0</w:t>
            </w:r>
          </w:p>
        </w:tc>
        <w:tc>
          <w:tcPr>
            <w:tcW w:w="317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53,0</w:t>
            </w:r>
          </w:p>
        </w:tc>
        <w:tc>
          <w:tcPr>
            <w:tcW w:w="326" w:type="pct"/>
          </w:tcPr>
          <w:p w:rsidR="00A57739" w:rsidRDefault="00A57739" w:rsidP="00F06DCF">
            <w:pPr>
              <w:pStyle w:val="ConsPlusNormal"/>
              <w:jc w:val="center"/>
            </w:pPr>
            <w:r>
              <w:t>57,0</w:t>
            </w:r>
          </w:p>
        </w:tc>
        <w:tc>
          <w:tcPr>
            <w:tcW w:w="591" w:type="pct"/>
          </w:tcPr>
          <w:p w:rsidR="00A57739" w:rsidRPr="003067DD" w:rsidRDefault="00A57739" w:rsidP="00F06DCF">
            <w:pPr>
              <w:pStyle w:val="ConsPlusNormal"/>
              <w:jc w:val="center"/>
            </w:pPr>
            <w:r>
              <w:t>Администрация Никольского муниципального округа</w:t>
            </w:r>
          </w:p>
        </w:tc>
        <w:tc>
          <w:tcPr>
            <w:tcW w:w="639" w:type="pct"/>
          </w:tcPr>
          <w:p w:rsidR="003C7AB4" w:rsidRDefault="003C7AB4" w:rsidP="003C7AB4">
            <w:pPr>
              <w:pStyle w:val="ConsPlusNormal"/>
              <w:jc w:val="center"/>
            </w:pPr>
            <w:r>
              <w:t>4, «Комфортная и безопасная среда для жизни»</w:t>
            </w:r>
          </w:p>
          <w:p w:rsidR="00A57739" w:rsidRPr="003067DD" w:rsidRDefault="003C7AB4" w:rsidP="003C7AB4">
            <w:pPr>
              <w:pStyle w:val="ConsPlusNormal"/>
              <w:jc w:val="center"/>
            </w:pPr>
            <w:r>
              <w:t xml:space="preserve">увеличение к 2030 году доли соответствующих нормативным требованиям опорной сети автомобильных дорог - не менее </w:t>
            </w:r>
            <w:r>
              <w:lastRenderedPageBreak/>
              <w:t>чем до 85 процентов</w:t>
            </w:r>
          </w:p>
        </w:tc>
        <w:tc>
          <w:tcPr>
            <w:tcW w:w="749" w:type="pct"/>
            <w:vAlign w:val="center"/>
          </w:tcPr>
          <w:p w:rsidR="00A57739" w:rsidRDefault="00A57739" w:rsidP="00F06DCF">
            <w:pPr>
              <w:pStyle w:val="ConsPlusNormal"/>
            </w:pPr>
            <w:r>
              <w:lastRenderedPageBreak/>
              <w:t>доля дорожной сети городских агломераций, находящаяся в норматив</w:t>
            </w:r>
            <w:r w:rsidRPr="00EE433E">
              <w:t>ном состоянии;</w:t>
            </w:r>
          </w:p>
          <w:p w:rsidR="00A57739" w:rsidRPr="003067DD" w:rsidRDefault="00A57739" w:rsidP="00F06DCF">
            <w:pPr>
              <w:pStyle w:val="ConsPlusNormal"/>
            </w:pPr>
            <w:r w:rsidRPr="00EE433E">
              <w:t>(г</w:t>
            </w:r>
            <w:r>
              <w:t>осударственная программа Россий</w:t>
            </w:r>
            <w:r w:rsidRPr="00EE433E">
              <w:t>ской Федерации «Развитие транспортной системы»)</w:t>
            </w:r>
          </w:p>
        </w:tc>
      </w:tr>
    </w:tbl>
    <w:p w:rsidR="00F63CE3" w:rsidRDefault="00F63CE3" w:rsidP="005C5156">
      <w:pPr>
        <w:rPr>
          <w:sz w:val="20"/>
          <w:szCs w:val="20"/>
        </w:rPr>
      </w:pPr>
    </w:p>
    <w:p w:rsidR="002275B0" w:rsidRDefault="002275B0" w:rsidP="002275B0">
      <w:pPr>
        <w:pStyle w:val="ConsPlusNormal"/>
        <w:jc w:val="center"/>
        <w:outlineLvl w:val="2"/>
      </w:pPr>
      <w:r>
        <w:t>3. Перечень мероприятий (результатов)</w:t>
      </w:r>
    </w:p>
    <w:p w:rsidR="002275B0" w:rsidRDefault="002275B0" w:rsidP="002275B0">
      <w:pPr>
        <w:pStyle w:val="ConsPlusNormal"/>
        <w:jc w:val="center"/>
      </w:pPr>
      <w:r>
        <w:t>комплекса процессных мероприятий</w:t>
      </w:r>
    </w:p>
    <w:p w:rsidR="002275B0" w:rsidRDefault="002275B0" w:rsidP="002275B0">
      <w:pPr>
        <w:pStyle w:val="ConsPlusNormal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1"/>
        <w:gridCol w:w="2013"/>
        <w:gridCol w:w="1150"/>
        <w:gridCol w:w="1536"/>
        <w:gridCol w:w="1660"/>
        <w:gridCol w:w="1144"/>
        <w:gridCol w:w="893"/>
        <w:gridCol w:w="893"/>
        <w:gridCol w:w="896"/>
        <w:gridCol w:w="893"/>
        <w:gridCol w:w="986"/>
        <w:gridCol w:w="1876"/>
      </w:tblGrid>
      <w:tr w:rsidR="00413450" w:rsidRPr="003067DD" w:rsidTr="00413450">
        <w:tc>
          <w:tcPr>
            <w:tcW w:w="163" w:type="pct"/>
            <w:vMerge w:val="restar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N</w:t>
            </w:r>
          </w:p>
          <w:p w:rsidR="00413450" w:rsidRPr="003067DD" w:rsidRDefault="00413450" w:rsidP="002275B0">
            <w:pPr>
              <w:pStyle w:val="ConsPlusNormal"/>
              <w:jc w:val="center"/>
            </w:pPr>
            <w:proofErr w:type="gramStart"/>
            <w:r w:rsidRPr="003067DD">
              <w:t>п</w:t>
            </w:r>
            <w:proofErr w:type="gramEnd"/>
            <w:r w:rsidRPr="003067DD">
              <w:t>/п</w:t>
            </w:r>
          </w:p>
        </w:tc>
        <w:tc>
          <w:tcPr>
            <w:tcW w:w="698" w:type="pct"/>
            <w:vMerge w:val="restar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Наименование задачи, мероприятия (результата)</w:t>
            </w:r>
          </w:p>
        </w:tc>
        <w:tc>
          <w:tcPr>
            <w:tcW w:w="399" w:type="pct"/>
            <w:vMerge w:val="restar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Сроки реализации</w:t>
            </w:r>
          </w:p>
        </w:tc>
        <w:tc>
          <w:tcPr>
            <w:tcW w:w="533" w:type="pct"/>
            <w:vMerge w:val="restar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Тип мероприяти</w:t>
            </w:r>
            <w:r>
              <w:t>я (результата)</w:t>
            </w:r>
          </w:p>
        </w:tc>
        <w:tc>
          <w:tcPr>
            <w:tcW w:w="576" w:type="pct"/>
            <w:vMerge w:val="restart"/>
          </w:tcPr>
          <w:p w:rsidR="00413450" w:rsidRPr="003067DD" w:rsidRDefault="00413450" w:rsidP="002275B0">
            <w:pPr>
              <w:pStyle w:val="ConsPlusNormal"/>
              <w:jc w:val="center"/>
            </w:pPr>
            <w:r>
              <w:t>Характеристика</w:t>
            </w:r>
          </w:p>
        </w:tc>
        <w:tc>
          <w:tcPr>
            <w:tcW w:w="397" w:type="pct"/>
            <w:vMerge w:val="restar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2275B0">
              <w:t xml:space="preserve">Единица измерения (по </w:t>
            </w:r>
            <w:hyperlink r:id="rId14">
              <w:r w:rsidRPr="002275B0">
                <w:t>ОКЕИ</w:t>
              </w:r>
            </w:hyperlink>
            <w:r w:rsidRPr="002275B0">
              <w:t>)</w:t>
            </w:r>
          </w:p>
        </w:tc>
        <w:tc>
          <w:tcPr>
            <w:tcW w:w="620" w:type="pct"/>
            <w:gridSpan w:val="2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Базовое значение</w:t>
            </w:r>
          </w:p>
        </w:tc>
        <w:tc>
          <w:tcPr>
            <w:tcW w:w="963" w:type="pct"/>
            <w:gridSpan w:val="3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Значение ме</w:t>
            </w:r>
            <w:r>
              <w:t>роприятия (результата) по годам</w:t>
            </w:r>
          </w:p>
        </w:tc>
        <w:tc>
          <w:tcPr>
            <w:tcW w:w="651" w:type="pct"/>
            <w:vMerge w:val="restar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Связь с показателем</w:t>
            </w:r>
          </w:p>
        </w:tc>
      </w:tr>
      <w:tr w:rsidR="00413450" w:rsidRPr="003067DD" w:rsidTr="00413450">
        <w:tc>
          <w:tcPr>
            <w:tcW w:w="163" w:type="pct"/>
            <w:vMerge/>
          </w:tcPr>
          <w:p w:rsidR="00413450" w:rsidRPr="003067DD" w:rsidRDefault="00413450" w:rsidP="00F06DCF">
            <w:pPr>
              <w:pStyle w:val="ConsPlusNormal"/>
            </w:pPr>
          </w:p>
        </w:tc>
        <w:tc>
          <w:tcPr>
            <w:tcW w:w="698" w:type="pct"/>
            <w:vMerge/>
          </w:tcPr>
          <w:p w:rsidR="00413450" w:rsidRPr="003067DD" w:rsidRDefault="00413450" w:rsidP="00F06DCF">
            <w:pPr>
              <w:pStyle w:val="ConsPlusNormal"/>
            </w:pPr>
          </w:p>
        </w:tc>
        <w:tc>
          <w:tcPr>
            <w:tcW w:w="399" w:type="pct"/>
            <w:vMerge/>
          </w:tcPr>
          <w:p w:rsidR="00413450" w:rsidRPr="003067DD" w:rsidRDefault="00413450" w:rsidP="00F06DCF">
            <w:pPr>
              <w:pStyle w:val="ConsPlusNormal"/>
            </w:pPr>
          </w:p>
        </w:tc>
        <w:tc>
          <w:tcPr>
            <w:tcW w:w="533" w:type="pct"/>
            <w:vMerge/>
          </w:tcPr>
          <w:p w:rsidR="00413450" w:rsidRPr="003067DD" w:rsidRDefault="00413450" w:rsidP="00F06DCF">
            <w:pPr>
              <w:pStyle w:val="ConsPlusNormal"/>
            </w:pPr>
          </w:p>
        </w:tc>
        <w:tc>
          <w:tcPr>
            <w:tcW w:w="576" w:type="pct"/>
            <w:vMerge/>
          </w:tcPr>
          <w:p w:rsidR="00413450" w:rsidRPr="003067DD" w:rsidRDefault="00413450" w:rsidP="00F06DCF">
            <w:pPr>
              <w:pStyle w:val="ConsPlusNormal"/>
            </w:pPr>
          </w:p>
        </w:tc>
        <w:tc>
          <w:tcPr>
            <w:tcW w:w="397" w:type="pct"/>
            <w:vMerge/>
          </w:tcPr>
          <w:p w:rsidR="00413450" w:rsidRPr="003067DD" w:rsidRDefault="00413450" w:rsidP="00F06DCF">
            <w:pPr>
              <w:pStyle w:val="ConsPlusNormal"/>
            </w:pPr>
          </w:p>
        </w:tc>
        <w:tc>
          <w:tcPr>
            <w:tcW w:w="310" w:type="pc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значение</w:t>
            </w:r>
          </w:p>
        </w:tc>
        <w:tc>
          <w:tcPr>
            <w:tcW w:w="310" w:type="pct"/>
          </w:tcPr>
          <w:p w:rsidR="00413450" w:rsidRPr="003067DD" w:rsidRDefault="00413450" w:rsidP="002275B0">
            <w:pPr>
              <w:pStyle w:val="ConsPlusNormal"/>
              <w:jc w:val="center"/>
            </w:pPr>
            <w:r w:rsidRPr="003067DD">
              <w:t>год</w:t>
            </w:r>
          </w:p>
        </w:tc>
        <w:tc>
          <w:tcPr>
            <w:tcW w:w="311" w:type="pct"/>
          </w:tcPr>
          <w:p w:rsidR="00413450" w:rsidRPr="003067DD" w:rsidRDefault="00413450" w:rsidP="002275B0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0" w:type="pct"/>
          </w:tcPr>
          <w:p w:rsidR="00413450" w:rsidRPr="003067DD" w:rsidRDefault="00413450" w:rsidP="002275B0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342" w:type="pct"/>
            <w:vAlign w:val="center"/>
          </w:tcPr>
          <w:p w:rsidR="00413450" w:rsidRPr="003067DD" w:rsidRDefault="00413450" w:rsidP="00413450">
            <w:pPr>
              <w:pStyle w:val="ConsPlusNormal"/>
              <w:jc w:val="center"/>
            </w:pPr>
            <w:r>
              <w:t>2027 год</w:t>
            </w:r>
          </w:p>
        </w:tc>
        <w:tc>
          <w:tcPr>
            <w:tcW w:w="651" w:type="pct"/>
            <w:vMerge/>
          </w:tcPr>
          <w:p w:rsidR="00413450" w:rsidRPr="003067DD" w:rsidRDefault="00413450" w:rsidP="00F06DCF">
            <w:pPr>
              <w:pStyle w:val="ConsPlusNormal"/>
            </w:pPr>
          </w:p>
        </w:tc>
      </w:tr>
      <w:tr w:rsidR="00413450" w:rsidRPr="003067DD" w:rsidTr="00413450">
        <w:tc>
          <w:tcPr>
            <w:tcW w:w="163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698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2</w:t>
            </w:r>
          </w:p>
        </w:tc>
        <w:tc>
          <w:tcPr>
            <w:tcW w:w="399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3</w:t>
            </w:r>
          </w:p>
        </w:tc>
        <w:tc>
          <w:tcPr>
            <w:tcW w:w="533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4</w:t>
            </w:r>
          </w:p>
        </w:tc>
        <w:tc>
          <w:tcPr>
            <w:tcW w:w="576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5</w:t>
            </w:r>
          </w:p>
        </w:tc>
        <w:tc>
          <w:tcPr>
            <w:tcW w:w="397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6</w:t>
            </w:r>
          </w:p>
        </w:tc>
        <w:tc>
          <w:tcPr>
            <w:tcW w:w="310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7</w:t>
            </w:r>
          </w:p>
        </w:tc>
        <w:tc>
          <w:tcPr>
            <w:tcW w:w="310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8</w:t>
            </w:r>
          </w:p>
        </w:tc>
        <w:tc>
          <w:tcPr>
            <w:tcW w:w="311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9</w:t>
            </w:r>
          </w:p>
        </w:tc>
        <w:tc>
          <w:tcPr>
            <w:tcW w:w="310" w:type="pct"/>
          </w:tcPr>
          <w:p w:rsidR="00413450" w:rsidRPr="003067DD" w:rsidRDefault="00413450" w:rsidP="00F06DCF">
            <w:pPr>
              <w:pStyle w:val="ConsPlusNormal"/>
              <w:jc w:val="center"/>
            </w:pPr>
            <w:r w:rsidRPr="003067DD">
              <w:t>10</w:t>
            </w:r>
          </w:p>
        </w:tc>
        <w:tc>
          <w:tcPr>
            <w:tcW w:w="342" w:type="pct"/>
          </w:tcPr>
          <w:p w:rsidR="00413450" w:rsidRDefault="00413450" w:rsidP="00413450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51" w:type="pct"/>
          </w:tcPr>
          <w:p w:rsidR="00413450" w:rsidRPr="003067DD" w:rsidRDefault="00413450" w:rsidP="00413450">
            <w:pPr>
              <w:pStyle w:val="ConsPlusNormal"/>
              <w:jc w:val="center"/>
            </w:pPr>
            <w:r>
              <w:t>12</w:t>
            </w:r>
          </w:p>
        </w:tc>
      </w:tr>
      <w:tr w:rsidR="00413450" w:rsidRPr="003067DD" w:rsidTr="00413450">
        <w:tc>
          <w:tcPr>
            <w:tcW w:w="163" w:type="pct"/>
          </w:tcPr>
          <w:p w:rsidR="00413450" w:rsidRPr="003067DD" w:rsidRDefault="00413450" w:rsidP="00835173">
            <w:pPr>
              <w:pStyle w:val="ConsPlusNormal"/>
              <w:jc w:val="center"/>
            </w:pPr>
            <w:r w:rsidRPr="003067DD">
              <w:t>1</w:t>
            </w:r>
          </w:p>
        </w:tc>
        <w:tc>
          <w:tcPr>
            <w:tcW w:w="4837" w:type="pct"/>
            <w:gridSpan w:val="11"/>
          </w:tcPr>
          <w:p w:rsidR="00413450" w:rsidRPr="003067DD" w:rsidRDefault="00413450" w:rsidP="00F06DCF">
            <w:pPr>
              <w:pStyle w:val="ConsPlusNormal"/>
            </w:pPr>
            <w:r w:rsidRPr="003067DD">
              <w:t>Задача</w:t>
            </w:r>
            <w:r>
              <w:t>:</w:t>
            </w:r>
            <w:r w:rsidRPr="003067DD">
              <w:t xml:space="preserve"> </w:t>
            </w:r>
            <w:r>
              <w:t>«</w:t>
            </w:r>
            <w:r w:rsidRPr="002275B0">
              <w:t>К концу 202</w:t>
            </w:r>
            <w:r>
              <w:t>7</w:t>
            </w:r>
            <w:r w:rsidRPr="002275B0">
              <w:t xml:space="preserve"> года обеспечено поддержание в надлежащем техническом состоянии 527,5 км автомобильных дорог</w:t>
            </w:r>
            <w:r>
              <w:t>»</w:t>
            </w:r>
          </w:p>
        </w:tc>
      </w:tr>
      <w:tr w:rsidR="00413450" w:rsidRPr="003067DD" w:rsidTr="00413450">
        <w:tc>
          <w:tcPr>
            <w:tcW w:w="163" w:type="pct"/>
          </w:tcPr>
          <w:p w:rsidR="00413450" w:rsidRPr="003067DD" w:rsidRDefault="00413450" w:rsidP="00835173">
            <w:pPr>
              <w:pStyle w:val="ConsPlusNormal"/>
              <w:jc w:val="center"/>
            </w:pPr>
            <w:r w:rsidRPr="003067DD">
              <w:t>1.1</w:t>
            </w:r>
          </w:p>
        </w:tc>
        <w:tc>
          <w:tcPr>
            <w:tcW w:w="698" w:type="pct"/>
          </w:tcPr>
          <w:p w:rsidR="00413450" w:rsidRPr="003067DD" w:rsidRDefault="00413450" w:rsidP="009869C1">
            <w:pPr>
              <w:pStyle w:val="ConsPlusNormal"/>
            </w:pPr>
            <w:r w:rsidRPr="00824107">
              <w:t xml:space="preserve">Обеспечена деятельность муниципального казенного учреждения «Центр обслуживания бюджетных учреждений» </w:t>
            </w:r>
            <w:r w:rsidR="00E85B4B" w:rsidRPr="00E85B4B">
              <w:t>в сфере дорожной деятельности</w:t>
            </w:r>
          </w:p>
        </w:tc>
        <w:tc>
          <w:tcPr>
            <w:tcW w:w="399" w:type="pct"/>
          </w:tcPr>
          <w:p w:rsidR="00413450" w:rsidRPr="003067DD" w:rsidRDefault="00413450" w:rsidP="00413450">
            <w:pPr>
              <w:pStyle w:val="ConsPlusNormal"/>
              <w:jc w:val="center"/>
            </w:pPr>
            <w:r>
              <w:t>2025-2027 год</w:t>
            </w:r>
          </w:p>
        </w:tc>
        <w:tc>
          <w:tcPr>
            <w:tcW w:w="533" w:type="pct"/>
          </w:tcPr>
          <w:p w:rsidR="00413450" w:rsidRPr="003067DD" w:rsidRDefault="00413450" w:rsidP="002E7CFC">
            <w:pPr>
              <w:pStyle w:val="ConsPlusNormal"/>
              <w:jc w:val="center"/>
            </w:pPr>
            <w:r>
              <w:t>Осуществление текущей деятельности</w:t>
            </w:r>
          </w:p>
        </w:tc>
        <w:tc>
          <w:tcPr>
            <w:tcW w:w="576" w:type="pct"/>
          </w:tcPr>
          <w:p w:rsidR="00413450" w:rsidRPr="003067DD" w:rsidRDefault="00413450" w:rsidP="00824107">
            <w:pPr>
              <w:pStyle w:val="ConsPlusNormal"/>
            </w:pPr>
            <w:r>
              <w:t>Предусматривается финансирование расходов на приобретение основных средств и материальных запасов, горюче-смазочных материалов, техническое обслуживание транспортных средств, заработную плату водителей</w:t>
            </w:r>
          </w:p>
        </w:tc>
        <w:tc>
          <w:tcPr>
            <w:tcW w:w="397" w:type="pct"/>
          </w:tcPr>
          <w:p w:rsidR="00413450" w:rsidRPr="003067DD" w:rsidRDefault="00413450" w:rsidP="009869C1">
            <w:pPr>
              <w:pStyle w:val="ConsPlusNormal"/>
              <w:jc w:val="center"/>
            </w:pPr>
            <w:r>
              <w:t>%</w:t>
            </w:r>
          </w:p>
        </w:tc>
        <w:tc>
          <w:tcPr>
            <w:tcW w:w="310" w:type="pct"/>
          </w:tcPr>
          <w:p w:rsidR="00413450" w:rsidRPr="003067DD" w:rsidRDefault="00413450" w:rsidP="009869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0" w:type="pct"/>
          </w:tcPr>
          <w:p w:rsidR="00413450" w:rsidRPr="003067DD" w:rsidRDefault="00413450" w:rsidP="009869C1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311" w:type="pct"/>
          </w:tcPr>
          <w:p w:rsidR="00413450" w:rsidRPr="003067DD" w:rsidRDefault="00413450" w:rsidP="009869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10" w:type="pct"/>
          </w:tcPr>
          <w:p w:rsidR="00413450" w:rsidRPr="003067DD" w:rsidRDefault="00413450" w:rsidP="009869C1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342" w:type="pct"/>
          </w:tcPr>
          <w:p w:rsidR="00413450" w:rsidRPr="00DC3046" w:rsidRDefault="00413450" w:rsidP="0029100F">
            <w:pPr>
              <w:pStyle w:val="ConsPlusNormal"/>
            </w:pPr>
          </w:p>
        </w:tc>
        <w:tc>
          <w:tcPr>
            <w:tcW w:w="651" w:type="pct"/>
          </w:tcPr>
          <w:p w:rsidR="00413450" w:rsidRPr="00DC3046" w:rsidRDefault="00413450" w:rsidP="0029100F">
            <w:pPr>
              <w:pStyle w:val="ConsPlusNormal"/>
            </w:pPr>
            <w:r w:rsidRPr="00DC3046">
              <w:t>доля дорожной сети городских агломераций, находящаяся в нормативном состоянии;</w:t>
            </w:r>
          </w:p>
          <w:p w:rsidR="00413450" w:rsidRPr="00DC3046" w:rsidRDefault="00413450" w:rsidP="0029100F">
            <w:pPr>
              <w:pStyle w:val="ConsPlusNormal"/>
            </w:pPr>
            <w:r w:rsidRPr="00DC3046">
              <w:t xml:space="preserve">(государственная программа </w:t>
            </w:r>
            <w:r>
              <w:t>Вологодской области</w:t>
            </w:r>
            <w:r w:rsidRPr="00DC3046">
              <w:t xml:space="preserve"> «</w:t>
            </w:r>
            <w:r w:rsidRPr="002E7CFC">
              <w:t>Дорожная сеть и транспортное обслуживание</w:t>
            </w:r>
            <w:r w:rsidRPr="00DC3046">
              <w:t>»)</w:t>
            </w:r>
          </w:p>
        </w:tc>
      </w:tr>
    </w:tbl>
    <w:p w:rsidR="002275B0" w:rsidRDefault="002275B0" w:rsidP="005C5156">
      <w:pPr>
        <w:rPr>
          <w:sz w:val="20"/>
          <w:szCs w:val="20"/>
        </w:rPr>
      </w:pPr>
    </w:p>
    <w:p w:rsidR="00B8256C" w:rsidRDefault="00B8256C" w:rsidP="004D5ACE">
      <w:pPr>
        <w:jc w:val="center"/>
        <w:rPr>
          <w:sz w:val="20"/>
          <w:szCs w:val="20"/>
        </w:rPr>
        <w:sectPr w:rsidR="00B8256C" w:rsidSect="00296E8D">
          <w:pgSz w:w="16838" w:h="11906" w:orient="landscape"/>
          <w:pgMar w:top="1134" w:right="850" w:bottom="1134" w:left="1701" w:header="709" w:footer="709" w:gutter="0"/>
          <w:cols w:space="708"/>
          <w:docGrid w:linePitch="381"/>
        </w:sectPr>
      </w:pPr>
    </w:p>
    <w:p w:rsidR="004D5ACE" w:rsidRDefault="00A01F86" w:rsidP="004D5ACE">
      <w:pPr>
        <w:jc w:val="center"/>
        <w:rPr>
          <w:sz w:val="20"/>
          <w:szCs w:val="20"/>
        </w:rPr>
      </w:pPr>
      <w:r w:rsidRPr="00A01F86">
        <w:rPr>
          <w:sz w:val="20"/>
          <w:szCs w:val="20"/>
        </w:rPr>
        <w:lastRenderedPageBreak/>
        <w:t>4. Финансовое обеспечение комплекса процессных мероприятий</w:t>
      </w:r>
    </w:p>
    <w:p w:rsidR="00B8256C" w:rsidRDefault="00B8256C" w:rsidP="004D5ACE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"/>
        <w:gridCol w:w="3770"/>
        <w:gridCol w:w="1415"/>
        <w:gridCol w:w="1415"/>
        <w:gridCol w:w="1415"/>
        <w:gridCol w:w="1352"/>
      </w:tblGrid>
      <w:tr w:rsidR="00413450" w:rsidRPr="00413450" w:rsidTr="00E85B4B">
        <w:trPr>
          <w:trHeight w:val="510"/>
        </w:trPr>
        <w:tc>
          <w:tcPr>
            <w:tcW w:w="2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п</w:t>
            </w:r>
            <w:proofErr w:type="gram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Наименование мероприятия/источник финансового обеспечения</w:t>
            </w:r>
          </w:p>
        </w:tc>
        <w:tc>
          <w:tcPr>
            <w:tcW w:w="284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Объем финансового обеспечения по годам, </w:t>
            </w:r>
            <w:proofErr w:type="spell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413450" w:rsidRPr="00413450" w:rsidTr="00785F6D">
        <w:trPr>
          <w:trHeight w:val="375"/>
        </w:trPr>
        <w:tc>
          <w:tcPr>
            <w:tcW w:w="2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9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413450" w:rsidRPr="00413450" w:rsidTr="00785F6D">
        <w:trPr>
          <w:trHeight w:val="34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E85B4B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E85B4B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</w:tr>
      <w:tr w:rsidR="00413450" w:rsidRPr="00413450" w:rsidTr="00785F6D">
        <w:trPr>
          <w:trHeight w:val="102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Комплекс процессных мероприятий «Обеспечение деятельности </w:t>
            </w:r>
            <w:r w:rsidR="00126757" w:rsidRPr="00126757">
              <w:rPr>
                <w:rFonts w:eastAsia="Times New Roman"/>
                <w:iCs w:val="0"/>
                <w:sz w:val="20"/>
                <w:szCs w:val="20"/>
                <w:lang w:eastAsia="ru-RU"/>
              </w:rPr>
              <w:t>муниципального казенного учреждения «Центр обслуживания бюджетных учреждений»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413450" w:rsidRPr="00413450" w:rsidTr="00785F6D">
        <w:trPr>
          <w:trHeight w:val="3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413450" w:rsidRPr="00413450" w:rsidTr="00785F6D">
        <w:trPr>
          <w:trHeight w:val="3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413450" w:rsidRPr="00413450" w:rsidTr="00785F6D">
        <w:trPr>
          <w:trHeight w:val="3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785F6D">
        <w:trPr>
          <w:trHeight w:val="3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785F6D">
        <w:trPr>
          <w:trHeight w:val="36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785F6D">
        <w:trPr>
          <w:trHeight w:val="1275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Обеспечена деятельность муниципального казенного учреждения «Центр обслуживания бюджетных учреждений» </w:t>
            </w:r>
            <w:r w:rsidR="00E85B4B" w:rsidRPr="00E85B4B">
              <w:rPr>
                <w:rFonts w:eastAsia="Times New Roman"/>
                <w:iCs w:val="0"/>
                <w:sz w:val="20"/>
                <w:szCs w:val="20"/>
                <w:lang w:eastAsia="ru-RU"/>
              </w:rPr>
              <w:t>в сфере дорожной деятельности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br/>
              <w:t>в том числе: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413450" w:rsidRPr="00413450" w:rsidTr="00785F6D">
        <w:trPr>
          <w:trHeight w:val="39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413450" w:rsidRPr="00413450" w:rsidTr="00785F6D">
        <w:trPr>
          <w:trHeight w:val="39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3 600,0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3 800,0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11 200,0</w:t>
            </w:r>
          </w:p>
        </w:tc>
      </w:tr>
      <w:tr w:rsidR="00413450" w:rsidRPr="00413450" w:rsidTr="00785F6D">
        <w:trPr>
          <w:trHeight w:val="39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785F6D">
        <w:trPr>
          <w:trHeight w:val="39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785F6D">
        <w:trPr>
          <w:trHeight w:val="390"/>
        </w:trPr>
        <w:tc>
          <w:tcPr>
            <w:tcW w:w="2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9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4B" w:rsidRPr="00413450" w:rsidRDefault="00785F6D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85B4B" w:rsidRPr="00413450" w:rsidRDefault="00E85B4B" w:rsidP="00E85B4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785F6D" w:rsidP="00785F6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2 300</w:t>
            </w:r>
            <w:r w:rsidR="00E85B4B"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785F6D" w:rsidP="00E85B4B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2 450</w:t>
            </w:r>
            <w:r w:rsidR="00E85B4B"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785F6D" w:rsidP="00785F6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2 450</w:t>
            </w:r>
            <w:r w:rsidR="00E85B4B"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785F6D" w:rsidP="00785F6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7</w:t>
            </w:r>
            <w:r w:rsidR="00E85B4B"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2</w:t>
            </w:r>
            <w:r w:rsidR="00E85B4B"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00,0</w:t>
            </w:r>
          </w:p>
        </w:tc>
      </w:tr>
      <w:tr w:rsidR="00785F6D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F6D" w:rsidRPr="00413450" w:rsidRDefault="00785F6D" w:rsidP="00E85B4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00,0</w:t>
            </w:r>
          </w:p>
        </w:tc>
      </w:tr>
      <w:tr w:rsidR="00785F6D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F6D" w:rsidRPr="00413450" w:rsidRDefault="00785F6D" w:rsidP="00E85B4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>2 300,0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>2 450,0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  <w:r w:rsidRPr="00785F6D">
              <w:rPr>
                <w:rFonts w:eastAsia="Times New Roman"/>
                <w:iCs w:val="0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7 2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00,0</w:t>
            </w:r>
          </w:p>
        </w:tc>
      </w:tr>
      <w:tr w:rsidR="00E85B4B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4B" w:rsidRPr="00413450" w:rsidRDefault="00785F6D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B4B" w:rsidRPr="00413450" w:rsidRDefault="00E85B4B" w:rsidP="00E85B4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4B" w:rsidRPr="00413450" w:rsidRDefault="00785F6D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B4B" w:rsidRPr="00413450" w:rsidRDefault="00E85B4B" w:rsidP="00E85B4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E85B4B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B4B" w:rsidRPr="00413450" w:rsidRDefault="00785F6D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85B4B" w:rsidRPr="00413450" w:rsidRDefault="00E85B4B" w:rsidP="00E85B4B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5B4B" w:rsidRPr="00413450" w:rsidRDefault="00E85B4B" w:rsidP="00E85B4B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5F6D" w:rsidRPr="00413450" w:rsidTr="00DD2407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F6D" w:rsidRPr="00413450" w:rsidRDefault="00785F6D" w:rsidP="00FF56DF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1 300</w:t>
            </w: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1 350</w:t>
            </w: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1 350</w:t>
            </w: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4</w:t>
            </w: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</w:t>
            </w:r>
            <w:r w:rsidRPr="00413450">
              <w:rPr>
                <w:rFonts w:eastAsia="Times New Roman"/>
                <w:b/>
                <w:bCs/>
                <w:iCs w:val="0"/>
                <w:sz w:val="20"/>
                <w:szCs w:val="20"/>
                <w:lang w:eastAsia="ru-RU"/>
              </w:rPr>
              <w:t>00,0</w:t>
            </w:r>
          </w:p>
        </w:tc>
      </w:tr>
      <w:tr w:rsidR="00785F6D" w:rsidRPr="00413450" w:rsidTr="00DD2407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F6D" w:rsidRPr="00413450" w:rsidRDefault="00785F6D" w:rsidP="00FF56DF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Бюджет округа, в том числе: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0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00,0</w:t>
            </w:r>
          </w:p>
        </w:tc>
      </w:tr>
      <w:tr w:rsidR="00785F6D" w:rsidRPr="00413450" w:rsidTr="00DD2407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85F6D" w:rsidRPr="00413450" w:rsidRDefault="00785F6D" w:rsidP="00FF56DF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собственные доходы бюджета округа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1 300,0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785F6D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785F6D">
              <w:rPr>
                <w:rFonts w:eastAsia="Times New Roman"/>
                <w:bCs/>
                <w:iCs w:val="0"/>
                <w:sz w:val="20"/>
                <w:szCs w:val="20"/>
                <w:lang w:eastAsia="ru-RU"/>
              </w:rPr>
              <w:t>1 350,0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785F6D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4 0</w:t>
            </w: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00,0</w:t>
            </w:r>
          </w:p>
        </w:tc>
      </w:tr>
      <w:tr w:rsidR="00785F6D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6D" w:rsidRPr="00413450" w:rsidRDefault="00785F6D" w:rsidP="00FF56DF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5F6D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6D" w:rsidRPr="00413450" w:rsidRDefault="00785F6D" w:rsidP="00FF56DF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785F6D" w:rsidRPr="00413450" w:rsidTr="00785F6D">
        <w:trPr>
          <w:trHeight w:val="390"/>
        </w:trPr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5F6D" w:rsidRPr="00413450" w:rsidRDefault="00785F6D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iCs w:val="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9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85F6D" w:rsidRPr="00413450" w:rsidRDefault="00785F6D" w:rsidP="00FF56DF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85F6D" w:rsidRPr="00413450" w:rsidRDefault="00785F6D" w:rsidP="00FF56DF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785F6D" w:rsidRDefault="00785F6D" w:rsidP="004D5ACE">
      <w:pPr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524281" w:rsidRPr="00524281" w:rsidRDefault="00524281" w:rsidP="00524281">
      <w:pPr>
        <w:jc w:val="center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5. </w:t>
      </w:r>
      <w:r w:rsidRPr="00524281">
        <w:rPr>
          <w:sz w:val="20"/>
          <w:szCs w:val="20"/>
        </w:rPr>
        <w:t>Прогнозная (справочная) оценка объемов привлечения</w:t>
      </w:r>
    </w:p>
    <w:p w:rsidR="00524281" w:rsidRPr="00524281" w:rsidRDefault="00524281" w:rsidP="00524281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 xml:space="preserve">средств федерального бюджета, областного бюджета,  </w:t>
      </w:r>
    </w:p>
    <w:p w:rsidR="00524281" w:rsidRPr="00524281" w:rsidRDefault="00524281" w:rsidP="00524281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 xml:space="preserve"> физических и юридических лиц на решение задач комплекса</w:t>
      </w:r>
    </w:p>
    <w:p w:rsidR="00A01F86" w:rsidRDefault="00524281" w:rsidP="00524281">
      <w:pPr>
        <w:jc w:val="center"/>
        <w:rPr>
          <w:sz w:val="20"/>
          <w:szCs w:val="20"/>
        </w:rPr>
      </w:pPr>
      <w:r w:rsidRPr="00524281">
        <w:rPr>
          <w:sz w:val="20"/>
          <w:szCs w:val="20"/>
        </w:rPr>
        <w:t>процессных мероприятий</w:t>
      </w:r>
    </w:p>
    <w:p w:rsidR="00413450" w:rsidRDefault="00413450" w:rsidP="00524281">
      <w:pPr>
        <w:jc w:val="center"/>
        <w:rPr>
          <w:sz w:val="20"/>
          <w:szCs w:val="20"/>
        </w:rPr>
      </w:pPr>
    </w:p>
    <w:tbl>
      <w:tblPr>
        <w:tblW w:w="10340" w:type="dxa"/>
        <w:tblInd w:w="93" w:type="dxa"/>
        <w:tblLook w:val="04A0" w:firstRow="1" w:lastRow="0" w:firstColumn="1" w:lastColumn="0" w:noHBand="0" w:noVBand="1"/>
      </w:tblPr>
      <w:tblGrid>
        <w:gridCol w:w="4340"/>
        <w:gridCol w:w="1629"/>
        <w:gridCol w:w="1628"/>
        <w:gridCol w:w="1628"/>
        <w:gridCol w:w="1115"/>
      </w:tblGrid>
      <w:tr w:rsidR="00413450" w:rsidRPr="00413450" w:rsidTr="00413450">
        <w:trPr>
          <w:trHeight w:val="360"/>
        </w:trPr>
        <w:tc>
          <w:tcPr>
            <w:tcW w:w="4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Источник финансового обеспечения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 xml:space="preserve">Оценка расходов, </w:t>
            </w:r>
            <w:proofErr w:type="spell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тыс</w:t>
            </w:r>
            <w:proofErr w:type="gramStart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.р</w:t>
            </w:r>
            <w:proofErr w:type="gram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уб</w:t>
            </w:r>
            <w:proofErr w:type="spellEnd"/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.</w:t>
            </w:r>
          </w:p>
        </w:tc>
      </w:tr>
      <w:tr w:rsidR="00413450" w:rsidRPr="00413450" w:rsidTr="00413450">
        <w:trPr>
          <w:trHeight w:val="360"/>
        </w:trPr>
        <w:tc>
          <w:tcPr>
            <w:tcW w:w="4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</w:tr>
      <w:tr w:rsidR="00413450" w:rsidRPr="00413450" w:rsidTr="00413450">
        <w:trPr>
          <w:trHeight w:val="34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5</w:t>
            </w:r>
          </w:p>
        </w:tc>
      </w:tr>
      <w:tr w:rsidR="00413450" w:rsidRPr="00413450" w:rsidTr="00413450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413450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413450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  <w:tr w:rsidR="00413450" w:rsidRPr="00413450" w:rsidTr="00413450">
        <w:trPr>
          <w:trHeight w:val="330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left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3450" w:rsidRPr="00413450" w:rsidRDefault="00413450" w:rsidP="00413450">
            <w:pPr>
              <w:jc w:val="center"/>
              <w:rPr>
                <w:rFonts w:eastAsia="Times New Roman"/>
                <w:iCs w:val="0"/>
                <w:sz w:val="20"/>
                <w:szCs w:val="20"/>
                <w:lang w:eastAsia="ru-RU"/>
              </w:rPr>
            </w:pPr>
            <w:r w:rsidRPr="00413450">
              <w:rPr>
                <w:rFonts w:eastAsia="Times New Roman"/>
                <w:iCs w:val="0"/>
                <w:sz w:val="20"/>
                <w:szCs w:val="20"/>
                <w:lang w:eastAsia="ru-RU"/>
              </w:rPr>
              <w:t>0,0</w:t>
            </w:r>
          </w:p>
        </w:tc>
      </w:tr>
    </w:tbl>
    <w:p w:rsidR="00524281" w:rsidRDefault="00524281" w:rsidP="00524281">
      <w:pPr>
        <w:jc w:val="center"/>
        <w:rPr>
          <w:sz w:val="20"/>
          <w:szCs w:val="20"/>
        </w:rPr>
      </w:pPr>
    </w:p>
    <w:p w:rsidR="00296E8D" w:rsidRDefault="00296E8D" w:rsidP="00296E8D">
      <w:pPr>
        <w:jc w:val="center"/>
      </w:pPr>
    </w:p>
    <w:p w:rsidR="00413450" w:rsidRDefault="00413450" w:rsidP="00296E8D">
      <w:pPr>
        <w:jc w:val="center"/>
        <w:sectPr w:rsidR="00413450" w:rsidSect="00B8256C">
          <w:pgSz w:w="11906" w:h="16838"/>
          <w:pgMar w:top="850" w:right="1134" w:bottom="1701" w:left="1134" w:header="709" w:footer="709" w:gutter="0"/>
          <w:cols w:space="708"/>
          <w:docGrid w:linePitch="381"/>
        </w:sectPr>
      </w:pPr>
    </w:p>
    <w:p w:rsidR="00524281" w:rsidRPr="00296E8D" w:rsidRDefault="00524281" w:rsidP="00296E8D">
      <w:pPr>
        <w:jc w:val="center"/>
        <w:rPr>
          <w:sz w:val="20"/>
          <w:szCs w:val="20"/>
        </w:rPr>
      </w:pPr>
      <w:r w:rsidRPr="00296E8D">
        <w:rPr>
          <w:sz w:val="20"/>
          <w:szCs w:val="20"/>
        </w:rPr>
        <w:lastRenderedPageBreak/>
        <w:t>6. Сведения о порядке сбора информации и методике</w:t>
      </w:r>
    </w:p>
    <w:p w:rsidR="00524281" w:rsidRPr="00296E8D" w:rsidRDefault="00524281" w:rsidP="00296E8D">
      <w:pPr>
        <w:jc w:val="center"/>
        <w:rPr>
          <w:sz w:val="20"/>
          <w:szCs w:val="20"/>
        </w:rPr>
      </w:pPr>
      <w:r w:rsidRPr="00296E8D">
        <w:rPr>
          <w:sz w:val="20"/>
          <w:szCs w:val="20"/>
        </w:rPr>
        <w:t>расчета показателей комплекса процессных мероприятий</w:t>
      </w:r>
    </w:p>
    <w:p w:rsidR="00524281" w:rsidRDefault="00524281" w:rsidP="00524281">
      <w:pPr>
        <w:jc w:val="center"/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9"/>
        <w:gridCol w:w="1710"/>
        <w:gridCol w:w="1023"/>
        <w:gridCol w:w="2160"/>
        <w:gridCol w:w="1052"/>
        <w:gridCol w:w="1165"/>
        <w:gridCol w:w="1933"/>
        <w:gridCol w:w="1990"/>
        <w:gridCol w:w="1506"/>
        <w:gridCol w:w="1504"/>
      </w:tblGrid>
      <w:tr w:rsidR="00B35CA2" w:rsidRPr="00B35CA2" w:rsidTr="00B35CA2">
        <w:trPr>
          <w:trHeight w:val="1275"/>
        </w:trPr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№ </w:t>
            </w: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/п</w:t>
            </w:r>
          </w:p>
        </w:tc>
        <w:tc>
          <w:tcPr>
            <w:tcW w:w="5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Единица измерения (по ОКЕИ)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Определение показателя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Динамика показателя</w:t>
            </w:r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Метод расчета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Алгоритм формирования (формула) и методические пояснения к показателю</w:t>
            </w:r>
          </w:p>
        </w:tc>
        <w:tc>
          <w:tcPr>
            <w:tcW w:w="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Показатели, используемые в формуле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Метод сбора информации, индекс формы отчетности*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Ответственные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за сбор данных по показателю</w:t>
            </w:r>
          </w:p>
        </w:tc>
      </w:tr>
      <w:tr w:rsidR="00B35CA2" w:rsidRPr="00B35CA2" w:rsidTr="00B35CA2">
        <w:trPr>
          <w:trHeight w:val="300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10</w:t>
            </w:r>
          </w:p>
        </w:tc>
      </w:tr>
      <w:tr w:rsidR="00B35CA2" w:rsidRPr="00B35CA2" w:rsidTr="00B35CA2">
        <w:trPr>
          <w:trHeight w:val="4365"/>
        </w:trPr>
        <w:tc>
          <w:tcPr>
            <w:tcW w:w="15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</w:t>
            </w:r>
          </w:p>
        </w:tc>
        <w:tc>
          <w:tcPr>
            <w:tcW w:w="3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процент</w:t>
            </w:r>
          </w:p>
        </w:tc>
        <w:tc>
          <w:tcPr>
            <w:tcW w:w="7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Убывание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5CA2" w:rsidRPr="00B35CA2" w:rsidRDefault="00B35CA2" w:rsidP="00B35CA2">
            <w:pPr>
              <w:jc w:val="center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Дискретный</w:t>
            </w:r>
          </w:p>
        </w:tc>
        <w:tc>
          <w:tcPr>
            <w:tcW w:w="6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=(</w:t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/</w:t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общн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)*100%, где</w:t>
            </w: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Дн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- доля населения, проживающего в населенных пунктах, не имеющих регулярного автобусного и (или) железнодорожного сообщения с административным центром Никольского муниципального округа, в общей численности населения Никольского муниципального округа, %</w:t>
            </w:r>
          </w:p>
        </w:tc>
        <w:tc>
          <w:tcPr>
            <w:tcW w:w="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- численность населения проживающего в населенных пунктах, не имеющего регулярного автобусного и (или) железнодорожного сообщения с административным центром, чел;</w:t>
            </w: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</w:r>
            <w:proofErr w:type="spell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К</w:t>
            </w:r>
            <w:r w:rsidRPr="00B35CA2">
              <w:rPr>
                <w:rFonts w:eastAsia="Times New Roman"/>
                <w:iCs w:val="0"/>
                <w:sz w:val="18"/>
                <w:szCs w:val="20"/>
                <w:vertAlign w:val="subscript"/>
                <w:lang w:eastAsia="ru-RU"/>
              </w:rPr>
              <w:t>общн</w:t>
            </w:r>
            <w:proofErr w:type="spell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- общая численность населения Никольского муниципального округа, чел.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            4</w:t>
            </w: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br/>
              <w:t xml:space="preserve">Оценка эффективности деятельности органов местного самоуправления муниципальных, городских округов и муниципальных районов, </w:t>
            </w:r>
            <w:proofErr w:type="gramStart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утвержденную</w:t>
            </w:r>
            <w:proofErr w:type="gramEnd"/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 xml:space="preserve"> Указом Президента Российской Федерации от 28 апреля 2008 г. №607 (показатель 4)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Администрация Никольского муниципального округа</w:t>
            </w:r>
          </w:p>
        </w:tc>
      </w:tr>
      <w:tr w:rsidR="00B35CA2" w:rsidRPr="00B35CA2" w:rsidTr="00B35CA2">
        <w:trPr>
          <w:trHeight w:val="630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5CA2" w:rsidRPr="00B35CA2" w:rsidRDefault="00B35CA2" w:rsidP="00B35CA2">
            <w:pPr>
              <w:jc w:val="left"/>
              <w:rPr>
                <w:rFonts w:eastAsia="Times New Roman"/>
                <w:iCs w:val="0"/>
                <w:sz w:val="18"/>
                <w:szCs w:val="20"/>
                <w:lang w:eastAsia="ru-RU"/>
              </w:rPr>
            </w:pPr>
            <w:r w:rsidRPr="00B35CA2">
              <w:rPr>
                <w:rFonts w:eastAsia="Times New Roman"/>
                <w:iCs w:val="0"/>
                <w:sz w:val="18"/>
                <w:szCs w:val="20"/>
                <w:lang w:eastAsia="ru-RU"/>
              </w:rPr>
              <w:t>*1 - официальная статистическая информация; 2 - бухгалтерская и финансовая отчетность; 3 - ведомственная отчетность; 4 - прочие (указать). При наличии утвержденной формы федерального статистического наблюдения по показателю, указанному в графе 8, приводится номер формы статистической отчетности, утвержденной приказом Росстата.</w:t>
            </w:r>
          </w:p>
        </w:tc>
      </w:tr>
    </w:tbl>
    <w:p w:rsidR="00524281" w:rsidRPr="00D63AE8" w:rsidRDefault="00524281" w:rsidP="006D6B18">
      <w:pPr>
        <w:rPr>
          <w:sz w:val="20"/>
          <w:szCs w:val="20"/>
        </w:rPr>
      </w:pPr>
    </w:p>
    <w:sectPr w:rsidR="00524281" w:rsidRPr="00D63AE8" w:rsidSect="00296E8D">
      <w:pgSz w:w="16838" w:h="11906" w:orient="landscape"/>
      <w:pgMar w:top="1021" w:right="851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8C2" w:rsidRDefault="009B58C2" w:rsidP="007E5B0F">
      <w:r>
        <w:separator/>
      </w:r>
    </w:p>
  </w:endnote>
  <w:endnote w:type="continuationSeparator" w:id="0">
    <w:p w:rsidR="009B58C2" w:rsidRDefault="009B58C2" w:rsidP="007E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4B" w:rsidRDefault="00E85B4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4B" w:rsidRPr="00565224" w:rsidRDefault="00E85B4B" w:rsidP="00565224">
    <w:pPr>
      <w:pStyle w:val="a7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8C2" w:rsidRDefault="009B58C2" w:rsidP="007E5B0F">
      <w:r>
        <w:separator/>
      </w:r>
    </w:p>
  </w:footnote>
  <w:footnote w:type="continuationSeparator" w:id="0">
    <w:p w:rsidR="009B58C2" w:rsidRDefault="009B58C2" w:rsidP="007E5B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4B" w:rsidRDefault="00E85B4B" w:rsidP="007E5B0F">
    <w:pPr>
      <w:pStyle w:val="a5"/>
      <w:ind w:left="4678"/>
      <w:jc w:val="right"/>
      <w:rPr>
        <w:sz w:val="20"/>
        <w:szCs w:val="20"/>
      </w:rPr>
    </w:pPr>
    <w:r w:rsidRPr="007E5B0F">
      <w:rPr>
        <w:sz w:val="20"/>
        <w:szCs w:val="20"/>
      </w:rPr>
      <w:t>Приложение к постановлению администрации Никольского муниципального округа</w:t>
    </w:r>
    <w:r>
      <w:rPr>
        <w:sz w:val="20"/>
        <w:szCs w:val="20"/>
      </w:rPr>
      <w:t xml:space="preserve"> </w:t>
    </w:r>
    <w:proofErr w:type="gramStart"/>
    <w:r>
      <w:rPr>
        <w:sz w:val="20"/>
        <w:szCs w:val="20"/>
      </w:rPr>
      <w:t>от</w:t>
    </w:r>
    <w:proofErr w:type="gramEnd"/>
    <w:r>
      <w:rPr>
        <w:sz w:val="20"/>
        <w:szCs w:val="20"/>
      </w:rPr>
      <w:t xml:space="preserve"> </w:t>
    </w:r>
  </w:p>
  <w:p w:rsidR="00E85B4B" w:rsidRPr="007E5B0F" w:rsidRDefault="00E85B4B" w:rsidP="007E5B0F">
    <w:pPr>
      <w:pStyle w:val="a5"/>
      <w:ind w:left="4678"/>
      <w:jc w:val="right"/>
      <w:rPr>
        <w:sz w:val="20"/>
        <w:szCs w:val="20"/>
      </w:rPr>
    </w:pPr>
    <w:r>
      <w:rPr>
        <w:sz w:val="20"/>
        <w:szCs w:val="20"/>
      </w:rPr>
      <w:t>«___» _________ 2024 года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5B4B" w:rsidRPr="00F17AC0" w:rsidRDefault="00E85B4B">
    <w:pPr>
      <w:pStyle w:val="a5"/>
      <w:rPr>
        <w:sz w:val="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16"/>
    <w:rsid w:val="00004F0F"/>
    <w:rsid w:val="000054F5"/>
    <w:rsid w:val="00052456"/>
    <w:rsid w:val="00075539"/>
    <w:rsid w:val="000956C6"/>
    <w:rsid w:val="000B38A2"/>
    <w:rsid w:val="000D09CC"/>
    <w:rsid w:val="000F5086"/>
    <w:rsid w:val="00126757"/>
    <w:rsid w:val="00130E10"/>
    <w:rsid w:val="00142FD7"/>
    <w:rsid w:val="00183712"/>
    <w:rsid w:val="00186A1D"/>
    <w:rsid w:val="001B091F"/>
    <w:rsid w:val="001C4567"/>
    <w:rsid w:val="001D6EDF"/>
    <w:rsid w:val="001E6F79"/>
    <w:rsid w:val="001F7598"/>
    <w:rsid w:val="002275B0"/>
    <w:rsid w:val="002333D5"/>
    <w:rsid w:val="0024457B"/>
    <w:rsid w:val="0027137F"/>
    <w:rsid w:val="00274FD7"/>
    <w:rsid w:val="00280331"/>
    <w:rsid w:val="0029100F"/>
    <w:rsid w:val="00296E8D"/>
    <w:rsid w:val="002C6252"/>
    <w:rsid w:val="002E6B5E"/>
    <w:rsid w:val="002E7CFC"/>
    <w:rsid w:val="00322FC5"/>
    <w:rsid w:val="0034448A"/>
    <w:rsid w:val="003658F5"/>
    <w:rsid w:val="003762BD"/>
    <w:rsid w:val="00390016"/>
    <w:rsid w:val="003A6F7D"/>
    <w:rsid w:val="003C4C3A"/>
    <w:rsid w:val="003C7AB4"/>
    <w:rsid w:val="00413450"/>
    <w:rsid w:val="00442469"/>
    <w:rsid w:val="00445756"/>
    <w:rsid w:val="004570A2"/>
    <w:rsid w:val="0045718D"/>
    <w:rsid w:val="00464682"/>
    <w:rsid w:val="00471A5C"/>
    <w:rsid w:val="004819D8"/>
    <w:rsid w:val="00494103"/>
    <w:rsid w:val="004B07F5"/>
    <w:rsid w:val="004C400E"/>
    <w:rsid w:val="004C57DD"/>
    <w:rsid w:val="004D5ACE"/>
    <w:rsid w:val="004E0831"/>
    <w:rsid w:val="004F7017"/>
    <w:rsid w:val="00511B67"/>
    <w:rsid w:val="00524281"/>
    <w:rsid w:val="005509AB"/>
    <w:rsid w:val="0056156E"/>
    <w:rsid w:val="00562F93"/>
    <w:rsid w:val="00565224"/>
    <w:rsid w:val="005A4CFC"/>
    <w:rsid w:val="005B242A"/>
    <w:rsid w:val="005C5156"/>
    <w:rsid w:val="006061EA"/>
    <w:rsid w:val="00607A85"/>
    <w:rsid w:val="00677A25"/>
    <w:rsid w:val="006B232B"/>
    <w:rsid w:val="006D6B18"/>
    <w:rsid w:val="00700FA3"/>
    <w:rsid w:val="007014D6"/>
    <w:rsid w:val="00705107"/>
    <w:rsid w:val="00736FC0"/>
    <w:rsid w:val="00785F6D"/>
    <w:rsid w:val="007C17E4"/>
    <w:rsid w:val="007D44FD"/>
    <w:rsid w:val="007E5B0F"/>
    <w:rsid w:val="00810EEA"/>
    <w:rsid w:val="00824107"/>
    <w:rsid w:val="00835173"/>
    <w:rsid w:val="00850634"/>
    <w:rsid w:val="00866CD3"/>
    <w:rsid w:val="008904CB"/>
    <w:rsid w:val="008A7CDD"/>
    <w:rsid w:val="008D5F7D"/>
    <w:rsid w:val="008D5F8E"/>
    <w:rsid w:val="008E7E65"/>
    <w:rsid w:val="00910F9E"/>
    <w:rsid w:val="0091381C"/>
    <w:rsid w:val="00947ADC"/>
    <w:rsid w:val="00954512"/>
    <w:rsid w:val="00971EFF"/>
    <w:rsid w:val="009869C1"/>
    <w:rsid w:val="009B58C2"/>
    <w:rsid w:val="009E0B18"/>
    <w:rsid w:val="00A01F86"/>
    <w:rsid w:val="00A04A94"/>
    <w:rsid w:val="00A10188"/>
    <w:rsid w:val="00A51585"/>
    <w:rsid w:val="00A57739"/>
    <w:rsid w:val="00AA77E0"/>
    <w:rsid w:val="00AB7046"/>
    <w:rsid w:val="00AC219C"/>
    <w:rsid w:val="00AC46DE"/>
    <w:rsid w:val="00AD7F13"/>
    <w:rsid w:val="00AF0E28"/>
    <w:rsid w:val="00B31A73"/>
    <w:rsid w:val="00B34040"/>
    <w:rsid w:val="00B35240"/>
    <w:rsid w:val="00B35CA2"/>
    <w:rsid w:val="00B73F13"/>
    <w:rsid w:val="00B8256C"/>
    <w:rsid w:val="00B96D81"/>
    <w:rsid w:val="00BB2CFE"/>
    <w:rsid w:val="00BB79B7"/>
    <w:rsid w:val="00BC5906"/>
    <w:rsid w:val="00BD1CE9"/>
    <w:rsid w:val="00BE4892"/>
    <w:rsid w:val="00C11348"/>
    <w:rsid w:val="00C6651A"/>
    <w:rsid w:val="00C73A48"/>
    <w:rsid w:val="00C814C7"/>
    <w:rsid w:val="00CB0CAA"/>
    <w:rsid w:val="00D17730"/>
    <w:rsid w:val="00D63AE8"/>
    <w:rsid w:val="00DA4184"/>
    <w:rsid w:val="00DB08CD"/>
    <w:rsid w:val="00DC3046"/>
    <w:rsid w:val="00DC3E6D"/>
    <w:rsid w:val="00E20662"/>
    <w:rsid w:val="00E27B0B"/>
    <w:rsid w:val="00E36C45"/>
    <w:rsid w:val="00E52E27"/>
    <w:rsid w:val="00E64B78"/>
    <w:rsid w:val="00E8252D"/>
    <w:rsid w:val="00E85B4B"/>
    <w:rsid w:val="00EA49BB"/>
    <w:rsid w:val="00ED6C22"/>
    <w:rsid w:val="00ED75A9"/>
    <w:rsid w:val="00EE0E78"/>
    <w:rsid w:val="00EE3887"/>
    <w:rsid w:val="00EE433E"/>
    <w:rsid w:val="00EF3BC0"/>
    <w:rsid w:val="00F01A33"/>
    <w:rsid w:val="00F06DCF"/>
    <w:rsid w:val="00F17AC0"/>
    <w:rsid w:val="00F52B5A"/>
    <w:rsid w:val="00F63CE3"/>
    <w:rsid w:val="00F82867"/>
    <w:rsid w:val="00F95270"/>
    <w:rsid w:val="00F96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016"/>
    <w:pPr>
      <w:spacing w:after="0" w:line="240" w:lineRule="auto"/>
      <w:jc w:val="both"/>
    </w:pPr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0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B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B67"/>
    <w:rPr>
      <w:rFonts w:ascii="Tahoma" w:eastAsia="Calibri" w:hAnsi="Tahoma" w:cs="Tahoma"/>
      <w:iCs/>
      <w:color w:val="000000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paragraph" w:styleId="a7">
    <w:name w:val="footer"/>
    <w:basedOn w:val="a"/>
    <w:link w:val="a8"/>
    <w:uiPriority w:val="99"/>
    <w:unhideWhenUsed/>
    <w:rsid w:val="007E5B0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B0F"/>
    <w:rPr>
      <w:rFonts w:ascii="Times New Roman" w:eastAsia="Calibri" w:hAnsi="Times New Roman" w:cs="Times New Roman"/>
      <w:iCs/>
      <w:color w:val="000000"/>
      <w:sz w:val="28"/>
      <w:szCs w:val="28"/>
    </w:rPr>
  </w:style>
  <w:style w:type="character" w:styleId="a9">
    <w:name w:val="Hyperlink"/>
    <w:basedOn w:val="a0"/>
    <w:uiPriority w:val="99"/>
    <w:semiHidden/>
    <w:unhideWhenUsed/>
    <w:rsid w:val="008E7E65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8E7E65"/>
    <w:rPr>
      <w:color w:val="800080"/>
      <w:u w:val="single"/>
    </w:rPr>
  </w:style>
  <w:style w:type="paragraph" w:customStyle="1" w:styleId="xl63">
    <w:name w:val="xl63"/>
    <w:basedOn w:val="a"/>
    <w:rsid w:val="008E7E65"/>
    <w:pP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4">
    <w:name w:val="xl64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5">
    <w:name w:val="xl65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6">
    <w:name w:val="xl6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67">
    <w:name w:val="xl6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8">
    <w:name w:val="xl68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69">
    <w:name w:val="xl69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0">
    <w:name w:val="xl7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1">
    <w:name w:val="xl71"/>
    <w:basedOn w:val="a"/>
    <w:rsid w:val="008E7E6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2">
    <w:name w:val="xl72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3">
    <w:name w:val="xl73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4">
    <w:name w:val="xl74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5">
    <w:name w:val="xl75"/>
    <w:basedOn w:val="a"/>
    <w:rsid w:val="008E7E6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6">
    <w:name w:val="xl76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77">
    <w:name w:val="xl7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8">
    <w:name w:val="xl78"/>
    <w:basedOn w:val="a"/>
    <w:rsid w:val="008E7E6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79">
    <w:name w:val="xl79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0">
    <w:name w:val="xl80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1">
    <w:name w:val="xl8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2">
    <w:name w:val="xl82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3">
    <w:name w:val="xl83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4">
    <w:name w:val="xl84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5">
    <w:name w:val="xl85"/>
    <w:basedOn w:val="a"/>
    <w:rsid w:val="008E7E6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6">
    <w:name w:val="xl86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7">
    <w:name w:val="xl87"/>
    <w:basedOn w:val="a"/>
    <w:rsid w:val="008E7E65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88">
    <w:name w:val="xl88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89">
    <w:name w:val="xl89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0">
    <w:name w:val="xl90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91">
    <w:name w:val="xl91"/>
    <w:basedOn w:val="a"/>
    <w:rsid w:val="008E7E6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2">
    <w:name w:val="xl92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3">
    <w:name w:val="xl93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4">
    <w:name w:val="xl94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5">
    <w:name w:val="xl95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6">
    <w:name w:val="xl96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7">
    <w:name w:val="xl9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8">
    <w:name w:val="xl98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99">
    <w:name w:val="xl99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0">
    <w:name w:val="xl100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1">
    <w:name w:val="xl101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2">
    <w:name w:val="xl102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3">
    <w:name w:val="xl103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4">
    <w:name w:val="xl104"/>
    <w:basedOn w:val="a"/>
    <w:rsid w:val="008E7E6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05">
    <w:name w:val="xl105"/>
    <w:basedOn w:val="a"/>
    <w:rsid w:val="008E7E6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6">
    <w:name w:val="xl106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7">
    <w:name w:val="xl107"/>
    <w:basedOn w:val="a"/>
    <w:rsid w:val="008E7E6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8">
    <w:name w:val="xl108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09">
    <w:name w:val="xl109"/>
    <w:basedOn w:val="a"/>
    <w:rsid w:val="008E7E6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0">
    <w:name w:val="xl110"/>
    <w:basedOn w:val="a"/>
    <w:rsid w:val="008E7E6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1">
    <w:name w:val="xl111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2">
    <w:name w:val="xl112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3">
    <w:name w:val="xl113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4">
    <w:name w:val="xl114"/>
    <w:basedOn w:val="a"/>
    <w:rsid w:val="008E7E6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5">
    <w:name w:val="xl115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6">
    <w:name w:val="xl116"/>
    <w:basedOn w:val="a"/>
    <w:rsid w:val="008E7E6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7">
    <w:name w:val="xl117"/>
    <w:basedOn w:val="a"/>
    <w:rsid w:val="008E7E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Times New Roman"/>
      <w:iCs w:val="0"/>
      <w:color w:val="auto"/>
      <w:sz w:val="20"/>
      <w:szCs w:val="20"/>
      <w:lang w:eastAsia="ru-RU"/>
    </w:rPr>
  </w:style>
  <w:style w:type="paragraph" w:customStyle="1" w:styleId="xl118">
    <w:name w:val="xl118"/>
    <w:basedOn w:val="a"/>
    <w:rsid w:val="008E7E65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19">
    <w:name w:val="xl119"/>
    <w:basedOn w:val="a"/>
    <w:rsid w:val="008E7E6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0">
    <w:name w:val="xl120"/>
    <w:basedOn w:val="a"/>
    <w:rsid w:val="008E7E65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  <w:style w:type="paragraph" w:customStyle="1" w:styleId="xl121">
    <w:name w:val="xl121"/>
    <w:basedOn w:val="a"/>
    <w:rsid w:val="008E7E6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eastAsia="Times New Roman"/>
      <w:b/>
      <w:bCs/>
      <w:iC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login.consultant.ru/link/?req=doc&amp;base=RZB&amp;n=44113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RZB&amp;n=441135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login.consultant.ru/link/?req=doc&amp;base=RZB&amp;n=4411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23</Pages>
  <Words>5412</Words>
  <Characters>30855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 Н.А</dc:creator>
  <cp:lastModifiedBy>Плотников Н.А</cp:lastModifiedBy>
  <cp:revision>117</cp:revision>
  <cp:lastPrinted>2024-10-07T12:10:00Z</cp:lastPrinted>
  <dcterms:created xsi:type="dcterms:W3CDTF">2024-07-29T11:07:00Z</dcterms:created>
  <dcterms:modified xsi:type="dcterms:W3CDTF">2024-10-07T12:10:00Z</dcterms:modified>
</cp:coreProperties>
</file>