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6A" w:rsidRPr="00BB5533" w:rsidRDefault="00D67501" w:rsidP="00E84505">
      <w:pPr>
        <w:jc w:val="center"/>
        <w:rPr>
          <w:sz w:val="28"/>
          <w:szCs w:val="28"/>
        </w:rPr>
      </w:pPr>
      <w:r>
        <w:rPr>
          <w:sz w:val="28"/>
          <w:szCs w:val="28"/>
        </w:rPr>
        <w:t xml:space="preserve"> </w:t>
      </w:r>
      <w:r w:rsidR="00E84505" w:rsidRPr="00BB5533">
        <w:rPr>
          <w:sz w:val="28"/>
          <w:szCs w:val="28"/>
        </w:rPr>
        <w:t>ОТЧЕТ</w:t>
      </w:r>
    </w:p>
    <w:p w:rsidR="00E84505" w:rsidRPr="00BB5533" w:rsidRDefault="00E84505" w:rsidP="00E84505">
      <w:pPr>
        <w:jc w:val="center"/>
        <w:rPr>
          <w:sz w:val="28"/>
          <w:szCs w:val="28"/>
        </w:rPr>
      </w:pPr>
      <w:r w:rsidRPr="00BB5533">
        <w:rPr>
          <w:sz w:val="28"/>
          <w:szCs w:val="28"/>
        </w:rPr>
        <w:t>о работе Финансового управления администрации Никольского</w:t>
      </w:r>
    </w:p>
    <w:p w:rsidR="00E84505" w:rsidRPr="00BB5533" w:rsidRDefault="00E84505" w:rsidP="00E84505">
      <w:pPr>
        <w:jc w:val="center"/>
        <w:rPr>
          <w:sz w:val="28"/>
          <w:szCs w:val="28"/>
        </w:rPr>
      </w:pPr>
      <w:r w:rsidRPr="00BB5533">
        <w:rPr>
          <w:sz w:val="28"/>
          <w:szCs w:val="28"/>
        </w:rPr>
        <w:t xml:space="preserve"> муниципального округа за 2024 год</w:t>
      </w:r>
    </w:p>
    <w:p w:rsidR="00E84505" w:rsidRDefault="00E84505" w:rsidP="00E84505">
      <w:pPr>
        <w:jc w:val="center"/>
        <w:rPr>
          <w:sz w:val="24"/>
          <w:szCs w:val="24"/>
        </w:rPr>
      </w:pPr>
    </w:p>
    <w:p w:rsidR="009E3CB1" w:rsidRDefault="009E3CB1" w:rsidP="00E84505">
      <w:pPr>
        <w:jc w:val="center"/>
        <w:rPr>
          <w:sz w:val="24"/>
          <w:szCs w:val="24"/>
        </w:rPr>
      </w:pPr>
    </w:p>
    <w:p w:rsidR="00E84505" w:rsidRDefault="00E84505" w:rsidP="00E84505">
      <w:pPr>
        <w:jc w:val="both"/>
        <w:rPr>
          <w:sz w:val="24"/>
          <w:szCs w:val="24"/>
        </w:rPr>
      </w:pPr>
      <w:r>
        <w:rPr>
          <w:sz w:val="24"/>
          <w:szCs w:val="24"/>
        </w:rPr>
        <w:t xml:space="preserve">   Финансовое управление с 1 января 2024 года является структурным подразделением администрации Никольского муниципального округа с правом юридического лица, осуществляющее функции и полномочия в области бюджетного процесса, управления муниципальным долгом, внутреннего муниципального финансового контроля, обеспечения разработки и реализации единой </w:t>
      </w:r>
      <w:r w:rsidR="00F607E7">
        <w:rPr>
          <w:sz w:val="24"/>
          <w:szCs w:val="24"/>
        </w:rPr>
        <w:t>бюджетной и налоговой</w:t>
      </w:r>
      <w:r>
        <w:rPr>
          <w:sz w:val="24"/>
          <w:szCs w:val="24"/>
        </w:rPr>
        <w:t xml:space="preserve"> политики на территории Никольского муниципального округа.</w:t>
      </w:r>
    </w:p>
    <w:p w:rsidR="00E84505" w:rsidRDefault="00E84505" w:rsidP="00E84505">
      <w:pPr>
        <w:jc w:val="both"/>
        <w:rPr>
          <w:sz w:val="24"/>
          <w:szCs w:val="24"/>
        </w:rPr>
      </w:pPr>
      <w:r>
        <w:rPr>
          <w:sz w:val="24"/>
          <w:szCs w:val="24"/>
        </w:rPr>
        <w:t xml:space="preserve">  Деятельность Финансового управления в 2024 году осуществлялась в соответствии с основными направлениями бюджетной и налоговой политики, способств</w:t>
      </w:r>
      <w:r w:rsidR="00403F7D">
        <w:rPr>
          <w:sz w:val="24"/>
          <w:szCs w:val="24"/>
        </w:rPr>
        <w:t>ующе</w:t>
      </w:r>
      <w:r w:rsidR="004B78CA">
        <w:rPr>
          <w:sz w:val="24"/>
          <w:szCs w:val="24"/>
        </w:rPr>
        <w:t>й</w:t>
      </w:r>
      <w:r>
        <w:rPr>
          <w:sz w:val="24"/>
          <w:szCs w:val="24"/>
        </w:rPr>
        <w:t xml:space="preserve"> эффективному и результативному использованию бюджетных средств. </w:t>
      </w:r>
      <w:r w:rsidR="00F607E7">
        <w:rPr>
          <w:sz w:val="24"/>
          <w:szCs w:val="24"/>
        </w:rPr>
        <w:t>В условиях сложной экономической ситуации о</w:t>
      </w:r>
      <w:r>
        <w:rPr>
          <w:sz w:val="24"/>
          <w:szCs w:val="24"/>
        </w:rPr>
        <w:t xml:space="preserve">сновной целью </w:t>
      </w:r>
      <w:r w:rsidR="00F607E7">
        <w:rPr>
          <w:sz w:val="24"/>
          <w:szCs w:val="24"/>
        </w:rPr>
        <w:t>бюджетной политики являлось сохранение сбалансированности и устойчивости местного бюджета.</w:t>
      </w:r>
    </w:p>
    <w:p w:rsidR="00F607E7" w:rsidRDefault="00F607E7" w:rsidP="00E84505">
      <w:pPr>
        <w:jc w:val="both"/>
        <w:rPr>
          <w:sz w:val="24"/>
          <w:szCs w:val="24"/>
        </w:rPr>
      </w:pPr>
      <w:r>
        <w:rPr>
          <w:sz w:val="24"/>
          <w:szCs w:val="24"/>
        </w:rPr>
        <w:t xml:space="preserve">  Основными задачами Финансового управления стали:</w:t>
      </w:r>
    </w:p>
    <w:p w:rsidR="00F607E7" w:rsidRDefault="00F607E7" w:rsidP="00E84505">
      <w:pPr>
        <w:jc w:val="both"/>
        <w:rPr>
          <w:sz w:val="24"/>
          <w:szCs w:val="24"/>
        </w:rPr>
      </w:pPr>
      <w:r>
        <w:rPr>
          <w:sz w:val="24"/>
          <w:szCs w:val="24"/>
        </w:rPr>
        <w:t>-развитие и совершенствование бюджетного процесса на территории округа;</w:t>
      </w:r>
    </w:p>
    <w:p w:rsidR="00F607E7" w:rsidRDefault="00F607E7" w:rsidP="00E84505">
      <w:pPr>
        <w:jc w:val="both"/>
        <w:rPr>
          <w:sz w:val="24"/>
          <w:szCs w:val="24"/>
        </w:rPr>
      </w:pPr>
      <w:r>
        <w:rPr>
          <w:sz w:val="24"/>
          <w:szCs w:val="24"/>
        </w:rPr>
        <w:t>-разработка и реализация бюджетной и налоговой политики в округе;</w:t>
      </w:r>
    </w:p>
    <w:p w:rsidR="00F607E7" w:rsidRDefault="00F607E7" w:rsidP="00E84505">
      <w:pPr>
        <w:jc w:val="both"/>
        <w:rPr>
          <w:sz w:val="24"/>
          <w:szCs w:val="24"/>
        </w:rPr>
      </w:pPr>
      <w:r>
        <w:rPr>
          <w:sz w:val="24"/>
          <w:szCs w:val="24"/>
        </w:rPr>
        <w:t>-составление проекта бюджета округа, эффективное его исполнение, ведение бюджетного учета и формирование бюджетной отчетности, отчетности об исполнении бюджета;</w:t>
      </w:r>
    </w:p>
    <w:p w:rsidR="00F607E7" w:rsidRDefault="00F607E7" w:rsidP="00E84505">
      <w:pPr>
        <w:jc w:val="both"/>
        <w:rPr>
          <w:sz w:val="24"/>
          <w:szCs w:val="24"/>
        </w:rPr>
      </w:pPr>
      <w:r>
        <w:rPr>
          <w:sz w:val="24"/>
          <w:szCs w:val="24"/>
        </w:rPr>
        <w:t>-управление денежными средствами на едином счете бюджета округа и других счетах, открытых Финансовому управлению в соответствии с действующим законодательством;</w:t>
      </w:r>
    </w:p>
    <w:p w:rsidR="00F607E7" w:rsidRDefault="00F607E7" w:rsidP="00E84505">
      <w:pPr>
        <w:jc w:val="both"/>
        <w:rPr>
          <w:sz w:val="24"/>
          <w:szCs w:val="24"/>
        </w:rPr>
      </w:pPr>
      <w:r>
        <w:rPr>
          <w:sz w:val="24"/>
          <w:szCs w:val="24"/>
        </w:rPr>
        <w:t>-управление муниципальным долгом;</w:t>
      </w:r>
    </w:p>
    <w:p w:rsidR="00F607E7" w:rsidRDefault="00F607E7" w:rsidP="00E84505">
      <w:pPr>
        <w:jc w:val="both"/>
        <w:rPr>
          <w:sz w:val="24"/>
          <w:szCs w:val="24"/>
        </w:rPr>
      </w:pPr>
      <w:r>
        <w:rPr>
          <w:sz w:val="24"/>
          <w:szCs w:val="24"/>
        </w:rPr>
        <w:t>-осуществление в пределах компетенции внутреннего муниципального финансового контроля в соответствии с действующим законодательством;</w:t>
      </w:r>
    </w:p>
    <w:p w:rsidR="00F607E7" w:rsidRDefault="00F607E7" w:rsidP="00E84505">
      <w:pPr>
        <w:jc w:val="both"/>
        <w:rPr>
          <w:sz w:val="24"/>
          <w:szCs w:val="24"/>
        </w:rPr>
      </w:pPr>
      <w:r>
        <w:rPr>
          <w:sz w:val="24"/>
          <w:szCs w:val="24"/>
        </w:rPr>
        <w:t>-организация эффективного использования бюджетных средств и взаимодействия между участниками бюджетного процесса округа;</w:t>
      </w:r>
    </w:p>
    <w:p w:rsidR="00F607E7" w:rsidRDefault="00F607E7" w:rsidP="00E84505">
      <w:pPr>
        <w:jc w:val="both"/>
        <w:rPr>
          <w:sz w:val="24"/>
          <w:szCs w:val="24"/>
        </w:rPr>
      </w:pPr>
      <w:r>
        <w:rPr>
          <w:sz w:val="24"/>
          <w:szCs w:val="24"/>
        </w:rPr>
        <w:t>-повышение финансовой грамотности населения округа.</w:t>
      </w:r>
    </w:p>
    <w:p w:rsidR="003E507C" w:rsidRDefault="008A6C95" w:rsidP="003E507C">
      <w:pPr>
        <w:jc w:val="both"/>
        <w:rPr>
          <w:bCs/>
          <w:sz w:val="24"/>
          <w:szCs w:val="24"/>
        </w:rPr>
      </w:pPr>
      <w:r>
        <w:rPr>
          <w:sz w:val="24"/>
          <w:szCs w:val="24"/>
        </w:rPr>
        <w:t xml:space="preserve">    </w:t>
      </w:r>
      <w:r w:rsidR="00777740" w:rsidRPr="00777740">
        <w:rPr>
          <w:sz w:val="24"/>
          <w:szCs w:val="24"/>
        </w:rPr>
        <w:t xml:space="preserve">Первоначальный бюджет на 2024 год по доходам и расходам утвержден в сумме </w:t>
      </w:r>
      <w:r w:rsidR="00777740" w:rsidRPr="00345565">
        <w:rPr>
          <w:b/>
          <w:sz w:val="24"/>
          <w:szCs w:val="24"/>
        </w:rPr>
        <w:t xml:space="preserve">1 341 133,1 </w:t>
      </w:r>
      <w:r w:rsidR="00777740" w:rsidRPr="00777740">
        <w:rPr>
          <w:sz w:val="24"/>
          <w:szCs w:val="24"/>
        </w:rPr>
        <w:t xml:space="preserve"> тыс. рублей</w:t>
      </w:r>
      <w:r w:rsidR="003E507C">
        <w:rPr>
          <w:sz w:val="24"/>
          <w:szCs w:val="24"/>
        </w:rPr>
        <w:t>. В течение года в решение Представительного Собрания</w:t>
      </w:r>
      <w:r>
        <w:rPr>
          <w:sz w:val="24"/>
          <w:szCs w:val="24"/>
        </w:rPr>
        <w:t xml:space="preserve"> "</w:t>
      </w:r>
      <w:r w:rsidR="00403F7D">
        <w:rPr>
          <w:sz w:val="24"/>
          <w:szCs w:val="24"/>
        </w:rPr>
        <w:t xml:space="preserve">О бюджете округа на 2024 год и плановый период 2025 и 2026 годов" </w:t>
      </w:r>
      <w:r w:rsidR="003E507C">
        <w:rPr>
          <w:sz w:val="24"/>
          <w:szCs w:val="24"/>
        </w:rPr>
        <w:t xml:space="preserve"> вносились изменения 5 раз, с учетом которых, </w:t>
      </w:r>
      <w:r w:rsidR="004B78CA">
        <w:rPr>
          <w:sz w:val="24"/>
          <w:szCs w:val="24"/>
        </w:rPr>
        <w:t xml:space="preserve">утвержденный </w:t>
      </w:r>
      <w:r w:rsidR="003E507C">
        <w:rPr>
          <w:sz w:val="24"/>
          <w:szCs w:val="24"/>
        </w:rPr>
        <w:t>объем бюджета округа по доходам составил</w:t>
      </w:r>
      <w:r>
        <w:rPr>
          <w:sz w:val="24"/>
          <w:szCs w:val="24"/>
        </w:rPr>
        <w:t xml:space="preserve"> </w:t>
      </w:r>
      <w:r w:rsidR="00345565" w:rsidRPr="00345565">
        <w:rPr>
          <w:b/>
          <w:bCs/>
          <w:sz w:val="24"/>
          <w:szCs w:val="24"/>
        </w:rPr>
        <w:t>1 800 103,1</w:t>
      </w:r>
      <w:r w:rsidR="003E507C" w:rsidRPr="003E507C">
        <w:rPr>
          <w:bCs/>
          <w:sz w:val="24"/>
          <w:szCs w:val="24"/>
        </w:rPr>
        <w:t xml:space="preserve"> тыс. рублей</w:t>
      </w:r>
      <w:r w:rsidR="00345565">
        <w:rPr>
          <w:bCs/>
          <w:sz w:val="24"/>
          <w:szCs w:val="24"/>
        </w:rPr>
        <w:t xml:space="preserve">, по расходам </w:t>
      </w:r>
      <w:r w:rsidR="00345565" w:rsidRPr="00345565">
        <w:rPr>
          <w:b/>
          <w:bCs/>
          <w:sz w:val="24"/>
          <w:szCs w:val="24"/>
        </w:rPr>
        <w:t>1 780 233,5</w:t>
      </w:r>
      <w:r>
        <w:rPr>
          <w:b/>
          <w:bCs/>
          <w:sz w:val="24"/>
          <w:szCs w:val="24"/>
        </w:rPr>
        <w:t xml:space="preserve"> </w:t>
      </w:r>
      <w:r w:rsidR="00345565">
        <w:rPr>
          <w:bCs/>
          <w:sz w:val="24"/>
          <w:szCs w:val="24"/>
        </w:rPr>
        <w:t xml:space="preserve">тыс. рублей, профицит бюджета </w:t>
      </w:r>
      <w:r w:rsidR="00345565" w:rsidRPr="00345565">
        <w:rPr>
          <w:b/>
          <w:bCs/>
          <w:sz w:val="24"/>
          <w:szCs w:val="24"/>
        </w:rPr>
        <w:t>19 869,6</w:t>
      </w:r>
      <w:r>
        <w:rPr>
          <w:b/>
          <w:bCs/>
          <w:sz w:val="24"/>
          <w:szCs w:val="24"/>
        </w:rPr>
        <w:t xml:space="preserve"> </w:t>
      </w:r>
      <w:r w:rsidR="00345565">
        <w:rPr>
          <w:bCs/>
          <w:sz w:val="24"/>
          <w:szCs w:val="24"/>
        </w:rPr>
        <w:t>тыс.рублей.</w:t>
      </w:r>
    </w:p>
    <w:p w:rsidR="00B47560" w:rsidRDefault="00B47560" w:rsidP="003E507C">
      <w:pPr>
        <w:jc w:val="both"/>
        <w:rPr>
          <w:bCs/>
          <w:sz w:val="24"/>
          <w:szCs w:val="24"/>
        </w:rPr>
      </w:pPr>
      <w:r>
        <w:rPr>
          <w:bCs/>
          <w:sz w:val="24"/>
          <w:szCs w:val="24"/>
        </w:rPr>
        <w:t xml:space="preserve">   В соответствии с решением о бюджете была  составлена бюджетная роспись и утвержден кассовый план. Главным администраторам доходов, распорядителям и получателям бюджетных средств было выписано </w:t>
      </w:r>
      <w:r w:rsidR="0056180B">
        <w:rPr>
          <w:bCs/>
          <w:sz w:val="24"/>
          <w:szCs w:val="24"/>
        </w:rPr>
        <w:t>4</w:t>
      </w:r>
      <w:r>
        <w:rPr>
          <w:bCs/>
          <w:sz w:val="24"/>
          <w:szCs w:val="24"/>
        </w:rPr>
        <w:t xml:space="preserve"> уведомлени</w:t>
      </w:r>
      <w:r w:rsidR="0056180B">
        <w:rPr>
          <w:bCs/>
          <w:sz w:val="24"/>
          <w:szCs w:val="24"/>
        </w:rPr>
        <w:t>я</w:t>
      </w:r>
      <w:r w:rsidR="00F12CC9">
        <w:rPr>
          <w:bCs/>
          <w:sz w:val="24"/>
          <w:szCs w:val="24"/>
        </w:rPr>
        <w:t xml:space="preserve"> о показателях кассового плана по доходам, </w:t>
      </w:r>
      <w:r w:rsidR="008A6C95">
        <w:rPr>
          <w:bCs/>
          <w:sz w:val="24"/>
          <w:szCs w:val="24"/>
        </w:rPr>
        <w:t xml:space="preserve">222 </w:t>
      </w:r>
      <w:r w:rsidR="00F12CC9">
        <w:rPr>
          <w:bCs/>
          <w:sz w:val="24"/>
          <w:szCs w:val="24"/>
        </w:rPr>
        <w:t>уведомлени</w:t>
      </w:r>
      <w:r w:rsidR="008A6C95">
        <w:rPr>
          <w:bCs/>
          <w:sz w:val="24"/>
          <w:szCs w:val="24"/>
        </w:rPr>
        <w:t>я</w:t>
      </w:r>
      <w:r w:rsidR="00F12CC9">
        <w:rPr>
          <w:bCs/>
          <w:sz w:val="24"/>
          <w:szCs w:val="24"/>
        </w:rPr>
        <w:t xml:space="preserve"> о бюджетных ассигнованиях, </w:t>
      </w:r>
      <w:r w:rsidR="008A6C95">
        <w:rPr>
          <w:bCs/>
          <w:sz w:val="24"/>
          <w:szCs w:val="24"/>
        </w:rPr>
        <w:t>215</w:t>
      </w:r>
      <w:r w:rsidR="00F12CC9">
        <w:rPr>
          <w:bCs/>
          <w:sz w:val="24"/>
          <w:szCs w:val="24"/>
        </w:rPr>
        <w:t xml:space="preserve"> уведомлений о лимитах бюджетных обязательств. В ходе ежедневного финансирования было составлено </w:t>
      </w:r>
      <w:r w:rsidR="00301B2C">
        <w:rPr>
          <w:bCs/>
          <w:sz w:val="24"/>
          <w:szCs w:val="24"/>
        </w:rPr>
        <w:t xml:space="preserve">1310 </w:t>
      </w:r>
      <w:r w:rsidR="00F12CC9">
        <w:rPr>
          <w:bCs/>
          <w:sz w:val="24"/>
          <w:szCs w:val="24"/>
        </w:rPr>
        <w:t xml:space="preserve">реестров на расходование бюджетных средств с дальнейшей их передачей в </w:t>
      </w:r>
      <w:r w:rsidR="00F53283">
        <w:rPr>
          <w:bCs/>
          <w:sz w:val="24"/>
          <w:szCs w:val="24"/>
        </w:rPr>
        <w:t xml:space="preserve">Никольский сектор </w:t>
      </w:r>
      <w:r w:rsidR="00F12CC9">
        <w:rPr>
          <w:bCs/>
          <w:sz w:val="24"/>
          <w:szCs w:val="24"/>
        </w:rPr>
        <w:t xml:space="preserve"> областного каз</w:t>
      </w:r>
      <w:r w:rsidR="00C56359">
        <w:rPr>
          <w:bCs/>
          <w:sz w:val="24"/>
          <w:szCs w:val="24"/>
        </w:rPr>
        <w:t>н</w:t>
      </w:r>
      <w:r w:rsidR="00F12CC9">
        <w:rPr>
          <w:bCs/>
          <w:sz w:val="24"/>
          <w:szCs w:val="24"/>
        </w:rPr>
        <w:t>ачейства.</w:t>
      </w:r>
    </w:p>
    <w:p w:rsidR="00345565" w:rsidRPr="003E507C" w:rsidRDefault="00345565" w:rsidP="003E507C">
      <w:pPr>
        <w:jc w:val="both"/>
        <w:rPr>
          <w:bCs/>
          <w:sz w:val="24"/>
          <w:szCs w:val="24"/>
        </w:rPr>
      </w:pPr>
      <w:r>
        <w:rPr>
          <w:bCs/>
          <w:sz w:val="24"/>
          <w:szCs w:val="24"/>
        </w:rPr>
        <w:t xml:space="preserve"> </w:t>
      </w:r>
      <w:r w:rsidR="008A6C95">
        <w:rPr>
          <w:bCs/>
          <w:sz w:val="24"/>
          <w:szCs w:val="24"/>
        </w:rPr>
        <w:t xml:space="preserve">  </w:t>
      </w:r>
      <w:r>
        <w:rPr>
          <w:bCs/>
          <w:sz w:val="24"/>
          <w:szCs w:val="24"/>
        </w:rPr>
        <w:t xml:space="preserve">Финансовым управлением в целях оперативного решения вопросов, возникших в процессе исполнения бюджета округа, в течение года вносились изменения в сводную бюджетную роспись расходов бюджета округа </w:t>
      </w:r>
      <w:r w:rsidR="0015010F">
        <w:rPr>
          <w:bCs/>
          <w:sz w:val="24"/>
          <w:szCs w:val="24"/>
        </w:rPr>
        <w:t xml:space="preserve">в соответствии с решениями </w:t>
      </w:r>
      <w:r>
        <w:rPr>
          <w:bCs/>
          <w:sz w:val="24"/>
          <w:szCs w:val="24"/>
        </w:rPr>
        <w:t xml:space="preserve"> начальника Финансового </w:t>
      </w:r>
      <w:r w:rsidRPr="00BB5533">
        <w:rPr>
          <w:bCs/>
          <w:sz w:val="24"/>
          <w:szCs w:val="24"/>
        </w:rPr>
        <w:t>управления (</w:t>
      </w:r>
      <w:r w:rsidR="008A6C95" w:rsidRPr="00BB5533">
        <w:rPr>
          <w:bCs/>
          <w:sz w:val="24"/>
          <w:szCs w:val="24"/>
        </w:rPr>
        <w:t xml:space="preserve">66 </w:t>
      </w:r>
      <w:r w:rsidRPr="00BB5533">
        <w:rPr>
          <w:bCs/>
          <w:sz w:val="24"/>
          <w:szCs w:val="24"/>
        </w:rPr>
        <w:t>изменени</w:t>
      </w:r>
      <w:r w:rsidR="008A6C95" w:rsidRPr="00BB5533">
        <w:rPr>
          <w:bCs/>
          <w:sz w:val="24"/>
          <w:szCs w:val="24"/>
        </w:rPr>
        <w:t>й</w:t>
      </w:r>
      <w:r w:rsidRPr="00BB5533">
        <w:rPr>
          <w:bCs/>
          <w:sz w:val="24"/>
          <w:szCs w:val="24"/>
        </w:rPr>
        <w:t>).</w:t>
      </w:r>
      <w:r>
        <w:rPr>
          <w:bCs/>
          <w:sz w:val="24"/>
          <w:szCs w:val="24"/>
        </w:rPr>
        <w:t xml:space="preserve"> </w:t>
      </w:r>
    </w:p>
    <w:p w:rsidR="009F674A" w:rsidRDefault="009F674A" w:rsidP="00E84505">
      <w:pPr>
        <w:jc w:val="both"/>
        <w:rPr>
          <w:sz w:val="24"/>
          <w:szCs w:val="24"/>
        </w:rPr>
      </w:pPr>
    </w:p>
    <w:p w:rsidR="009F674A" w:rsidRDefault="009F674A" w:rsidP="00E84505">
      <w:pPr>
        <w:jc w:val="both"/>
        <w:rPr>
          <w:sz w:val="24"/>
          <w:szCs w:val="24"/>
        </w:rPr>
      </w:pPr>
      <w:r>
        <w:rPr>
          <w:sz w:val="24"/>
          <w:szCs w:val="24"/>
        </w:rPr>
        <w:t xml:space="preserve">   С целью исполнения планируемого уровня соответствующих показателей в части доходов бюджета округа в 2024 году Финансовым управлением проведена работа по следующим направлениям:</w:t>
      </w:r>
    </w:p>
    <w:p w:rsidR="009A6A0B" w:rsidRDefault="009A6A0B" w:rsidP="00E84505">
      <w:pPr>
        <w:jc w:val="both"/>
        <w:rPr>
          <w:sz w:val="24"/>
          <w:szCs w:val="24"/>
        </w:rPr>
      </w:pPr>
      <w:r>
        <w:rPr>
          <w:sz w:val="24"/>
          <w:szCs w:val="24"/>
        </w:rPr>
        <w:t>-осуществлялась координация работы главных администраторов и администраторов доходов бюджета округа в части совершенствования процедур администрирования  по обеспечению полноты и своевременности поступления доходов в бюджет округа;</w:t>
      </w:r>
    </w:p>
    <w:p w:rsidR="009A6A0B" w:rsidRDefault="009A6A0B" w:rsidP="00E84505">
      <w:pPr>
        <w:jc w:val="both"/>
        <w:rPr>
          <w:sz w:val="24"/>
          <w:szCs w:val="24"/>
        </w:rPr>
      </w:pPr>
      <w:r>
        <w:rPr>
          <w:sz w:val="24"/>
          <w:szCs w:val="24"/>
        </w:rPr>
        <w:lastRenderedPageBreak/>
        <w:t>-организовано взаимодействие с вышестоящими органами исполнительной власти в части обеспечения поступлений доходов в бюджет округа;</w:t>
      </w:r>
    </w:p>
    <w:p w:rsidR="009A6A0B" w:rsidRDefault="009A6A0B" w:rsidP="00E84505">
      <w:pPr>
        <w:jc w:val="both"/>
        <w:rPr>
          <w:sz w:val="24"/>
          <w:szCs w:val="24"/>
        </w:rPr>
      </w:pPr>
      <w:r>
        <w:rPr>
          <w:sz w:val="24"/>
          <w:szCs w:val="24"/>
        </w:rPr>
        <w:t>-реализованы мероприятия по мобилизации доходов бюджета округа.</w:t>
      </w:r>
    </w:p>
    <w:p w:rsidR="00542FB0" w:rsidRDefault="00542FB0" w:rsidP="00E84505">
      <w:pPr>
        <w:jc w:val="both"/>
        <w:rPr>
          <w:sz w:val="24"/>
          <w:szCs w:val="24"/>
        </w:rPr>
      </w:pPr>
    </w:p>
    <w:p w:rsidR="00542FB0" w:rsidRDefault="009A6A0B" w:rsidP="00542FB0">
      <w:pPr>
        <w:jc w:val="both"/>
        <w:rPr>
          <w:bCs/>
          <w:sz w:val="24"/>
          <w:szCs w:val="24"/>
        </w:rPr>
      </w:pPr>
      <w:r>
        <w:rPr>
          <w:sz w:val="24"/>
          <w:szCs w:val="24"/>
        </w:rPr>
        <w:t xml:space="preserve">  Целенаправленная работа Финансового управления в данных направлениях способствовала обеспечению формирования доходной части бюджета в соответствии с требованиями действующего законодательства и выполнении плановых показателей по доходам бюджета округа. За 2024 год бюджет округа исполнен  с высокими показателями по доходам в сумме </w:t>
      </w:r>
      <w:r w:rsidRPr="009A6A0B">
        <w:rPr>
          <w:b/>
          <w:bCs/>
          <w:sz w:val="24"/>
          <w:szCs w:val="24"/>
        </w:rPr>
        <w:t>1 772 731,1</w:t>
      </w:r>
      <w:r w:rsidRPr="009A6A0B">
        <w:rPr>
          <w:bCs/>
          <w:sz w:val="24"/>
          <w:szCs w:val="24"/>
        </w:rPr>
        <w:t>тыс.рублей</w:t>
      </w:r>
      <w:r>
        <w:rPr>
          <w:bCs/>
          <w:sz w:val="24"/>
          <w:szCs w:val="24"/>
        </w:rPr>
        <w:t xml:space="preserve"> или </w:t>
      </w:r>
      <w:r w:rsidR="00DF32CE" w:rsidRPr="00F12CC9">
        <w:rPr>
          <w:b/>
          <w:bCs/>
          <w:sz w:val="24"/>
          <w:szCs w:val="24"/>
        </w:rPr>
        <w:t>98,5</w:t>
      </w:r>
      <w:r w:rsidR="00DF32CE">
        <w:rPr>
          <w:bCs/>
          <w:sz w:val="24"/>
          <w:szCs w:val="24"/>
        </w:rPr>
        <w:t>%</w:t>
      </w:r>
      <w:r>
        <w:rPr>
          <w:bCs/>
          <w:sz w:val="24"/>
          <w:szCs w:val="24"/>
        </w:rPr>
        <w:t xml:space="preserve"> к уточненному годовому плану </w:t>
      </w:r>
      <w:r w:rsidR="00DF32CE">
        <w:rPr>
          <w:bCs/>
          <w:sz w:val="24"/>
          <w:szCs w:val="24"/>
        </w:rPr>
        <w:t>(</w:t>
      </w:r>
      <w:r w:rsidRPr="009A6A0B">
        <w:rPr>
          <w:b/>
          <w:bCs/>
          <w:sz w:val="24"/>
          <w:szCs w:val="24"/>
        </w:rPr>
        <w:t>1 800 103,1</w:t>
      </w:r>
      <w:r w:rsidRPr="009A6A0B">
        <w:rPr>
          <w:bCs/>
          <w:sz w:val="24"/>
          <w:szCs w:val="24"/>
        </w:rPr>
        <w:t>тыс.рублей</w:t>
      </w:r>
      <w:r w:rsidR="00DF32CE">
        <w:rPr>
          <w:bCs/>
          <w:sz w:val="24"/>
          <w:szCs w:val="24"/>
        </w:rPr>
        <w:t>)</w:t>
      </w:r>
      <w:r w:rsidR="00542FB0">
        <w:rPr>
          <w:bCs/>
          <w:sz w:val="24"/>
          <w:szCs w:val="24"/>
        </w:rPr>
        <w:t xml:space="preserve">, профицит бюджета  </w:t>
      </w:r>
      <w:r w:rsidR="00542FB0" w:rsidRPr="00345565">
        <w:rPr>
          <w:b/>
          <w:bCs/>
          <w:sz w:val="24"/>
          <w:szCs w:val="24"/>
        </w:rPr>
        <w:t>26 900,9</w:t>
      </w:r>
      <w:r w:rsidR="00542FB0">
        <w:rPr>
          <w:bCs/>
          <w:sz w:val="24"/>
          <w:szCs w:val="24"/>
        </w:rPr>
        <w:t xml:space="preserve"> тыс.рублей.</w:t>
      </w:r>
    </w:p>
    <w:p w:rsidR="009A6A0B" w:rsidRDefault="009A6A0B" w:rsidP="009A6A0B">
      <w:pPr>
        <w:jc w:val="both"/>
        <w:rPr>
          <w:bCs/>
          <w:sz w:val="24"/>
          <w:szCs w:val="24"/>
        </w:rPr>
      </w:pPr>
    </w:p>
    <w:p w:rsidR="006D0BD0" w:rsidRDefault="00DF32CE" w:rsidP="006D0BD0">
      <w:pPr>
        <w:jc w:val="both"/>
        <w:rPr>
          <w:sz w:val="24"/>
          <w:szCs w:val="24"/>
        </w:rPr>
      </w:pPr>
      <w:r>
        <w:rPr>
          <w:bCs/>
          <w:sz w:val="24"/>
          <w:szCs w:val="24"/>
        </w:rPr>
        <w:t xml:space="preserve">  По итогам</w:t>
      </w:r>
      <w:r w:rsidR="004466AF">
        <w:rPr>
          <w:bCs/>
          <w:sz w:val="24"/>
          <w:szCs w:val="24"/>
        </w:rPr>
        <w:t xml:space="preserve"> </w:t>
      </w:r>
      <w:r>
        <w:rPr>
          <w:bCs/>
          <w:sz w:val="24"/>
          <w:szCs w:val="24"/>
        </w:rPr>
        <w:t>исполнения в 2024 году по налоговым и неналоговым доходам поступило</w:t>
      </w:r>
      <w:r w:rsidR="00B741B2" w:rsidRPr="00B741B2">
        <w:rPr>
          <w:b/>
          <w:bCs/>
          <w:sz w:val="24"/>
          <w:szCs w:val="24"/>
        </w:rPr>
        <w:t>339 004,7</w:t>
      </w:r>
      <w:r w:rsidR="00B741B2" w:rsidRPr="00B741B2">
        <w:rPr>
          <w:bCs/>
          <w:sz w:val="24"/>
          <w:szCs w:val="24"/>
        </w:rPr>
        <w:t>тыс.рублей</w:t>
      </w:r>
      <w:r w:rsidR="00B741B2">
        <w:rPr>
          <w:bCs/>
          <w:sz w:val="24"/>
          <w:szCs w:val="24"/>
        </w:rPr>
        <w:t xml:space="preserve"> или 100,8% к уточненному годовому плану, при этом темп роста к </w:t>
      </w:r>
      <w:r w:rsidR="009E3CB1">
        <w:rPr>
          <w:bCs/>
          <w:sz w:val="24"/>
          <w:szCs w:val="24"/>
        </w:rPr>
        <w:t xml:space="preserve">консолидированному бюджету </w:t>
      </w:r>
      <w:r w:rsidR="00B741B2">
        <w:rPr>
          <w:bCs/>
          <w:sz w:val="24"/>
          <w:szCs w:val="24"/>
        </w:rPr>
        <w:t>2023 год</w:t>
      </w:r>
      <w:r w:rsidR="009E3CB1">
        <w:rPr>
          <w:bCs/>
          <w:sz w:val="24"/>
          <w:szCs w:val="24"/>
        </w:rPr>
        <w:t>а</w:t>
      </w:r>
      <w:r w:rsidR="004466AF">
        <w:rPr>
          <w:bCs/>
          <w:sz w:val="24"/>
          <w:szCs w:val="24"/>
        </w:rPr>
        <w:t xml:space="preserve"> </w:t>
      </w:r>
      <w:r w:rsidR="00B741B2" w:rsidRPr="002463BF">
        <w:rPr>
          <w:bCs/>
          <w:sz w:val="24"/>
          <w:szCs w:val="24"/>
        </w:rPr>
        <w:t>составил 1</w:t>
      </w:r>
      <w:r w:rsidR="006D0BD0" w:rsidRPr="002463BF">
        <w:rPr>
          <w:bCs/>
          <w:sz w:val="24"/>
          <w:szCs w:val="24"/>
        </w:rPr>
        <w:t>4</w:t>
      </w:r>
      <w:r w:rsidR="00B741B2" w:rsidRPr="002463BF">
        <w:rPr>
          <w:bCs/>
          <w:sz w:val="24"/>
          <w:szCs w:val="24"/>
        </w:rPr>
        <w:t>,</w:t>
      </w:r>
      <w:r w:rsidR="006D0BD0" w:rsidRPr="002463BF">
        <w:rPr>
          <w:bCs/>
          <w:sz w:val="24"/>
          <w:szCs w:val="24"/>
        </w:rPr>
        <w:t>8</w:t>
      </w:r>
      <w:r w:rsidR="00B741B2" w:rsidRPr="002463BF">
        <w:rPr>
          <w:bCs/>
          <w:sz w:val="24"/>
          <w:szCs w:val="24"/>
        </w:rPr>
        <w:t xml:space="preserve">% ( </w:t>
      </w:r>
      <w:r w:rsidR="002463BF">
        <w:rPr>
          <w:bCs/>
          <w:sz w:val="24"/>
          <w:szCs w:val="24"/>
        </w:rPr>
        <w:t>9</w:t>
      </w:r>
      <w:r w:rsidR="00B741B2" w:rsidRPr="002463BF">
        <w:rPr>
          <w:bCs/>
          <w:sz w:val="24"/>
          <w:szCs w:val="24"/>
        </w:rPr>
        <w:t xml:space="preserve">  место</w:t>
      </w:r>
      <w:r w:rsidR="00B741B2">
        <w:rPr>
          <w:bCs/>
          <w:sz w:val="24"/>
          <w:szCs w:val="24"/>
        </w:rPr>
        <w:t xml:space="preserve"> в рейтинге по росту собственных доходов в регионе). </w:t>
      </w:r>
      <w:r w:rsidR="006D0BD0" w:rsidRPr="006D0BD0">
        <w:rPr>
          <w:sz w:val="24"/>
          <w:szCs w:val="24"/>
        </w:rPr>
        <w:t xml:space="preserve">Задание Губернатора области по мобилизации налоговых и неналоговых доходов в бюджет выполнено на 113,9%. </w:t>
      </w:r>
    </w:p>
    <w:p w:rsidR="00DE201D" w:rsidRPr="00DE201D" w:rsidRDefault="00431B7D" w:rsidP="00DE201D">
      <w:pPr>
        <w:jc w:val="both"/>
        <w:rPr>
          <w:b/>
          <w:bCs/>
          <w:sz w:val="24"/>
          <w:szCs w:val="24"/>
        </w:rPr>
      </w:pPr>
      <w:r>
        <w:rPr>
          <w:sz w:val="24"/>
          <w:szCs w:val="24"/>
        </w:rPr>
        <w:t xml:space="preserve">    Объем безвозмездных поступлений в 2024 году </w:t>
      </w:r>
      <w:r w:rsidRPr="00FE3156">
        <w:rPr>
          <w:sz w:val="24"/>
          <w:szCs w:val="24"/>
        </w:rPr>
        <w:t xml:space="preserve">составил </w:t>
      </w:r>
      <w:r w:rsidR="003934A2" w:rsidRPr="00FE3156">
        <w:rPr>
          <w:b/>
          <w:bCs/>
          <w:sz w:val="24"/>
          <w:szCs w:val="24"/>
        </w:rPr>
        <w:t>1 433</w:t>
      </w:r>
      <w:r w:rsidR="00DE201D" w:rsidRPr="00FE3156">
        <w:rPr>
          <w:b/>
          <w:bCs/>
          <w:sz w:val="24"/>
          <w:szCs w:val="24"/>
        </w:rPr>
        <w:t xml:space="preserve"> 7</w:t>
      </w:r>
      <w:r w:rsidR="003934A2" w:rsidRPr="00FE3156">
        <w:rPr>
          <w:b/>
          <w:bCs/>
          <w:sz w:val="24"/>
          <w:szCs w:val="24"/>
        </w:rPr>
        <w:t>26</w:t>
      </w:r>
      <w:r w:rsidR="00DE201D" w:rsidRPr="00FE3156">
        <w:rPr>
          <w:b/>
          <w:bCs/>
          <w:sz w:val="24"/>
          <w:szCs w:val="24"/>
        </w:rPr>
        <w:t>,</w:t>
      </w:r>
      <w:r w:rsidR="003934A2" w:rsidRPr="00FE3156">
        <w:rPr>
          <w:b/>
          <w:bCs/>
          <w:sz w:val="24"/>
          <w:szCs w:val="24"/>
        </w:rPr>
        <w:t>4</w:t>
      </w:r>
      <w:r w:rsidR="00DE201D" w:rsidRPr="00FE3156">
        <w:rPr>
          <w:bCs/>
          <w:sz w:val="24"/>
          <w:szCs w:val="24"/>
        </w:rPr>
        <w:t>тыс</w:t>
      </w:r>
      <w:r w:rsidR="00DE201D" w:rsidRPr="00DE201D">
        <w:rPr>
          <w:bCs/>
          <w:sz w:val="24"/>
          <w:szCs w:val="24"/>
        </w:rPr>
        <w:t>.рублей</w:t>
      </w:r>
      <w:r w:rsidR="00DE201D">
        <w:rPr>
          <w:bCs/>
          <w:sz w:val="24"/>
          <w:szCs w:val="24"/>
        </w:rPr>
        <w:t xml:space="preserve">, что на </w:t>
      </w:r>
      <w:r w:rsidR="003934A2">
        <w:rPr>
          <w:bCs/>
          <w:sz w:val="24"/>
          <w:szCs w:val="24"/>
        </w:rPr>
        <w:t>250 018,9</w:t>
      </w:r>
      <w:r w:rsidR="00DE201D">
        <w:rPr>
          <w:bCs/>
          <w:sz w:val="24"/>
          <w:szCs w:val="24"/>
        </w:rPr>
        <w:t xml:space="preserve"> тыс.рублей выше уровня 2023 года. При поддержке Правительства области в бюджет округа к первоначально запланированным показателям дополнительно привлечено межбюджетных трансфертов на общую сумму </w:t>
      </w:r>
      <w:r w:rsidR="00DE201D" w:rsidRPr="00DE201D">
        <w:rPr>
          <w:b/>
          <w:bCs/>
          <w:sz w:val="24"/>
          <w:szCs w:val="24"/>
        </w:rPr>
        <w:t>371442,0</w:t>
      </w:r>
      <w:r w:rsidR="00DE201D">
        <w:rPr>
          <w:bCs/>
          <w:sz w:val="24"/>
          <w:szCs w:val="24"/>
        </w:rPr>
        <w:t xml:space="preserve"> тыс.рублей.</w:t>
      </w:r>
    </w:p>
    <w:p w:rsidR="00431B7D" w:rsidRPr="006D0BD0" w:rsidRDefault="00431B7D" w:rsidP="006D0BD0">
      <w:pPr>
        <w:jc w:val="both"/>
        <w:rPr>
          <w:sz w:val="24"/>
          <w:szCs w:val="24"/>
        </w:rPr>
      </w:pPr>
    </w:p>
    <w:p w:rsidR="006D0BD0" w:rsidRPr="006D0BD0" w:rsidRDefault="006D0BD0" w:rsidP="006D0BD0">
      <w:pPr>
        <w:ind w:firstLine="540"/>
        <w:jc w:val="both"/>
        <w:rPr>
          <w:sz w:val="24"/>
          <w:szCs w:val="24"/>
        </w:rPr>
      </w:pPr>
      <w:r w:rsidRPr="006D0BD0">
        <w:rPr>
          <w:bCs/>
          <w:sz w:val="24"/>
          <w:szCs w:val="24"/>
        </w:rPr>
        <w:t>Финансовым</w:t>
      </w:r>
      <w:r>
        <w:rPr>
          <w:bCs/>
          <w:sz w:val="24"/>
          <w:szCs w:val="24"/>
        </w:rPr>
        <w:t xml:space="preserve"> управлением проводилась планомерная работа по наполняемости бюджета округа, </w:t>
      </w:r>
      <w:r w:rsidR="00DE201D">
        <w:rPr>
          <w:bCs/>
          <w:sz w:val="24"/>
          <w:szCs w:val="24"/>
        </w:rPr>
        <w:t xml:space="preserve">по </w:t>
      </w:r>
      <w:r>
        <w:rPr>
          <w:bCs/>
          <w:sz w:val="24"/>
          <w:szCs w:val="24"/>
        </w:rPr>
        <w:t>увеличени</w:t>
      </w:r>
      <w:r w:rsidR="00DE201D">
        <w:rPr>
          <w:bCs/>
          <w:sz w:val="24"/>
          <w:szCs w:val="24"/>
        </w:rPr>
        <w:t>ю</w:t>
      </w:r>
      <w:r>
        <w:rPr>
          <w:bCs/>
          <w:sz w:val="24"/>
          <w:szCs w:val="24"/>
        </w:rPr>
        <w:t xml:space="preserve"> собираемости доходов, сокращению недоимки прошлых лет. </w:t>
      </w:r>
      <w:r w:rsidRPr="006D0BD0">
        <w:rPr>
          <w:sz w:val="24"/>
          <w:szCs w:val="24"/>
        </w:rPr>
        <w:t xml:space="preserve">За </w:t>
      </w:r>
      <w:r w:rsidRPr="006D0BD0">
        <w:rPr>
          <w:b/>
          <w:sz w:val="24"/>
          <w:szCs w:val="24"/>
        </w:rPr>
        <w:t>2024 год</w:t>
      </w:r>
      <w:r w:rsidRPr="006D0BD0">
        <w:rPr>
          <w:sz w:val="24"/>
          <w:szCs w:val="24"/>
        </w:rPr>
        <w:t xml:space="preserve"> межведомственной рабочей группой по платежам в бюджет и легализации объектов налогообложения  проведено 14 заседаний. Дополнительно на уровне Финансового управления проведено 3 встречи. </w:t>
      </w:r>
    </w:p>
    <w:p w:rsidR="006D0BD0" w:rsidRDefault="006D0BD0" w:rsidP="006D0BD0">
      <w:pPr>
        <w:ind w:firstLine="708"/>
        <w:jc w:val="both"/>
        <w:rPr>
          <w:sz w:val="24"/>
          <w:szCs w:val="24"/>
        </w:rPr>
      </w:pPr>
      <w:r w:rsidRPr="006D0BD0">
        <w:rPr>
          <w:sz w:val="24"/>
          <w:szCs w:val="24"/>
        </w:rPr>
        <w:t>Рассмотрена финансово-хозяйственная деятельность и  платежеспособность  163 налогоплательщиков в том числе: 22 организаций, 141 индивидуального предпринимателя и физических лиц.</w:t>
      </w:r>
    </w:p>
    <w:p w:rsidR="006D0BD0" w:rsidRPr="006D0BD0" w:rsidRDefault="006D0BD0" w:rsidP="006D0BD0">
      <w:pPr>
        <w:ind w:firstLine="708"/>
        <w:jc w:val="both"/>
        <w:rPr>
          <w:sz w:val="24"/>
          <w:szCs w:val="24"/>
        </w:rPr>
      </w:pPr>
      <w:r w:rsidRPr="006D0BD0">
        <w:rPr>
          <w:sz w:val="24"/>
          <w:szCs w:val="24"/>
        </w:rPr>
        <w:t xml:space="preserve">Сумма задолженности по налоговым платежам в бюджеты всех уровней по Никольскому муниципальному </w:t>
      </w:r>
      <w:r w:rsidR="007A697C">
        <w:rPr>
          <w:sz w:val="24"/>
          <w:szCs w:val="24"/>
        </w:rPr>
        <w:t>округу</w:t>
      </w:r>
      <w:r w:rsidRPr="006D0BD0">
        <w:rPr>
          <w:sz w:val="24"/>
          <w:szCs w:val="24"/>
        </w:rPr>
        <w:t xml:space="preserve"> на 1  декабря  2024 года составила 8,9  млн. руб. </w:t>
      </w:r>
    </w:p>
    <w:p w:rsidR="006D0BD0" w:rsidRPr="006D0BD0" w:rsidRDefault="006D0BD0" w:rsidP="006D0BD0">
      <w:pPr>
        <w:widowControl w:val="0"/>
        <w:spacing w:after="120"/>
        <w:ind w:firstLine="708"/>
        <w:jc w:val="both"/>
        <w:rPr>
          <w:rFonts w:eastAsia="Calibri"/>
          <w:sz w:val="24"/>
          <w:szCs w:val="24"/>
        </w:rPr>
      </w:pPr>
      <w:r w:rsidRPr="006D0BD0">
        <w:rPr>
          <w:sz w:val="24"/>
          <w:szCs w:val="24"/>
        </w:rPr>
        <w:t>По сравнению с началом года задолженность уменьшилась на 4,4 млн. рублей, или на 33,1 %.</w:t>
      </w:r>
      <w:r w:rsidRPr="006D0BD0">
        <w:rPr>
          <w:rFonts w:eastAsia="Calibri"/>
          <w:sz w:val="24"/>
          <w:szCs w:val="24"/>
        </w:rPr>
        <w:t>Задание по сбору задолженности по налоговым платежам выполнено на 151,4%</w:t>
      </w:r>
    </w:p>
    <w:p w:rsidR="006D0BD0" w:rsidRPr="006D0BD0" w:rsidRDefault="006D0BD0" w:rsidP="006D0BD0">
      <w:pPr>
        <w:ind w:right="57" w:firstLine="708"/>
        <w:jc w:val="both"/>
        <w:rPr>
          <w:sz w:val="24"/>
          <w:szCs w:val="24"/>
        </w:rPr>
      </w:pPr>
      <w:r w:rsidRPr="006D0BD0">
        <w:rPr>
          <w:sz w:val="24"/>
          <w:szCs w:val="24"/>
        </w:rPr>
        <w:t>По легализации «теневой» заработной платы межведомственной рабочей группой за 2024 год  рассмотрено 43  работодателя, 34 из которых повысили заработную плату своим работникам. Сумма мобилизованного НДФЛ  составила 2,8 млн. рублей.</w:t>
      </w:r>
    </w:p>
    <w:p w:rsidR="006D0BD0" w:rsidRDefault="006D0BD0" w:rsidP="006D0BD0">
      <w:pPr>
        <w:ind w:right="57" w:firstLine="708"/>
        <w:jc w:val="both"/>
        <w:rPr>
          <w:sz w:val="24"/>
          <w:szCs w:val="24"/>
        </w:rPr>
      </w:pPr>
      <w:r w:rsidRPr="006D0BD0">
        <w:rPr>
          <w:sz w:val="24"/>
          <w:szCs w:val="24"/>
        </w:rPr>
        <w:t xml:space="preserve">Задание по дополнительному поступлению НДФЛ от легализации «серой» заработной платы выполнено на 178,9%. </w:t>
      </w:r>
    </w:p>
    <w:p w:rsidR="006D0BD0" w:rsidRPr="006D0BD0" w:rsidRDefault="006D0BD0" w:rsidP="006D0BD0">
      <w:pPr>
        <w:ind w:right="57" w:firstLine="708"/>
        <w:jc w:val="both"/>
        <w:rPr>
          <w:sz w:val="24"/>
          <w:szCs w:val="24"/>
        </w:rPr>
      </w:pPr>
      <w:r w:rsidRPr="006D0BD0">
        <w:rPr>
          <w:sz w:val="24"/>
          <w:szCs w:val="24"/>
        </w:rPr>
        <w:t>По снижению неформальной занятости  за период с 1 января  по 31 декабря 2024 года выявлено 67  работников, с которыми заключены трудовые договора. Контрольный показатель</w:t>
      </w:r>
      <w:r w:rsidR="002463BF">
        <w:rPr>
          <w:sz w:val="24"/>
          <w:szCs w:val="24"/>
        </w:rPr>
        <w:t>,</w:t>
      </w:r>
      <w:r w:rsidRPr="006D0BD0">
        <w:rPr>
          <w:sz w:val="24"/>
          <w:szCs w:val="24"/>
        </w:rPr>
        <w:t xml:space="preserve">  доведенный Никольскому округу на 2024 год</w:t>
      </w:r>
      <w:r w:rsidR="001E11F5">
        <w:rPr>
          <w:sz w:val="24"/>
          <w:szCs w:val="24"/>
        </w:rPr>
        <w:t>,</w:t>
      </w:r>
      <w:r w:rsidRPr="006D0BD0">
        <w:rPr>
          <w:sz w:val="24"/>
          <w:szCs w:val="24"/>
        </w:rPr>
        <w:t xml:space="preserve"> выполнен на 109,8 %.</w:t>
      </w:r>
    </w:p>
    <w:p w:rsidR="006D0BD0" w:rsidRPr="006D0BD0" w:rsidRDefault="006D0BD0" w:rsidP="006D0BD0">
      <w:pPr>
        <w:widowControl w:val="0"/>
        <w:ind w:firstLine="540"/>
        <w:jc w:val="both"/>
        <w:rPr>
          <w:sz w:val="24"/>
          <w:szCs w:val="24"/>
        </w:rPr>
      </w:pPr>
      <w:r w:rsidRPr="006D0BD0">
        <w:rPr>
          <w:sz w:val="24"/>
          <w:szCs w:val="24"/>
        </w:rPr>
        <w:t xml:space="preserve">Задание по сбору транспортного налога с физических лиц в сумме 25,4 млн. руб. в 2024 году  выполнено на 101,3%. </w:t>
      </w:r>
    </w:p>
    <w:p w:rsidR="006D0BD0" w:rsidRDefault="006D0BD0" w:rsidP="006D0BD0">
      <w:pPr>
        <w:ind w:right="57" w:firstLine="708"/>
        <w:jc w:val="both"/>
        <w:rPr>
          <w:sz w:val="24"/>
          <w:szCs w:val="24"/>
        </w:rPr>
      </w:pPr>
    </w:p>
    <w:p w:rsidR="00144E27" w:rsidRDefault="00144E27" w:rsidP="00144E27">
      <w:pPr>
        <w:jc w:val="both"/>
        <w:rPr>
          <w:bCs/>
          <w:sz w:val="24"/>
          <w:szCs w:val="24"/>
        </w:rPr>
      </w:pPr>
      <w:r>
        <w:rPr>
          <w:sz w:val="24"/>
          <w:szCs w:val="24"/>
        </w:rPr>
        <w:t xml:space="preserve">         Бюджет округа за 2024 год исполнен по расходам в сумме </w:t>
      </w:r>
      <w:r w:rsidRPr="00144E27">
        <w:rPr>
          <w:b/>
          <w:bCs/>
          <w:sz w:val="24"/>
          <w:szCs w:val="24"/>
        </w:rPr>
        <w:t>1 745 830,</w:t>
      </w:r>
      <w:r w:rsidRPr="008A6C95">
        <w:rPr>
          <w:b/>
          <w:bCs/>
          <w:sz w:val="24"/>
          <w:szCs w:val="24"/>
        </w:rPr>
        <w:t>2</w:t>
      </w:r>
      <w:r>
        <w:rPr>
          <w:bCs/>
          <w:sz w:val="24"/>
          <w:szCs w:val="24"/>
        </w:rPr>
        <w:t xml:space="preserve"> тыс.рублей или 98,1% к утвержденным плановым показателям (</w:t>
      </w:r>
      <w:r w:rsidRPr="00144E27">
        <w:rPr>
          <w:b/>
          <w:bCs/>
          <w:sz w:val="24"/>
          <w:szCs w:val="24"/>
        </w:rPr>
        <w:t>1</w:t>
      </w:r>
      <w:r w:rsidR="008A6C95">
        <w:rPr>
          <w:b/>
          <w:bCs/>
          <w:sz w:val="24"/>
          <w:szCs w:val="24"/>
        </w:rPr>
        <w:t xml:space="preserve"> </w:t>
      </w:r>
      <w:r w:rsidRPr="00144E27">
        <w:rPr>
          <w:b/>
          <w:bCs/>
          <w:sz w:val="24"/>
          <w:szCs w:val="24"/>
        </w:rPr>
        <w:t>780 233,5</w:t>
      </w:r>
      <w:r w:rsidR="00311975">
        <w:rPr>
          <w:b/>
          <w:bCs/>
          <w:sz w:val="24"/>
          <w:szCs w:val="24"/>
        </w:rPr>
        <w:t xml:space="preserve"> </w:t>
      </w:r>
      <w:r w:rsidRPr="00144E27">
        <w:rPr>
          <w:bCs/>
          <w:sz w:val="24"/>
          <w:szCs w:val="24"/>
        </w:rPr>
        <w:t>тыс.рублей</w:t>
      </w:r>
      <w:r>
        <w:rPr>
          <w:bCs/>
          <w:sz w:val="24"/>
          <w:szCs w:val="24"/>
        </w:rPr>
        <w:t xml:space="preserve">). Объем расходов отчетного года выше уровня 2023 года </w:t>
      </w:r>
      <w:r w:rsidRPr="00311975">
        <w:rPr>
          <w:bCs/>
          <w:sz w:val="24"/>
          <w:szCs w:val="24"/>
        </w:rPr>
        <w:t xml:space="preserve">на </w:t>
      </w:r>
      <w:r w:rsidR="00311975" w:rsidRPr="00311975">
        <w:rPr>
          <w:bCs/>
          <w:sz w:val="24"/>
          <w:szCs w:val="24"/>
        </w:rPr>
        <w:t>663</w:t>
      </w:r>
      <w:r w:rsidR="00311975">
        <w:rPr>
          <w:bCs/>
          <w:sz w:val="24"/>
          <w:szCs w:val="24"/>
        </w:rPr>
        <w:t xml:space="preserve"> </w:t>
      </w:r>
      <w:r w:rsidR="00311975" w:rsidRPr="00311975">
        <w:rPr>
          <w:bCs/>
          <w:sz w:val="24"/>
          <w:szCs w:val="24"/>
        </w:rPr>
        <w:t>001,7</w:t>
      </w:r>
      <w:r w:rsidRPr="00311975">
        <w:rPr>
          <w:bCs/>
          <w:sz w:val="24"/>
          <w:szCs w:val="24"/>
        </w:rPr>
        <w:t xml:space="preserve"> тыс.рублей или на</w:t>
      </w:r>
      <w:r w:rsidR="009E3CB1" w:rsidRPr="00311975">
        <w:rPr>
          <w:bCs/>
          <w:sz w:val="24"/>
          <w:szCs w:val="24"/>
        </w:rPr>
        <w:t xml:space="preserve"> </w:t>
      </w:r>
      <w:r w:rsidR="00311975" w:rsidRPr="00311975">
        <w:rPr>
          <w:bCs/>
          <w:sz w:val="24"/>
          <w:szCs w:val="24"/>
        </w:rPr>
        <w:t>56,3</w:t>
      </w:r>
      <w:r w:rsidRPr="00311975">
        <w:rPr>
          <w:bCs/>
          <w:sz w:val="24"/>
          <w:szCs w:val="24"/>
        </w:rPr>
        <w:t>%.</w:t>
      </w:r>
      <w:r w:rsidR="00DE201D" w:rsidRPr="00311975">
        <w:rPr>
          <w:bCs/>
          <w:sz w:val="24"/>
          <w:szCs w:val="24"/>
        </w:rPr>
        <w:t xml:space="preserve"> Приоритетным направлением расходной части бюджета являлись расходы социального</w:t>
      </w:r>
      <w:r w:rsidR="00DE201D">
        <w:rPr>
          <w:bCs/>
          <w:sz w:val="24"/>
          <w:szCs w:val="24"/>
        </w:rPr>
        <w:t xml:space="preserve"> характера. На социальную сферу было направлено </w:t>
      </w:r>
      <w:r w:rsidR="0059279F">
        <w:rPr>
          <w:bCs/>
          <w:sz w:val="24"/>
          <w:szCs w:val="24"/>
        </w:rPr>
        <w:t>955</w:t>
      </w:r>
      <w:r w:rsidR="00311975">
        <w:rPr>
          <w:bCs/>
          <w:sz w:val="24"/>
          <w:szCs w:val="24"/>
        </w:rPr>
        <w:t xml:space="preserve"> </w:t>
      </w:r>
      <w:r w:rsidR="0059279F">
        <w:rPr>
          <w:bCs/>
          <w:sz w:val="24"/>
          <w:szCs w:val="24"/>
        </w:rPr>
        <w:t>003,3</w:t>
      </w:r>
      <w:r w:rsidR="00DE201D">
        <w:rPr>
          <w:bCs/>
          <w:sz w:val="24"/>
          <w:szCs w:val="24"/>
        </w:rPr>
        <w:t xml:space="preserve"> тыс.рублей, или </w:t>
      </w:r>
      <w:r w:rsidR="0059279F">
        <w:rPr>
          <w:bCs/>
          <w:sz w:val="24"/>
          <w:szCs w:val="24"/>
        </w:rPr>
        <w:t>54,7</w:t>
      </w:r>
      <w:r w:rsidR="00DE201D">
        <w:rPr>
          <w:bCs/>
          <w:sz w:val="24"/>
          <w:szCs w:val="24"/>
        </w:rPr>
        <w:t>% всех расходов, из них на образование</w:t>
      </w:r>
      <w:r w:rsidR="00311975">
        <w:rPr>
          <w:bCs/>
          <w:sz w:val="24"/>
          <w:szCs w:val="24"/>
        </w:rPr>
        <w:t xml:space="preserve"> </w:t>
      </w:r>
      <w:r w:rsidR="00DE201D">
        <w:rPr>
          <w:bCs/>
          <w:sz w:val="24"/>
          <w:szCs w:val="24"/>
        </w:rPr>
        <w:t xml:space="preserve">- </w:t>
      </w:r>
      <w:r w:rsidR="0059279F">
        <w:rPr>
          <w:bCs/>
          <w:sz w:val="24"/>
          <w:szCs w:val="24"/>
        </w:rPr>
        <w:t>698</w:t>
      </w:r>
      <w:r w:rsidR="00311975">
        <w:rPr>
          <w:bCs/>
          <w:sz w:val="24"/>
          <w:szCs w:val="24"/>
        </w:rPr>
        <w:t xml:space="preserve"> </w:t>
      </w:r>
      <w:r w:rsidR="0059279F">
        <w:rPr>
          <w:bCs/>
          <w:sz w:val="24"/>
          <w:szCs w:val="24"/>
        </w:rPr>
        <w:t xml:space="preserve">089,8 </w:t>
      </w:r>
      <w:r w:rsidR="00DE201D">
        <w:rPr>
          <w:bCs/>
          <w:sz w:val="24"/>
          <w:szCs w:val="24"/>
        </w:rPr>
        <w:t>тыс.рублей</w:t>
      </w:r>
      <w:r w:rsidR="0059279F">
        <w:rPr>
          <w:bCs/>
          <w:sz w:val="24"/>
          <w:szCs w:val="24"/>
        </w:rPr>
        <w:t>, культуру</w:t>
      </w:r>
      <w:r w:rsidR="00311975">
        <w:rPr>
          <w:bCs/>
          <w:sz w:val="24"/>
          <w:szCs w:val="24"/>
        </w:rPr>
        <w:t xml:space="preserve"> </w:t>
      </w:r>
      <w:r w:rsidR="0059279F">
        <w:rPr>
          <w:bCs/>
          <w:sz w:val="24"/>
          <w:szCs w:val="24"/>
        </w:rPr>
        <w:t>-</w:t>
      </w:r>
      <w:r w:rsidR="00311975">
        <w:rPr>
          <w:bCs/>
          <w:sz w:val="24"/>
          <w:szCs w:val="24"/>
        </w:rPr>
        <w:t xml:space="preserve"> </w:t>
      </w:r>
      <w:r w:rsidR="0059279F">
        <w:rPr>
          <w:bCs/>
          <w:sz w:val="24"/>
          <w:szCs w:val="24"/>
        </w:rPr>
        <w:t>148</w:t>
      </w:r>
      <w:r w:rsidR="00311975">
        <w:rPr>
          <w:bCs/>
          <w:sz w:val="24"/>
          <w:szCs w:val="24"/>
        </w:rPr>
        <w:t xml:space="preserve"> </w:t>
      </w:r>
      <w:r w:rsidR="0059279F">
        <w:rPr>
          <w:bCs/>
          <w:sz w:val="24"/>
          <w:szCs w:val="24"/>
        </w:rPr>
        <w:t>747,5 тыс.рублей, социальную политику</w:t>
      </w:r>
      <w:r w:rsidR="00311975">
        <w:rPr>
          <w:bCs/>
          <w:sz w:val="24"/>
          <w:szCs w:val="24"/>
        </w:rPr>
        <w:t xml:space="preserve"> </w:t>
      </w:r>
      <w:r w:rsidR="0059279F">
        <w:rPr>
          <w:bCs/>
          <w:sz w:val="24"/>
          <w:szCs w:val="24"/>
        </w:rPr>
        <w:t>-</w:t>
      </w:r>
      <w:r w:rsidR="00311975">
        <w:rPr>
          <w:bCs/>
          <w:sz w:val="24"/>
          <w:szCs w:val="24"/>
        </w:rPr>
        <w:t xml:space="preserve"> 52 688,6</w:t>
      </w:r>
      <w:r w:rsidR="0059279F">
        <w:rPr>
          <w:bCs/>
          <w:sz w:val="24"/>
          <w:szCs w:val="24"/>
        </w:rPr>
        <w:t xml:space="preserve"> тыс.рублей, физическую культуру и спорт</w:t>
      </w:r>
      <w:r w:rsidR="00311975">
        <w:rPr>
          <w:bCs/>
          <w:sz w:val="24"/>
          <w:szCs w:val="24"/>
        </w:rPr>
        <w:t xml:space="preserve"> </w:t>
      </w:r>
      <w:r w:rsidR="0059279F">
        <w:rPr>
          <w:bCs/>
          <w:sz w:val="24"/>
          <w:szCs w:val="24"/>
        </w:rPr>
        <w:t>-</w:t>
      </w:r>
      <w:r w:rsidR="00311975">
        <w:rPr>
          <w:bCs/>
          <w:sz w:val="24"/>
          <w:szCs w:val="24"/>
        </w:rPr>
        <w:t xml:space="preserve"> </w:t>
      </w:r>
      <w:r w:rsidR="0059279F">
        <w:rPr>
          <w:bCs/>
          <w:sz w:val="24"/>
          <w:szCs w:val="24"/>
        </w:rPr>
        <w:t>55</w:t>
      </w:r>
      <w:r w:rsidR="00311975">
        <w:rPr>
          <w:bCs/>
          <w:sz w:val="24"/>
          <w:szCs w:val="24"/>
        </w:rPr>
        <w:t xml:space="preserve"> </w:t>
      </w:r>
      <w:r w:rsidR="0059279F">
        <w:rPr>
          <w:bCs/>
          <w:sz w:val="24"/>
          <w:szCs w:val="24"/>
        </w:rPr>
        <w:t>008,4 тыс.рублей.</w:t>
      </w:r>
    </w:p>
    <w:p w:rsidR="00144E27" w:rsidRPr="00311975" w:rsidRDefault="00144E27" w:rsidP="00144E27">
      <w:pPr>
        <w:jc w:val="both"/>
        <w:rPr>
          <w:bCs/>
          <w:sz w:val="24"/>
          <w:szCs w:val="24"/>
        </w:rPr>
      </w:pPr>
      <w:r w:rsidRPr="00144E27">
        <w:rPr>
          <w:bCs/>
          <w:sz w:val="24"/>
          <w:szCs w:val="24"/>
        </w:rPr>
        <w:lastRenderedPageBreak/>
        <w:t>Расходная часть бюджета</w:t>
      </w:r>
      <w:r>
        <w:rPr>
          <w:bCs/>
          <w:sz w:val="24"/>
          <w:szCs w:val="24"/>
        </w:rPr>
        <w:t xml:space="preserve"> округа исполнялась в рамках 1</w:t>
      </w:r>
      <w:r w:rsidR="00311975">
        <w:rPr>
          <w:bCs/>
          <w:sz w:val="24"/>
          <w:szCs w:val="24"/>
        </w:rPr>
        <w:t>1</w:t>
      </w:r>
      <w:r>
        <w:rPr>
          <w:bCs/>
          <w:sz w:val="24"/>
          <w:szCs w:val="24"/>
        </w:rPr>
        <w:t xml:space="preserve"> муниципальных программ с объемом </w:t>
      </w:r>
      <w:r w:rsidRPr="00311975">
        <w:rPr>
          <w:bCs/>
          <w:sz w:val="24"/>
          <w:szCs w:val="24"/>
        </w:rPr>
        <w:t xml:space="preserve">финансирования </w:t>
      </w:r>
      <w:r w:rsidR="00311975" w:rsidRPr="00311975">
        <w:rPr>
          <w:bCs/>
          <w:sz w:val="24"/>
          <w:szCs w:val="24"/>
        </w:rPr>
        <w:t xml:space="preserve"> 1 742 251,3 </w:t>
      </w:r>
      <w:r w:rsidRPr="00311975">
        <w:rPr>
          <w:bCs/>
          <w:sz w:val="24"/>
          <w:szCs w:val="24"/>
        </w:rPr>
        <w:t>тыс.рублей  или</w:t>
      </w:r>
      <w:r w:rsidR="00311975" w:rsidRPr="00311975">
        <w:rPr>
          <w:bCs/>
          <w:sz w:val="24"/>
          <w:szCs w:val="24"/>
        </w:rPr>
        <w:t xml:space="preserve"> 99,8</w:t>
      </w:r>
      <w:r w:rsidRPr="00311975">
        <w:rPr>
          <w:bCs/>
          <w:sz w:val="24"/>
          <w:szCs w:val="24"/>
        </w:rPr>
        <w:t xml:space="preserve">  % от общего объема расходов бюджета округа. Непрограммные расходы составили</w:t>
      </w:r>
      <w:r w:rsidR="00311975" w:rsidRPr="00311975">
        <w:rPr>
          <w:bCs/>
          <w:sz w:val="24"/>
          <w:szCs w:val="24"/>
        </w:rPr>
        <w:t xml:space="preserve"> 3 578,9</w:t>
      </w:r>
      <w:r w:rsidRPr="00311975">
        <w:rPr>
          <w:bCs/>
          <w:sz w:val="24"/>
          <w:szCs w:val="24"/>
        </w:rPr>
        <w:t xml:space="preserve"> тыс. рублей или </w:t>
      </w:r>
      <w:r w:rsidR="00311975" w:rsidRPr="00311975">
        <w:rPr>
          <w:bCs/>
          <w:sz w:val="24"/>
          <w:szCs w:val="24"/>
        </w:rPr>
        <w:t>0,2</w:t>
      </w:r>
      <w:r w:rsidRPr="00311975">
        <w:rPr>
          <w:bCs/>
          <w:sz w:val="24"/>
          <w:szCs w:val="24"/>
        </w:rPr>
        <w:t>% от общего объема расходо</w:t>
      </w:r>
      <w:r w:rsidR="003B76E9" w:rsidRPr="00311975">
        <w:rPr>
          <w:bCs/>
          <w:sz w:val="24"/>
          <w:szCs w:val="24"/>
        </w:rPr>
        <w:t>в</w:t>
      </w:r>
      <w:r w:rsidRPr="00311975">
        <w:rPr>
          <w:bCs/>
          <w:sz w:val="24"/>
          <w:szCs w:val="24"/>
        </w:rPr>
        <w:t>.</w:t>
      </w:r>
    </w:p>
    <w:p w:rsidR="003B76E9" w:rsidRDefault="008A6C95" w:rsidP="00144E27">
      <w:pPr>
        <w:jc w:val="both"/>
        <w:rPr>
          <w:bCs/>
          <w:sz w:val="24"/>
          <w:szCs w:val="24"/>
        </w:rPr>
      </w:pPr>
      <w:r w:rsidRPr="00311975">
        <w:rPr>
          <w:bCs/>
          <w:sz w:val="24"/>
          <w:szCs w:val="24"/>
        </w:rPr>
        <w:t xml:space="preserve">  </w:t>
      </w:r>
      <w:r w:rsidR="0059279F" w:rsidRPr="00311975">
        <w:rPr>
          <w:bCs/>
          <w:sz w:val="24"/>
          <w:szCs w:val="24"/>
        </w:rPr>
        <w:t xml:space="preserve">   Выполнение доходной базы бюджета позволило исполнить все принятые расходные</w:t>
      </w:r>
      <w:r w:rsidR="0059279F">
        <w:rPr>
          <w:bCs/>
          <w:sz w:val="24"/>
          <w:szCs w:val="24"/>
        </w:rPr>
        <w:t xml:space="preserve"> обязательства, обеспечить реализацию 4 национальных проектов и создать финансовый резерв на 2025 год.</w:t>
      </w:r>
    </w:p>
    <w:p w:rsidR="003864DD" w:rsidRPr="00542FB0" w:rsidRDefault="008A6C95" w:rsidP="003864DD">
      <w:pPr>
        <w:pStyle w:val="ConsPlusNormal"/>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9279F" w:rsidRPr="00542FB0">
        <w:rPr>
          <w:rFonts w:ascii="Times New Roman" w:hAnsi="Times New Roman" w:cs="Times New Roman"/>
          <w:bCs/>
          <w:sz w:val="24"/>
          <w:szCs w:val="24"/>
        </w:rPr>
        <w:t xml:space="preserve">В целях укрепления доходной базы бюджета, оптимизации бюджетных расходов и обеспечения долговой устойчивости проводилась работа в рамках  исполнения </w:t>
      </w:r>
      <w:r w:rsidR="00542FB0" w:rsidRPr="00542FB0">
        <w:rPr>
          <w:rFonts w:ascii="Times New Roman" w:hAnsi="Times New Roman" w:cs="Times New Roman"/>
          <w:sz w:val="24"/>
          <w:szCs w:val="24"/>
          <w:lang w:eastAsia="ru-RU"/>
        </w:rPr>
        <w:t>Плана мероприятий Никольского  муниципального округа  по повышению финансовой устойчивости округа  на 2024-2026 годы</w:t>
      </w:r>
      <w:r w:rsidR="00B47560" w:rsidRPr="00542FB0">
        <w:rPr>
          <w:rFonts w:ascii="Times New Roman" w:hAnsi="Times New Roman" w:cs="Times New Roman"/>
          <w:bCs/>
          <w:sz w:val="24"/>
          <w:szCs w:val="24"/>
        </w:rPr>
        <w:t xml:space="preserve">. Бюджетный эффект от реализации Плана составил </w:t>
      </w:r>
      <w:r w:rsidR="00E61152">
        <w:rPr>
          <w:rFonts w:ascii="Times New Roman" w:hAnsi="Times New Roman" w:cs="Times New Roman"/>
          <w:bCs/>
          <w:sz w:val="24"/>
          <w:szCs w:val="24"/>
        </w:rPr>
        <w:t>17 044,1</w:t>
      </w:r>
      <w:r w:rsidR="00B47560" w:rsidRPr="00542FB0">
        <w:rPr>
          <w:rFonts w:ascii="Times New Roman" w:hAnsi="Times New Roman" w:cs="Times New Roman"/>
          <w:bCs/>
          <w:sz w:val="24"/>
          <w:szCs w:val="24"/>
        </w:rPr>
        <w:t xml:space="preserve"> тыс.</w:t>
      </w:r>
      <w:r w:rsidR="00826615">
        <w:rPr>
          <w:rFonts w:ascii="Times New Roman" w:hAnsi="Times New Roman" w:cs="Times New Roman"/>
          <w:bCs/>
          <w:sz w:val="24"/>
          <w:szCs w:val="24"/>
        </w:rPr>
        <w:t xml:space="preserve"> </w:t>
      </w:r>
      <w:r w:rsidR="00B47560" w:rsidRPr="00542FB0">
        <w:rPr>
          <w:rFonts w:ascii="Times New Roman" w:hAnsi="Times New Roman" w:cs="Times New Roman"/>
          <w:bCs/>
          <w:sz w:val="24"/>
          <w:szCs w:val="24"/>
        </w:rPr>
        <w:t xml:space="preserve">рублей или </w:t>
      </w:r>
      <w:r w:rsidR="000844EC">
        <w:rPr>
          <w:rFonts w:ascii="Times New Roman" w:hAnsi="Times New Roman" w:cs="Times New Roman"/>
          <w:bCs/>
          <w:sz w:val="24"/>
          <w:szCs w:val="24"/>
        </w:rPr>
        <w:t>114,2</w:t>
      </w:r>
      <w:r w:rsidR="00B47560" w:rsidRPr="00542FB0">
        <w:rPr>
          <w:rFonts w:ascii="Times New Roman" w:hAnsi="Times New Roman" w:cs="Times New Roman"/>
          <w:bCs/>
          <w:sz w:val="24"/>
          <w:szCs w:val="24"/>
        </w:rPr>
        <w:t xml:space="preserve"> % к </w:t>
      </w:r>
      <w:r w:rsidR="00775044">
        <w:rPr>
          <w:rFonts w:ascii="Times New Roman" w:hAnsi="Times New Roman" w:cs="Times New Roman"/>
          <w:bCs/>
          <w:sz w:val="24"/>
          <w:szCs w:val="24"/>
        </w:rPr>
        <w:t>плановым показателям</w:t>
      </w:r>
      <w:r w:rsidR="00B47560" w:rsidRPr="00542FB0">
        <w:rPr>
          <w:rFonts w:ascii="Times New Roman" w:hAnsi="Times New Roman" w:cs="Times New Roman"/>
          <w:bCs/>
          <w:sz w:val="24"/>
          <w:szCs w:val="24"/>
        </w:rPr>
        <w:t xml:space="preserve">. </w:t>
      </w:r>
      <w:r w:rsidR="003864DD" w:rsidRPr="00542FB0">
        <w:rPr>
          <w:rFonts w:ascii="Times New Roman" w:hAnsi="Times New Roman" w:cs="Times New Roman"/>
          <w:bCs/>
          <w:sz w:val="24"/>
          <w:szCs w:val="24"/>
        </w:rPr>
        <w:t>Особое внимание уделялось опти</w:t>
      </w:r>
      <w:r w:rsidR="003864DD">
        <w:rPr>
          <w:rFonts w:ascii="Times New Roman" w:hAnsi="Times New Roman" w:cs="Times New Roman"/>
          <w:bCs/>
          <w:sz w:val="24"/>
          <w:szCs w:val="24"/>
        </w:rPr>
        <w:t>мизации расходов бюджета округа,</w:t>
      </w:r>
      <w:r w:rsidR="003864DD" w:rsidRPr="00542FB0">
        <w:rPr>
          <w:rFonts w:ascii="Times New Roman" w:hAnsi="Times New Roman" w:cs="Times New Roman"/>
          <w:bCs/>
          <w:sz w:val="24"/>
          <w:szCs w:val="24"/>
        </w:rPr>
        <w:t xml:space="preserve"> эффект от проведенных мероприятий</w:t>
      </w:r>
      <w:r w:rsidR="003864DD">
        <w:rPr>
          <w:rFonts w:ascii="Times New Roman" w:hAnsi="Times New Roman" w:cs="Times New Roman"/>
          <w:bCs/>
          <w:sz w:val="24"/>
          <w:szCs w:val="24"/>
        </w:rPr>
        <w:t xml:space="preserve"> по оптимизации расходов</w:t>
      </w:r>
      <w:r w:rsidR="003864DD" w:rsidRPr="00542FB0">
        <w:rPr>
          <w:rFonts w:ascii="Times New Roman" w:hAnsi="Times New Roman" w:cs="Times New Roman"/>
          <w:bCs/>
          <w:sz w:val="24"/>
          <w:szCs w:val="24"/>
        </w:rPr>
        <w:t xml:space="preserve"> составил более </w:t>
      </w:r>
      <w:r w:rsidR="00420262">
        <w:rPr>
          <w:rFonts w:ascii="Times New Roman" w:hAnsi="Times New Roman" w:cs="Times New Roman"/>
          <w:bCs/>
          <w:sz w:val="24"/>
          <w:szCs w:val="24"/>
        </w:rPr>
        <w:t>9335,6</w:t>
      </w:r>
      <w:r w:rsidR="003864DD" w:rsidRPr="00542FB0">
        <w:rPr>
          <w:rFonts w:ascii="Times New Roman" w:hAnsi="Times New Roman" w:cs="Times New Roman"/>
          <w:bCs/>
          <w:sz w:val="24"/>
          <w:szCs w:val="24"/>
        </w:rPr>
        <w:t xml:space="preserve"> тыс.</w:t>
      </w:r>
      <w:r w:rsidR="00826615">
        <w:rPr>
          <w:rFonts w:ascii="Times New Roman" w:hAnsi="Times New Roman" w:cs="Times New Roman"/>
          <w:bCs/>
          <w:sz w:val="24"/>
          <w:szCs w:val="24"/>
        </w:rPr>
        <w:t xml:space="preserve"> </w:t>
      </w:r>
      <w:r w:rsidR="003864DD" w:rsidRPr="00542FB0">
        <w:rPr>
          <w:rFonts w:ascii="Times New Roman" w:hAnsi="Times New Roman" w:cs="Times New Roman"/>
          <w:bCs/>
          <w:sz w:val="24"/>
          <w:szCs w:val="24"/>
        </w:rPr>
        <w:t>рублей.</w:t>
      </w:r>
    </w:p>
    <w:p w:rsidR="003864DD" w:rsidRDefault="003864DD" w:rsidP="003864DD">
      <w:pPr>
        <w:jc w:val="both"/>
        <w:rPr>
          <w:bCs/>
          <w:sz w:val="24"/>
          <w:szCs w:val="24"/>
        </w:rPr>
      </w:pPr>
      <w:r>
        <w:rPr>
          <w:bCs/>
          <w:sz w:val="24"/>
          <w:szCs w:val="24"/>
        </w:rPr>
        <w:t xml:space="preserve">     Важной задачей Финансового управления является подготовка отчетности об исполнении бюджета округа на основании бюджетных средств.</w:t>
      </w:r>
    </w:p>
    <w:p w:rsidR="003864DD" w:rsidRDefault="003864DD" w:rsidP="003864DD">
      <w:pPr>
        <w:jc w:val="both"/>
        <w:rPr>
          <w:bCs/>
          <w:sz w:val="24"/>
          <w:szCs w:val="24"/>
        </w:rPr>
      </w:pPr>
      <w:r>
        <w:rPr>
          <w:bCs/>
          <w:sz w:val="24"/>
          <w:szCs w:val="24"/>
        </w:rPr>
        <w:t xml:space="preserve">     В целях качественной  и своевременной подготовки отчетности в 2024 году  Финансовым управлением осуществлялась организационная и методическая работа по вопросам бухгалтерского учета и отчетности со специалистами  МКУ "ЦБУ" в части применения Федеральных стандартов бухгалтерского учета и отчетности для организаций государственного сектора, утвержденных приказами Министерства финансов Российской Федерации.</w:t>
      </w:r>
    </w:p>
    <w:p w:rsidR="003B76E9" w:rsidRPr="008A6C95" w:rsidRDefault="003B76E9" w:rsidP="00144E27">
      <w:pPr>
        <w:jc w:val="both"/>
        <w:rPr>
          <w:bCs/>
          <w:sz w:val="24"/>
          <w:szCs w:val="24"/>
        </w:rPr>
      </w:pPr>
      <w:r>
        <w:rPr>
          <w:bCs/>
          <w:sz w:val="24"/>
          <w:szCs w:val="24"/>
        </w:rPr>
        <w:t xml:space="preserve">       Фина</w:t>
      </w:r>
      <w:r w:rsidR="00380A0B">
        <w:rPr>
          <w:bCs/>
          <w:sz w:val="24"/>
          <w:szCs w:val="24"/>
        </w:rPr>
        <w:t xml:space="preserve">нсовое управление </w:t>
      </w:r>
      <w:r w:rsidR="00380A0B" w:rsidRPr="008A6C95">
        <w:rPr>
          <w:bCs/>
          <w:sz w:val="24"/>
          <w:szCs w:val="24"/>
        </w:rPr>
        <w:t>принимали, анализировали и формировали</w:t>
      </w:r>
      <w:r w:rsidRPr="008A6C95">
        <w:rPr>
          <w:bCs/>
          <w:sz w:val="24"/>
          <w:szCs w:val="24"/>
        </w:rPr>
        <w:t xml:space="preserve"> месячную, квартальную и годовую отчетность </w:t>
      </w:r>
      <w:r w:rsidRPr="008A6C95">
        <w:rPr>
          <w:b/>
          <w:bCs/>
          <w:sz w:val="24"/>
          <w:szCs w:val="24"/>
        </w:rPr>
        <w:t>6 главных распорядителей</w:t>
      </w:r>
      <w:r w:rsidR="00BA1C68" w:rsidRPr="008A6C95">
        <w:rPr>
          <w:bCs/>
          <w:sz w:val="24"/>
          <w:szCs w:val="24"/>
        </w:rPr>
        <w:t xml:space="preserve"> бюджетных </w:t>
      </w:r>
      <w:r w:rsidRPr="008A6C95">
        <w:rPr>
          <w:bCs/>
          <w:sz w:val="24"/>
          <w:szCs w:val="24"/>
        </w:rPr>
        <w:t>средств.</w:t>
      </w:r>
    </w:p>
    <w:p w:rsidR="0056169F" w:rsidRDefault="003B76E9" w:rsidP="00144E27">
      <w:pPr>
        <w:jc w:val="both"/>
        <w:rPr>
          <w:bCs/>
          <w:sz w:val="24"/>
          <w:szCs w:val="24"/>
        </w:rPr>
      </w:pPr>
      <w:r w:rsidRPr="008A6C95">
        <w:rPr>
          <w:bCs/>
          <w:sz w:val="24"/>
          <w:szCs w:val="24"/>
        </w:rPr>
        <w:t xml:space="preserve"> </w:t>
      </w:r>
      <w:r w:rsidR="008A6C95">
        <w:rPr>
          <w:bCs/>
          <w:sz w:val="24"/>
          <w:szCs w:val="24"/>
        </w:rPr>
        <w:t xml:space="preserve">  </w:t>
      </w:r>
      <w:r w:rsidRPr="008A6C95">
        <w:rPr>
          <w:bCs/>
          <w:sz w:val="24"/>
          <w:szCs w:val="24"/>
        </w:rPr>
        <w:t xml:space="preserve">  В соответствии с бюджетным законодательством в Финансовом</w:t>
      </w:r>
      <w:r>
        <w:rPr>
          <w:bCs/>
          <w:sz w:val="24"/>
          <w:szCs w:val="24"/>
        </w:rPr>
        <w:t xml:space="preserve"> управлении проводилась работа по обеспечению исполнения судебных актов и решений налоговых органов. Так, в 2024 году Финансовым управлением принято на </w:t>
      </w:r>
      <w:r w:rsidRPr="009E3CB1">
        <w:rPr>
          <w:bCs/>
          <w:sz w:val="24"/>
          <w:szCs w:val="24"/>
        </w:rPr>
        <w:t>учет</w:t>
      </w:r>
      <w:r w:rsidR="00311975">
        <w:rPr>
          <w:bCs/>
          <w:sz w:val="24"/>
          <w:szCs w:val="24"/>
        </w:rPr>
        <w:t xml:space="preserve">  </w:t>
      </w:r>
      <w:r w:rsidR="0088582C">
        <w:rPr>
          <w:bCs/>
          <w:sz w:val="24"/>
          <w:szCs w:val="24"/>
        </w:rPr>
        <w:t>10</w:t>
      </w:r>
      <w:r w:rsidR="00311975">
        <w:rPr>
          <w:bCs/>
          <w:sz w:val="24"/>
          <w:szCs w:val="24"/>
        </w:rPr>
        <w:t xml:space="preserve">   </w:t>
      </w:r>
      <w:r w:rsidRPr="009E3CB1">
        <w:rPr>
          <w:bCs/>
          <w:sz w:val="24"/>
          <w:szCs w:val="24"/>
        </w:rPr>
        <w:t>исполнительных</w:t>
      </w:r>
      <w:r>
        <w:rPr>
          <w:bCs/>
          <w:sz w:val="24"/>
          <w:szCs w:val="24"/>
        </w:rPr>
        <w:t xml:space="preserve"> документ</w:t>
      </w:r>
      <w:r w:rsidR="0088582C">
        <w:rPr>
          <w:bCs/>
          <w:sz w:val="24"/>
          <w:szCs w:val="24"/>
        </w:rPr>
        <w:t>ов</w:t>
      </w:r>
      <w:r>
        <w:rPr>
          <w:bCs/>
          <w:sz w:val="24"/>
          <w:szCs w:val="24"/>
        </w:rPr>
        <w:t xml:space="preserve"> по решениям судов. Решений ФНС не поступало. Для приведения в исполнение решений судебных органов производилось уведомление должников о поступлении исполнительных документов, осуществлялся контроль за соблюдением сроков по выделению лимитов бюджетных обязательств и предоставлению документов на оплату.</w:t>
      </w:r>
      <w:r w:rsidR="0056169F">
        <w:rPr>
          <w:bCs/>
          <w:sz w:val="24"/>
          <w:szCs w:val="24"/>
        </w:rPr>
        <w:t xml:space="preserve"> </w:t>
      </w:r>
    </w:p>
    <w:p w:rsidR="003B76E9" w:rsidRPr="00144E27" w:rsidRDefault="0056169F" w:rsidP="00144E27">
      <w:pPr>
        <w:jc w:val="both"/>
        <w:rPr>
          <w:bCs/>
          <w:sz w:val="24"/>
          <w:szCs w:val="24"/>
        </w:rPr>
      </w:pPr>
      <w:r>
        <w:rPr>
          <w:bCs/>
          <w:sz w:val="24"/>
          <w:szCs w:val="24"/>
        </w:rPr>
        <w:t xml:space="preserve">    </w:t>
      </w:r>
      <w:r w:rsidR="00136676">
        <w:rPr>
          <w:bCs/>
          <w:sz w:val="24"/>
          <w:szCs w:val="24"/>
        </w:rPr>
        <w:t xml:space="preserve">Формирование бюджетной отчетности осуществлялось с использованием </w:t>
      </w:r>
      <w:r w:rsidRPr="0056169F">
        <w:rPr>
          <w:bCs/>
          <w:sz w:val="24"/>
          <w:szCs w:val="24"/>
        </w:rPr>
        <w:t xml:space="preserve">Информационно-аналитической системы </w:t>
      </w:r>
      <w:r w:rsidR="00636388" w:rsidRPr="0056169F">
        <w:rPr>
          <w:bCs/>
          <w:sz w:val="24"/>
          <w:szCs w:val="24"/>
        </w:rPr>
        <w:t xml:space="preserve"> </w:t>
      </w:r>
      <w:r w:rsidRPr="0056169F">
        <w:rPr>
          <w:bCs/>
          <w:sz w:val="24"/>
          <w:szCs w:val="24"/>
        </w:rPr>
        <w:t>"</w:t>
      </w:r>
      <w:r w:rsidR="00BA1C68" w:rsidRPr="0056169F">
        <w:rPr>
          <w:bCs/>
          <w:sz w:val="24"/>
          <w:szCs w:val="24"/>
        </w:rPr>
        <w:t>WEB-консолидация"</w:t>
      </w:r>
      <w:r w:rsidR="00136676" w:rsidRPr="0056169F">
        <w:rPr>
          <w:bCs/>
          <w:sz w:val="24"/>
          <w:szCs w:val="24"/>
        </w:rPr>
        <w:t>.</w:t>
      </w:r>
    </w:p>
    <w:p w:rsidR="00144E27" w:rsidRDefault="00136676" w:rsidP="00144E27">
      <w:pPr>
        <w:jc w:val="both"/>
        <w:rPr>
          <w:bCs/>
          <w:sz w:val="24"/>
          <w:szCs w:val="24"/>
        </w:rPr>
      </w:pPr>
      <w:r>
        <w:rPr>
          <w:bCs/>
          <w:sz w:val="24"/>
          <w:szCs w:val="24"/>
        </w:rPr>
        <w:t xml:space="preserve">    В отчетном периоде в области бюджетного учета проведены следующие мероприятия:</w:t>
      </w:r>
    </w:p>
    <w:p w:rsidR="00136676" w:rsidRDefault="00136676" w:rsidP="00144E27">
      <w:pPr>
        <w:jc w:val="both"/>
        <w:rPr>
          <w:bCs/>
          <w:sz w:val="24"/>
          <w:szCs w:val="24"/>
        </w:rPr>
      </w:pPr>
      <w:r>
        <w:rPr>
          <w:bCs/>
          <w:sz w:val="24"/>
          <w:szCs w:val="24"/>
        </w:rPr>
        <w:t>-составлена годовая отчетность по исполнению сметы Финансового управления как получателя бюджетных средств;</w:t>
      </w:r>
    </w:p>
    <w:p w:rsidR="00136676" w:rsidRDefault="00136676" w:rsidP="00144E27">
      <w:pPr>
        <w:jc w:val="both"/>
        <w:rPr>
          <w:bCs/>
          <w:sz w:val="24"/>
          <w:szCs w:val="24"/>
        </w:rPr>
      </w:pPr>
      <w:r>
        <w:rPr>
          <w:bCs/>
          <w:sz w:val="24"/>
          <w:szCs w:val="24"/>
        </w:rPr>
        <w:t>-составлена годовая отчетность по исполнению бюджета Финансового управления как главного распорядителя бюджетных средств;</w:t>
      </w:r>
    </w:p>
    <w:p w:rsidR="00136676" w:rsidRDefault="00136676" w:rsidP="00144E27">
      <w:pPr>
        <w:jc w:val="both"/>
        <w:rPr>
          <w:bCs/>
          <w:sz w:val="24"/>
          <w:szCs w:val="24"/>
        </w:rPr>
      </w:pPr>
      <w:r>
        <w:rPr>
          <w:bCs/>
          <w:sz w:val="24"/>
          <w:szCs w:val="24"/>
        </w:rPr>
        <w:t xml:space="preserve">-сформирована и представлена в </w:t>
      </w:r>
      <w:r w:rsidR="00BA1C68">
        <w:rPr>
          <w:bCs/>
          <w:sz w:val="24"/>
          <w:szCs w:val="24"/>
        </w:rPr>
        <w:t>Министерство (</w:t>
      </w:r>
      <w:r>
        <w:rPr>
          <w:bCs/>
          <w:sz w:val="24"/>
          <w:szCs w:val="24"/>
        </w:rPr>
        <w:t>Департамент</w:t>
      </w:r>
      <w:r w:rsidR="00BA1C68">
        <w:rPr>
          <w:bCs/>
          <w:sz w:val="24"/>
          <w:szCs w:val="24"/>
        </w:rPr>
        <w:t>)</w:t>
      </w:r>
      <w:r>
        <w:rPr>
          <w:bCs/>
          <w:sz w:val="24"/>
          <w:szCs w:val="24"/>
        </w:rPr>
        <w:t xml:space="preserve"> финансов области бюджетная отчетность об исполнении консолидированного бюджета района за 2023 год, а также бухгалтерская отчетность по деятельности муниципальных учреждений  в соответствии с графиком предоставления отчетности;</w:t>
      </w:r>
    </w:p>
    <w:p w:rsidR="00136676" w:rsidRDefault="00136676" w:rsidP="00144E27">
      <w:pPr>
        <w:jc w:val="both"/>
        <w:rPr>
          <w:bCs/>
          <w:sz w:val="24"/>
          <w:szCs w:val="24"/>
        </w:rPr>
      </w:pPr>
      <w:r>
        <w:rPr>
          <w:bCs/>
          <w:sz w:val="24"/>
          <w:szCs w:val="24"/>
        </w:rPr>
        <w:t xml:space="preserve">- ежемесячно и ежеквартально в срок установленный </w:t>
      </w:r>
      <w:r w:rsidR="00BA1C68">
        <w:rPr>
          <w:bCs/>
          <w:sz w:val="24"/>
          <w:szCs w:val="24"/>
        </w:rPr>
        <w:t>Министерством (</w:t>
      </w:r>
      <w:r>
        <w:rPr>
          <w:bCs/>
          <w:sz w:val="24"/>
          <w:szCs w:val="24"/>
        </w:rPr>
        <w:t>Департаментом</w:t>
      </w:r>
      <w:r w:rsidR="00BA1C68">
        <w:rPr>
          <w:bCs/>
          <w:sz w:val="24"/>
          <w:szCs w:val="24"/>
        </w:rPr>
        <w:t>)</w:t>
      </w:r>
      <w:r>
        <w:rPr>
          <w:bCs/>
          <w:sz w:val="24"/>
          <w:szCs w:val="24"/>
        </w:rPr>
        <w:t xml:space="preserve"> финансов области формировалась и предоставлялась в полном объеме отчетность об исполнении бюджета округа, сводная бухгалтерская отчетность муниципальных бюджетных учреждений.</w:t>
      </w:r>
    </w:p>
    <w:p w:rsidR="00136676" w:rsidRDefault="00136676" w:rsidP="00144E27">
      <w:pPr>
        <w:jc w:val="both"/>
        <w:rPr>
          <w:bCs/>
          <w:sz w:val="24"/>
          <w:szCs w:val="24"/>
        </w:rPr>
      </w:pPr>
      <w:r>
        <w:rPr>
          <w:bCs/>
          <w:sz w:val="24"/>
          <w:szCs w:val="24"/>
        </w:rPr>
        <w:t xml:space="preserve">  Кроме того, в 2024 году Финансовым управлением направлялись дополнительные информации и отчеты</w:t>
      </w:r>
      <w:r w:rsidR="00636388">
        <w:rPr>
          <w:bCs/>
          <w:sz w:val="24"/>
          <w:szCs w:val="24"/>
        </w:rPr>
        <w:t xml:space="preserve">, запрашиваемые </w:t>
      </w:r>
      <w:r w:rsidR="00A90F29">
        <w:rPr>
          <w:sz w:val="24"/>
          <w:szCs w:val="24"/>
        </w:rPr>
        <w:t>Министерством (Департаментом)</w:t>
      </w:r>
      <w:r w:rsidR="00F27E15">
        <w:rPr>
          <w:sz w:val="24"/>
          <w:szCs w:val="24"/>
        </w:rPr>
        <w:t xml:space="preserve"> </w:t>
      </w:r>
      <w:r w:rsidR="00636388">
        <w:rPr>
          <w:bCs/>
          <w:sz w:val="24"/>
          <w:szCs w:val="24"/>
        </w:rPr>
        <w:t>финансов области, отраслевыми Департаментами и Министерствами правительства области, контролирующими и надзорными органами.</w:t>
      </w:r>
    </w:p>
    <w:p w:rsidR="001D7548" w:rsidRDefault="00636388" w:rsidP="001D7548">
      <w:pPr>
        <w:jc w:val="both"/>
        <w:rPr>
          <w:bCs/>
          <w:sz w:val="24"/>
          <w:szCs w:val="24"/>
        </w:rPr>
      </w:pPr>
      <w:r>
        <w:rPr>
          <w:bCs/>
          <w:sz w:val="24"/>
          <w:szCs w:val="24"/>
        </w:rPr>
        <w:lastRenderedPageBreak/>
        <w:t xml:space="preserve"> В </w:t>
      </w:r>
      <w:r w:rsidR="0056169F">
        <w:rPr>
          <w:bCs/>
          <w:sz w:val="24"/>
          <w:szCs w:val="24"/>
        </w:rPr>
        <w:t xml:space="preserve">Информационно-аналитической </w:t>
      </w:r>
      <w:r w:rsidR="0056169F" w:rsidRPr="00301B2C">
        <w:rPr>
          <w:bCs/>
          <w:sz w:val="24"/>
          <w:szCs w:val="24"/>
        </w:rPr>
        <w:t xml:space="preserve">системе  "WEB-консолидация" </w:t>
      </w:r>
      <w:r w:rsidRPr="00301B2C">
        <w:rPr>
          <w:bCs/>
          <w:sz w:val="24"/>
          <w:szCs w:val="24"/>
        </w:rPr>
        <w:t>принято</w:t>
      </w:r>
      <w:r>
        <w:rPr>
          <w:bCs/>
          <w:sz w:val="24"/>
          <w:szCs w:val="24"/>
        </w:rPr>
        <w:t xml:space="preserve">, проверено и проанализировано более </w:t>
      </w:r>
      <w:r w:rsidR="001465EA">
        <w:rPr>
          <w:bCs/>
          <w:sz w:val="24"/>
          <w:szCs w:val="24"/>
        </w:rPr>
        <w:t>5</w:t>
      </w:r>
      <w:r w:rsidR="001465EA" w:rsidRPr="001465EA">
        <w:rPr>
          <w:bCs/>
          <w:sz w:val="24"/>
          <w:szCs w:val="24"/>
        </w:rPr>
        <w:t>00</w:t>
      </w:r>
      <w:r w:rsidR="001465EA">
        <w:rPr>
          <w:b/>
          <w:bCs/>
          <w:sz w:val="24"/>
          <w:szCs w:val="24"/>
        </w:rPr>
        <w:t xml:space="preserve"> </w:t>
      </w:r>
      <w:r w:rsidRPr="001465EA">
        <w:rPr>
          <w:b/>
          <w:bCs/>
          <w:sz w:val="24"/>
          <w:szCs w:val="24"/>
        </w:rPr>
        <w:t>форм</w:t>
      </w:r>
      <w:r>
        <w:rPr>
          <w:bCs/>
          <w:sz w:val="24"/>
          <w:szCs w:val="24"/>
        </w:rPr>
        <w:t xml:space="preserve"> бюджетной отчетности. Проводился анализ бюджетной и бухгалтерской отчетности по составу и содержанию, соответствию требованиям инструкции, направленный на уменьшение возможности повторения допущенных ошибок и неточностей в следующих отчетных периодах.</w:t>
      </w:r>
    </w:p>
    <w:p w:rsidR="009A54A6" w:rsidRPr="001D7548" w:rsidRDefault="00384A27" w:rsidP="001D7548">
      <w:pPr>
        <w:jc w:val="both"/>
        <w:rPr>
          <w:bCs/>
          <w:sz w:val="24"/>
          <w:szCs w:val="24"/>
        </w:rPr>
      </w:pPr>
      <w:r>
        <w:rPr>
          <w:sz w:val="24"/>
          <w:szCs w:val="24"/>
        </w:rPr>
        <w:t>Для корректного отражения данных в регистрах бюджетного</w:t>
      </w:r>
      <w:r w:rsidR="00F27E15">
        <w:rPr>
          <w:sz w:val="24"/>
          <w:szCs w:val="24"/>
        </w:rPr>
        <w:t xml:space="preserve"> </w:t>
      </w:r>
      <w:r>
        <w:rPr>
          <w:sz w:val="24"/>
          <w:szCs w:val="24"/>
        </w:rPr>
        <w:t>(бухгалтерского) учета ежедневно проводилась работа:</w:t>
      </w:r>
    </w:p>
    <w:p w:rsidR="00384A27" w:rsidRDefault="00384A27" w:rsidP="006D0BD0">
      <w:pPr>
        <w:ind w:right="57" w:firstLine="708"/>
        <w:jc w:val="both"/>
        <w:rPr>
          <w:sz w:val="24"/>
          <w:szCs w:val="24"/>
        </w:rPr>
      </w:pPr>
      <w:r>
        <w:rPr>
          <w:sz w:val="24"/>
          <w:szCs w:val="24"/>
        </w:rPr>
        <w:t>- по учету поступающих в бюджет округа доходов в разрезе налоговых, неналоговых и прочих поступлений, а также источников финансирования дефицита бюджета, по кодам доходов и источников в соответствии с бюджетной классификацией;</w:t>
      </w:r>
    </w:p>
    <w:p w:rsidR="00384A27" w:rsidRDefault="00384A27" w:rsidP="006D0BD0">
      <w:pPr>
        <w:ind w:right="57" w:firstLine="708"/>
        <w:jc w:val="both"/>
        <w:rPr>
          <w:sz w:val="24"/>
          <w:szCs w:val="24"/>
        </w:rPr>
      </w:pPr>
      <w:r>
        <w:rPr>
          <w:sz w:val="24"/>
          <w:szCs w:val="24"/>
        </w:rPr>
        <w:t>-по учету расходов бюджета округа по кодам расходов бюджетной классификации;</w:t>
      </w:r>
    </w:p>
    <w:p w:rsidR="00384A27" w:rsidRPr="006D0BD0" w:rsidRDefault="00384A27" w:rsidP="006D0BD0">
      <w:pPr>
        <w:ind w:right="57" w:firstLine="708"/>
        <w:jc w:val="both"/>
        <w:rPr>
          <w:sz w:val="24"/>
          <w:szCs w:val="24"/>
        </w:rPr>
      </w:pPr>
      <w:r>
        <w:rPr>
          <w:sz w:val="24"/>
          <w:szCs w:val="24"/>
        </w:rPr>
        <w:t>-сверка полноты поступающих доходов и распределения расходов с Управлением Федерального казначейства по Вологодской области.</w:t>
      </w:r>
    </w:p>
    <w:p w:rsidR="006D0BD0" w:rsidRDefault="00384A27" w:rsidP="006D0BD0">
      <w:pPr>
        <w:ind w:firstLine="708"/>
        <w:jc w:val="both"/>
        <w:rPr>
          <w:sz w:val="24"/>
          <w:szCs w:val="24"/>
        </w:rPr>
      </w:pPr>
      <w:r>
        <w:rPr>
          <w:sz w:val="24"/>
          <w:szCs w:val="24"/>
        </w:rPr>
        <w:t>Также за отчетный период подготовлена  и представлена по сроку статистическая  и налоговая отчетность, отчетность в Социальный фонд.</w:t>
      </w:r>
    </w:p>
    <w:p w:rsidR="00384A27" w:rsidRDefault="00380A0B" w:rsidP="006D0BD0">
      <w:pPr>
        <w:ind w:firstLine="708"/>
        <w:jc w:val="both"/>
        <w:rPr>
          <w:sz w:val="24"/>
          <w:szCs w:val="24"/>
        </w:rPr>
      </w:pPr>
      <w:r>
        <w:rPr>
          <w:sz w:val="24"/>
          <w:szCs w:val="24"/>
        </w:rPr>
        <w:t>Ежеквартально  производился сбор и составление сводной информации о численности муниципальных служащих органов местного самоуправления, работников муниципальных учреждений</w:t>
      </w:r>
      <w:r w:rsidR="001465EA">
        <w:rPr>
          <w:sz w:val="24"/>
          <w:szCs w:val="24"/>
        </w:rPr>
        <w:t xml:space="preserve"> </w:t>
      </w:r>
      <w:r>
        <w:rPr>
          <w:sz w:val="24"/>
          <w:szCs w:val="24"/>
        </w:rPr>
        <w:t>Никольского муниципального округа и фактических затратах на их содержание. Информация опубликовывалась в райо</w:t>
      </w:r>
      <w:r w:rsidR="004A004B">
        <w:rPr>
          <w:sz w:val="24"/>
          <w:szCs w:val="24"/>
        </w:rPr>
        <w:t>нной газете "Авангард" и размеща</w:t>
      </w:r>
      <w:r>
        <w:rPr>
          <w:sz w:val="24"/>
          <w:szCs w:val="24"/>
        </w:rPr>
        <w:t>лась на официальном сайте</w:t>
      </w:r>
      <w:r w:rsidR="00F27E15">
        <w:rPr>
          <w:sz w:val="24"/>
          <w:szCs w:val="24"/>
        </w:rPr>
        <w:t xml:space="preserve"> </w:t>
      </w:r>
      <w:r>
        <w:rPr>
          <w:sz w:val="24"/>
          <w:szCs w:val="24"/>
        </w:rPr>
        <w:t>Никольского муниципального округа.</w:t>
      </w:r>
    </w:p>
    <w:p w:rsidR="00DF32CE" w:rsidRDefault="00F12CC9" w:rsidP="009A6A0B">
      <w:pPr>
        <w:jc w:val="both"/>
        <w:rPr>
          <w:bCs/>
          <w:sz w:val="24"/>
          <w:szCs w:val="24"/>
        </w:rPr>
      </w:pPr>
      <w:r>
        <w:rPr>
          <w:bCs/>
          <w:sz w:val="24"/>
          <w:szCs w:val="24"/>
        </w:rPr>
        <w:t xml:space="preserve">        В прикладном программном обеспечении </w:t>
      </w:r>
      <w:r w:rsidRPr="001026DC">
        <w:rPr>
          <w:bCs/>
          <w:sz w:val="24"/>
          <w:szCs w:val="24"/>
        </w:rPr>
        <w:t>"СУФД-онлайн":</w:t>
      </w:r>
    </w:p>
    <w:p w:rsidR="00F12CC9" w:rsidRDefault="00F12CC9" w:rsidP="009A6A0B">
      <w:pPr>
        <w:jc w:val="both"/>
        <w:rPr>
          <w:bCs/>
          <w:sz w:val="24"/>
          <w:szCs w:val="24"/>
        </w:rPr>
      </w:pPr>
      <w:r>
        <w:rPr>
          <w:bCs/>
          <w:sz w:val="24"/>
          <w:szCs w:val="24"/>
        </w:rPr>
        <w:t>-заполнено и проверено</w:t>
      </w:r>
      <w:r w:rsidR="002463BF">
        <w:rPr>
          <w:bCs/>
          <w:sz w:val="24"/>
          <w:szCs w:val="24"/>
        </w:rPr>
        <w:t xml:space="preserve"> 361</w:t>
      </w:r>
      <w:r>
        <w:rPr>
          <w:bCs/>
          <w:sz w:val="24"/>
          <w:szCs w:val="24"/>
        </w:rPr>
        <w:t xml:space="preserve"> уведомления об уточнении вида и принадлежности платежа, </w:t>
      </w:r>
      <w:r w:rsidR="002463BF">
        <w:rPr>
          <w:bCs/>
          <w:sz w:val="24"/>
          <w:szCs w:val="24"/>
        </w:rPr>
        <w:t>25</w:t>
      </w:r>
      <w:r>
        <w:rPr>
          <w:bCs/>
          <w:sz w:val="24"/>
          <w:szCs w:val="24"/>
        </w:rPr>
        <w:t xml:space="preserve"> заявок на возврат доходов, в регулярном режиме проводилась работа по контролю за администраторами доходов бюджета округа на предмет своевременного и правильного уточнения вида  невыясненных поступлений;</w:t>
      </w:r>
    </w:p>
    <w:p w:rsidR="00F12CC9" w:rsidRDefault="00F12CC9" w:rsidP="009A6A0B">
      <w:pPr>
        <w:jc w:val="both"/>
        <w:rPr>
          <w:bCs/>
          <w:sz w:val="24"/>
          <w:szCs w:val="24"/>
        </w:rPr>
      </w:pPr>
      <w:r>
        <w:rPr>
          <w:bCs/>
          <w:sz w:val="24"/>
          <w:szCs w:val="24"/>
        </w:rPr>
        <w:t xml:space="preserve">-заполнено и проверено </w:t>
      </w:r>
      <w:r w:rsidR="001026DC">
        <w:rPr>
          <w:bCs/>
          <w:sz w:val="24"/>
          <w:szCs w:val="24"/>
        </w:rPr>
        <w:t>3</w:t>
      </w:r>
      <w:r>
        <w:rPr>
          <w:bCs/>
          <w:sz w:val="24"/>
          <w:szCs w:val="24"/>
        </w:rPr>
        <w:t xml:space="preserve"> информаций о сведениях и кодах бюджетной классификации по администраторам доходов и </w:t>
      </w:r>
      <w:r w:rsidR="004F2826">
        <w:rPr>
          <w:bCs/>
          <w:sz w:val="24"/>
          <w:szCs w:val="24"/>
        </w:rPr>
        <w:t>4</w:t>
      </w:r>
      <w:r>
        <w:rPr>
          <w:bCs/>
          <w:sz w:val="24"/>
          <w:szCs w:val="24"/>
        </w:rPr>
        <w:t xml:space="preserve"> реестра администрируемых доходов.</w:t>
      </w:r>
    </w:p>
    <w:p w:rsidR="00BB4BF5" w:rsidRDefault="005B1167" w:rsidP="009A6A0B">
      <w:pPr>
        <w:jc w:val="both"/>
        <w:rPr>
          <w:bCs/>
          <w:sz w:val="24"/>
          <w:szCs w:val="24"/>
        </w:rPr>
      </w:pPr>
      <w:r>
        <w:rPr>
          <w:bCs/>
          <w:sz w:val="24"/>
          <w:szCs w:val="24"/>
        </w:rPr>
        <w:t xml:space="preserve">   По запросам Министерства (Департамента) финансов области в целях получения дотации из бюджета области ежемесячно представлялись информации  по направлениям: о потребности на заработную плату, об обеспечении расходов на оплату энергоресурсов, теплоресурсов и т.д.</w:t>
      </w:r>
    </w:p>
    <w:p w:rsidR="00B705BF" w:rsidRDefault="005B1167" w:rsidP="00B705BF">
      <w:pPr>
        <w:jc w:val="both"/>
        <w:rPr>
          <w:bCs/>
          <w:sz w:val="24"/>
          <w:szCs w:val="24"/>
        </w:rPr>
      </w:pPr>
      <w:r>
        <w:rPr>
          <w:bCs/>
          <w:sz w:val="24"/>
          <w:szCs w:val="24"/>
        </w:rPr>
        <w:t xml:space="preserve"> Проводился мониторинг дебиторской и кредиторской задолженности муниципальных учреждений округа, осуществлялись мероприятия по ее урегулированию. В результате принятых мер удалось не допустить возникновения просроченной кредиторской задолженности</w:t>
      </w:r>
      <w:r w:rsidR="00F409D4">
        <w:rPr>
          <w:bCs/>
          <w:sz w:val="24"/>
          <w:szCs w:val="24"/>
        </w:rPr>
        <w:t>.</w:t>
      </w:r>
    </w:p>
    <w:p w:rsidR="00B705BF" w:rsidRPr="00B705BF" w:rsidRDefault="00B705BF" w:rsidP="00B705BF">
      <w:pPr>
        <w:jc w:val="both"/>
        <w:rPr>
          <w:bCs/>
          <w:sz w:val="24"/>
          <w:szCs w:val="24"/>
        </w:rPr>
      </w:pPr>
      <w:r>
        <w:rPr>
          <w:sz w:val="24"/>
          <w:szCs w:val="24"/>
        </w:rPr>
        <w:t xml:space="preserve">Составлялись и предоставлялись в Министерство (Департамент) финансов области отчеты ф.14-МО " О расходах и численности органов местного самоуправления".  </w:t>
      </w:r>
    </w:p>
    <w:p w:rsidR="00F409D4" w:rsidRPr="006D0BD0" w:rsidRDefault="00F409D4" w:rsidP="009A6A0B">
      <w:pPr>
        <w:jc w:val="both"/>
        <w:rPr>
          <w:bCs/>
          <w:sz w:val="24"/>
          <w:szCs w:val="24"/>
        </w:rPr>
      </w:pPr>
      <w:r>
        <w:rPr>
          <w:bCs/>
          <w:sz w:val="24"/>
          <w:szCs w:val="24"/>
        </w:rPr>
        <w:t xml:space="preserve">      Проведена работа по начислению в системе ГИС ГМП </w:t>
      </w:r>
      <w:r w:rsidRPr="00F53283">
        <w:rPr>
          <w:bCs/>
          <w:sz w:val="24"/>
          <w:szCs w:val="24"/>
        </w:rPr>
        <w:t>доход</w:t>
      </w:r>
      <w:r w:rsidR="00A6558B" w:rsidRPr="00F53283">
        <w:rPr>
          <w:bCs/>
          <w:sz w:val="24"/>
          <w:szCs w:val="24"/>
        </w:rPr>
        <w:t>ов, поступивших в бюджет округа</w:t>
      </w:r>
      <w:r w:rsidRPr="00F53283">
        <w:rPr>
          <w:bCs/>
          <w:sz w:val="24"/>
          <w:szCs w:val="24"/>
        </w:rPr>
        <w:t xml:space="preserve"> в количестве</w:t>
      </w:r>
      <w:r w:rsidR="001465EA">
        <w:rPr>
          <w:bCs/>
          <w:sz w:val="24"/>
          <w:szCs w:val="24"/>
        </w:rPr>
        <w:t xml:space="preserve"> </w:t>
      </w:r>
      <w:r w:rsidR="00A6558B">
        <w:rPr>
          <w:bCs/>
          <w:sz w:val="24"/>
          <w:szCs w:val="24"/>
        </w:rPr>
        <w:t>8</w:t>
      </w:r>
      <w:r>
        <w:rPr>
          <w:bCs/>
          <w:sz w:val="24"/>
          <w:szCs w:val="24"/>
        </w:rPr>
        <w:t xml:space="preserve"> начислений на сумму </w:t>
      </w:r>
      <w:r w:rsidR="00A6558B">
        <w:rPr>
          <w:bCs/>
          <w:sz w:val="24"/>
          <w:szCs w:val="24"/>
        </w:rPr>
        <w:t>53,7</w:t>
      </w:r>
      <w:r>
        <w:rPr>
          <w:bCs/>
          <w:sz w:val="24"/>
          <w:szCs w:val="24"/>
        </w:rPr>
        <w:t xml:space="preserve"> тыс.рублей.</w:t>
      </w:r>
    </w:p>
    <w:p w:rsidR="00BB5533" w:rsidRDefault="00380A0B" w:rsidP="00E84505">
      <w:pPr>
        <w:jc w:val="both"/>
        <w:rPr>
          <w:sz w:val="24"/>
          <w:szCs w:val="24"/>
        </w:rPr>
      </w:pPr>
      <w:r w:rsidRPr="00BB5533">
        <w:rPr>
          <w:sz w:val="24"/>
          <w:szCs w:val="24"/>
        </w:rPr>
        <w:t xml:space="preserve">     В соответствии с требованиями Порядка размещения и предоставления информации на едином портале бюджетной системы Российской Федерации, утвержденного Приказом Минфина от 28 декабря 2026 года №</w:t>
      </w:r>
      <w:r w:rsidR="001465EA">
        <w:rPr>
          <w:sz w:val="24"/>
          <w:szCs w:val="24"/>
        </w:rPr>
        <w:t xml:space="preserve"> </w:t>
      </w:r>
      <w:r w:rsidRPr="00BB5533">
        <w:rPr>
          <w:sz w:val="24"/>
          <w:szCs w:val="24"/>
        </w:rPr>
        <w:t>243н в 2024 году в системе "Электронный бюджет" подготовлены и опубликованы</w:t>
      </w:r>
      <w:r w:rsidR="00F27E15" w:rsidRPr="00BB5533">
        <w:rPr>
          <w:sz w:val="24"/>
          <w:szCs w:val="24"/>
        </w:rPr>
        <w:t>:</w:t>
      </w:r>
      <w:r w:rsidRPr="00BB5533">
        <w:rPr>
          <w:sz w:val="24"/>
          <w:szCs w:val="24"/>
        </w:rPr>
        <w:t xml:space="preserve"> </w:t>
      </w:r>
      <w:r w:rsidR="00F27E15" w:rsidRPr="00BB5533">
        <w:rPr>
          <w:sz w:val="24"/>
          <w:szCs w:val="24"/>
        </w:rPr>
        <w:t xml:space="preserve">62 </w:t>
      </w:r>
      <w:r w:rsidRPr="00BB5533">
        <w:rPr>
          <w:sz w:val="24"/>
          <w:szCs w:val="24"/>
        </w:rPr>
        <w:t>формуляр</w:t>
      </w:r>
      <w:r w:rsidR="00BB5533">
        <w:rPr>
          <w:sz w:val="24"/>
          <w:szCs w:val="24"/>
        </w:rPr>
        <w:t>а</w:t>
      </w:r>
      <w:r w:rsidR="00F27E15" w:rsidRPr="00BB5533">
        <w:rPr>
          <w:sz w:val="24"/>
          <w:szCs w:val="24"/>
        </w:rPr>
        <w:t xml:space="preserve"> с использованием единого портала,  390 формуляров с использованием системы "Электронный бюджет".</w:t>
      </w:r>
    </w:p>
    <w:p w:rsidR="00F409D4" w:rsidRDefault="00BB5533" w:rsidP="00E84505">
      <w:pPr>
        <w:jc w:val="both"/>
        <w:rPr>
          <w:sz w:val="24"/>
          <w:szCs w:val="24"/>
        </w:rPr>
      </w:pPr>
      <w:r>
        <w:rPr>
          <w:sz w:val="24"/>
          <w:szCs w:val="24"/>
        </w:rPr>
        <w:t xml:space="preserve">     </w:t>
      </w:r>
      <w:r w:rsidR="00F409D4">
        <w:rPr>
          <w:sz w:val="24"/>
          <w:szCs w:val="24"/>
        </w:rPr>
        <w:t xml:space="preserve">Ежемесячно Финансовым управлением ведется учет долговых обязательств округа в муниципальной Долговой книге. За 2024 год составлено и представлено в </w:t>
      </w:r>
      <w:r w:rsidR="00F409D4">
        <w:rPr>
          <w:bCs/>
          <w:sz w:val="24"/>
          <w:szCs w:val="24"/>
        </w:rPr>
        <w:t xml:space="preserve">Министерство (Департамент) финансов области </w:t>
      </w:r>
      <w:r w:rsidR="00F409D4" w:rsidRPr="001465EA">
        <w:rPr>
          <w:bCs/>
          <w:sz w:val="24"/>
          <w:szCs w:val="24"/>
        </w:rPr>
        <w:t>12</w:t>
      </w:r>
      <w:r w:rsidR="00F409D4">
        <w:rPr>
          <w:bCs/>
          <w:sz w:val="24"/>
          <w:szCs w:val="24"/>
        </w:rPr>
        <w:t xml:space="preserve"> информаций из муниципальной долговой книги.</w:t>
      </w:r>
    </w:p>
    <w:p w:rsidR="006B6C13" w:rsidRPr="006D0BD0" w:rsidRDefault="006B6C13" w:rsidP="006B6C13">
      <w:pPr>
        <w:ind w:firstLine="708"/>
        <w:jc w:val="both"/>
        <w:rPr>
          <w:sz w:val="24"/>
          <w:szCs w:val="24"/>
        </w:rPr>
      </w:pPr>
      <w:r>
        <w:rPr>
          <w:sz w:val="24"/>
          <w:szCs w:val="24"/>
        </w:rPr>
        <w:t>В рамках реализации приказа М</w:t>
      </w:r>
      <w:r w:rsidR="00301B2C">
        <w:rPr>
          <w:sz w:val="24"/>
          <w:szCs w:val="24"/>
        </w:rPr>
        <w:t>инфина РФ от 22.09.2015 №145н "</w:t>
      </w:r>
      <w:r>
        <w:rPr>
          <w:sz w:val="24"/>
          <w:szCs w:val="24"/>
        </w:rPr>
        <w:t xml:space="preserve">Об утверждении методических рекомендаций по предоставлению бюджетов субъектов и местных бюджетов и отчетов об их исполнении в доступной форме" Финансовым управлением продолжено формирование информационного ресурса "Бюджет для граждан", основной </w:t>
      </w:r>
      <w:r>
        <w:rPr>
          <w:sz w:val="24"/>
          <w:szCs w:val="24"/>
        </w:rPr>
        <w:lastRenderedPageBreak/>
        <w:t>целью которого является предоставление гражданам объективной информации о бюджете в доступной для понимания форме.</w:t>
      </w:r>
    </w:p>
    <w:p w:rsidR="00F56003" w:rsidRDefault="00F56003" w:rsidP="00F56003">
      <w:pPr>
        <w:jc w:val="both"/>
        <w:rPr>
          <w:sz w:val="24"/>
          <w:szCs w:val="24"/>
        </w:rPr>
      </w:pPr>
    </w:p>
    <w:p w:rsidR="00D667F3" w:rsidRPr="00D667F3" w:rsidRDefault="00D667F3" w:rsidP="00D667F3">
      <w:pPr>
        <w:jc w:val="both"/>
        <w:rPr>
          <w:sz w:val="24"/>
          <w:szCs w:val="24"/>
        </w:rPr>
      </w:pPr>
      <w:r w:rsidRPr="00D667F3">
        <w:rPr>
          <w:sz w:val="24"/>
          <w:szCs w:val="24"/>
        </w:rPr>
        <w:t xml:space="preserve">     Для осуществления полномочий по внутреннему муниципальному финансовому контролю Финансовым управлением проводились контрольные мероприятия в рамках бюджетных полномочий, предусмотренных статье 269.2. Бюджетного Кодекса Российской Федерации, в том числе по осуществлению контроля в сфере закупок товаров, работ, услуг для обеспечения муниципальных нужд, предусмотренных частью 8 статьи 99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D667F3" w:rsidRPr="00D667F3" w:rsidRDefault="00D667F3" w:rsidP="00D667F3">
      <w:pPr>
        <w:autoSpaceDE w:val="0"/>
        <w:autoSpaceDN w:val="0"/>
        <w:adjustRightInd w:val="0"/>
        <w:ind w:firstLine="284"/>
        <w:jc w:val="both"/>
        <w:rPr>
          <w:sz w:val="24"/>
          <w:szCs w:val="24"/>
        </w:rPr>
      </w:pPr>
      <w:r w:rsidRPr="00D667F3">
        <w:rPr>
          <w:sz w:val="24"/>
          <w:szCs w:val="24"/>
        </w:rPr>
        <w:t xml:space="preserve">Для осуществления полномочий контрольного органа в сфере закупок товаров, работ, услуг, предусмотренных частью 3 статьи 99, статьей 100 Федерального закона от 05.04.2013 года №44-ФЗ "О контрактной системе в сфере закупок товаров, работ, услуг для обеспечения государственных и муниципальных нужд" Финансовым управлением проводились проверки за соблюдением законодательства Российской Федерации и иных нормативных правовых актов о контрактной системе в сфере закупок, </w:t>
      </w:r>
    </w:p>
    <w:p w:rsidR="00D667F3" w:rsidRPr="00D667F3" w:rsidRDefault="00D667F3" w:rsidP="00D667F3">
      <w:pPr>
        <w:jc w:val="both"/>
        <w:rPr>
          <w:sz w:val="24"/>
          <w:szCs w:val="24"/>
        </w:rPr>
      </w:pPr>
      <w:r w:rsidRPr="00D667F3">
        <w:rPr>
          <w:sz w:val="24"/>
          <w:szCs w:val="24"/>
        </w:rPr>
        <w:t xml:space="preserve">   Контрольные мероприятия, проверки осуществлялись согласно Плану контрольных мероприятий, Плану проведения Финансовым управлением проверок соблюдения законодательства Российской Федерации и иных нормативных правовых актов о контрактной системе в сфере закупок для нужд Никольского муниципального округа, Плану ведомственного контроля,   утвержденным Приказом Финансового управления. </w:t>
      </w:r>
    </w:p>
    <w:p w:rsidR="00D667F3" w:rsidRPr="00D667F3" w:rsidRDefault="00D667F3" w:rsidP="00D667F3">
      <w:pPr>
        <w:ind w:firstLine="284"/>
        <w:jc w:val="both"/>
        <w:rPr>
          <w:sz w:val="24"/>
          <w:szCs w:val="24"/>
        </w:rPr>
      </w:pPr>
      <w:r w:rsidRPr="00D667F3">
        <w:rPr>
          <w:sz w:val="24"/>
          <w:szCs w:val="24"/>
        </w:rPr>
        <w:t xml:space="preserve">В 2024 году проведено 14 контрольных мероприятий, из них: 5 плановых мероприятий, в том числе 3 в рамках внутреннего муниципального финансового контроля и 2 в рамках внутреннего муниципального финансового контроля  в сфере закупок, 9 внеплановых мероприятий, в том числе 5 в рамках внутреннего муниципального финансового контроля и 4 в рамках внутреннего муниципального финансового контроля  в сфере закупок;  8 проверок за соблюдением законодательства Российской Федерации и иных нормативных правовых актов о контрактной системе в сфере закупок, из них: 3 плановые проверки и 5 внеплановых и одно мероприятие ведомственного контроля.  </w:t>
      </w:r>
    </w:p>
    <w:p w:rsidR="00D667F3" w:rsidRPr="00D667F3" w:rsidRDefault="00D667F3" w:rsidP="00D667F3">
      <w:pPr>
        <w:jc w:val="both"/>
        <w:rPr>
          <w:sz w:val="24"/>
          <w:szCs w:val="24"/>
        </w:rPr>
      </w:pPr>
      <w:r w:rsidRPr="00D667F3">
        <w:rPr>
          <w:sz w:val="24"/>
          <w:szCs w:val="24"/>
        </w:rPr>
        <w:t>Проведены плановые контрольные мероприятия:</w:t>
      </w:r>
    </w:p>
    <w:p w:rsidR="00D667F3" w:rsidRPr="00D667F3" w:rsidRDefault="00D667F3" w:rsidP="00D667F3">
      <w:pPr>
        <w:jc w:val="both"/>
        <w:rPr>
          <w:color w:val="000000"/>
          <w:sz w:val="24"/>
          <w:szCs w:val="24"/>
        </w:rPr>
      </w:pPr>
      <w:r w:rsidRPr="00D667F3">
        <w:rPr>
          <w:sz w:val="24"/>
          <w:szCs w:val="24"/>
        </w:rPr>
        <w:t>-</w:t>
      </w:r>
      <w:r w:rsidRPr="00D667F3">
        <w:rPr>
          <w:color w:val="000000"/>
          <w:sz w:val="24"/>
          <w:szCs w:val="24"/>
        </w:rPr>
        <w:t xml:space="preserve">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реализации программы АПК "Безопасный город", в части расходов на реализацию мероприятий регионального проекта "Чистая вода" на территории Никольского муниципального района;</w:t>
      </w:r>
    </w:p>
    <w:p w:rsidR="00D667F3" w:rsidRPr="00D667F3" w:rsidRDefault="00D667F3" w:rsidP="00D667F3">
      <w:pPr>
        <w:jc w:val="both"/>
        <w:rPr>
          <w:sz w:val="24"/>
          <w:szCs w:val="24"/>
        </w:rPr>
      </w:pPr>
      <w:r w:rsidRPr="00D667F3">
        <w:rPr>
          <w:color w:val="000000"/>
          <w:sz w:val="24"/>
          <w:szCs w:val="24"/>
        </w:rPr>
        <w:t xml:space="preserve">- за </w:t>
      </w:r>
      <w:r w:rsidRPr="00D667F3">
        <w:rPr>
          <w:sz w:val="24"/>
          <w:szCs w:val="24"/>
        </w:rPr>
        <w:t xml:space="preserve">осуществлением расходов районного бюджета на реализацию </w:t>
      </w:r>
      <w:r w:rsidRPr="00D667F3">
        <w:rPr>
          <w:color w:val="000000"/>
          <w:sz w:val="24"/>
          <w:szCs w:val="24"/>
        </w:rPr>
        <w:t>муниципальной программы "Развитие образования Никольского муниципального района на 2020-2025 годы" подпрограммы "Развитие общего и дополнительного образования детей"</w:t>
      </w:r>
      <w:r w:rsidRPr="00D667F3">
        <w:rPr>
          <w:sz w:val="24"/>
          <w:szCs w:val="24"/>
        </w:rPr>
        <w:t xml:space="preserve"> основного мероприятия "Реализация регионального проекта "Цифровая образовательная среда";</w:t>
      </w:r>
    </w:p>
    <w:p w:rsidR="00D667F3" w:rsidRPr="00D667F3" w:rsidRDefault="00D667F3" w:rsidP="00D667F3">
      <w:pPr>
        <w:jc w:val="both"/>
        <w:rPr>
          <w:sz w:val="24"/>
          <w:szCs w:val="24"/>
        </w:rPr>
      </w:pPr>
      <w:r w:rsidRPr="00D667F3">
        <w:rPr>
          <w:sz w:val="24"/>
          <w:szCs w:val="24"/>
        </w:rPr>
        <w:t xml:space="preserve">- </w:t>
      </w:r>
      <w:r w:rsidRPr="00D667F3">
        <w:rPr>
          <w:color w:val="000000"/>
          <w:sz w:val="24"/>
          <w:szCs w:val="24"/>
        </w:rPr>
        <w:t xml:space="preserve">за </w:t>
      </w:r>
      <w:r w:rsidRPr="00D667F3">
        <w:rPr>
          <w:sz w:val="24"/>
          <w:szCs w:val="24"/>
        </w:rPr>
        <w:t xml:space="preserve">осуществлением расходов районного бюджета </w:t>
      </w:r>
      <w:r w:rsidRPr="00D667F3">
        <w:rPr>
          <w:color w:val="000000"/>
          <w:sz w:val="24"/>
          <w:szCs w:val="24"/>
        </w:rPr>
        <w:t>на реализацию муниципальной программы "</w:t>
      </w:r>
      <w:r w:rsidRPr="00D667F3">
        <w:rPr>
          <w:sz w:val="24"/>
          <w:szCs w:val="24"/>
        </w:rPr>
        <w:t xml:space="preserve"> Развитие сферы  культуры и архивного дела Никольского муниципального района на 2020 - 2025 годы</w:t>
      </w:r>
      <w:r w:rsidRPr="00D667F3">
        <w:rPr>
          <w:color w:val="000000"/>
          <w:sz w:val="24"/>
          <w:szCs w:val="24"/>
        </w:rPr>
        <w:t xml:space="preserve"> " подпрограммы " </w:t>
      </w:r>
      <w:r w:rsidRPr="00D667F3">
        <w:rPr>
          <w:sz w:val="24"/>
          <w:szCs w:val="24"/>
        </w:rPr>
        <w:t>"Развитие библиотечного дела в Никольском муниципальном районе" основного мероприятия "Информационная деятельности библиотек" в части расходов по обеспечению развития и укрепление материально-технической базы сельских библиотек</w:t>
      </w:r>
    </w:p>
    <w:p w:rsidR="00D667F3" w:rsidRPr="00D667F3" w:rsidRDefault="00D667F3" w:rsidP="00D667F3">
      <w:pPr>
        <w:jc w:val="both"/>
        <w:rPr>
          <w:color w:val="000000"/>
          <w:sz w:val="24"/>
          <w:szCs w:val="24"/>
        </w:rPr>
      </w:pPr>
      <w:r w:rsidRPr="00D667F3">
        <w:rPr>
          <w:sz w:val="24"/>
          <w:szCs w:val="24"/>
        </w:rPr>
        <w:t xml:space="preserve">- за использованием  </w:t>
      </w:r>
      <w:r w:rsidRPr="00D667F3">
        <w:rPr>
          <w:color w:val="000000"/>
          <w:sz w:val="24"/>
          <w:szCs w:val="24"/>
        </w:rPr>
        <w:t>средств субсидии на иные цели;</w:t>
      </w:r>
    </w:p>
    <w:p w:rsidR="00D667F3" w:rsidRPr="00D667F3" w:rsidRDefault="00D667F3" w:rsidP="00D667F3">
      <w:pPr>
        <w:jc w:val="both"/>
        <w:rPr>
          <w:sz w:val="24"/>
          <w:szCs w:val="24"/>
        </w:rPr>
      </w:pPr>
      <w:r w:rsidRPr="00D667F3">
        <w:rPr>
          <w:color w:val="000000"/>
          <w:sz w:val="24"/>
          <w:szCs w:val="24"/>
        </w:rPr>
        <w:t xml:space="preserve">- за </w:t>
      </w:r>
      <w:r w:rsidRPr="00D667F3">
        <w:rPr>
          <w:sz w:val="24"/>
          <w:szCs w:val="24"/>
        </w:rPr>
        <w:t>соблюдением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муниципальных нужд.</w:t>
      </w:r>
    </w:p>
    <w:p w:rsidR="00D667F3" w:rsidRPr="00D667F3" w:rsidRDefault="00D667F3" w:rsidP="00D667F3">
      <w:pPr>
        <w:jc w:val="both"/>
        <w:rPr>
          <w:sz w:val="24"/>
          <w:szCs w:val="24"/>
        </w:rPr>
      </w:pPr>
    </w:p>
    <w:p w:rsidR="00D667F3" w:rsidRPr="00D667F3" w:rsidRDefault="00D667F3" w:rsidP="00D667F3">
      <w:pPr>
        <w:jc w:val="both"/>
        <w:rPr>
          <w:sz w:val="24"/>
          <w:szCs w:val="24"/>
        </w:rPr>
      </w:pPr>
      <w:r w:rsidRPr="00D667F3">
        <w:rPr>
          <w:sz w:val="24"/>
          <w:szCs w:val="24"/>
        </w:rPr>
        <w:t xml:space="preserve">    По итогам 2024 года объем проверенных средств при осуществлении внутреннего муниципального контроля составил </w:t>
      </w:r>
      <w:r>
        <w:rPr>
          <w:sz w:val="24"/>
          <w:szCs w:val="24"/>
        </w:rPr>
        <w:t>766360,07</w:t>
      </w:r>
      <w:r w:rsidRPr="00D667F3">
        <w:rPr>
          <w:sz w:val="24"/>
          <w:szCs w:val="24"/>
        </w:rPr>
        <w:t xml:space="preserve"> тыс.рублей.  Объем проверенных средств </w:t>
      </w:r>
      <w:r w:rsidRPr="00D667F3">
        <w:rPr>
          <w:sz w:val="24"/>
          <w:szCs w:val="24"/>
        </w:rPr>
        <w:lastRenderedPageBreak/>
        <w:t xml:space="preserve">при осуществлении контроля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 включая полномочия осуществляемые по ведомственному контролю, составил </w:t>
      </w:r>
      <w:r w:rsidR="00B56620">
        <w:rPr>
          <w:sz w:val="24"/>
          <w:szCs w:val="24"/>
        </w:rPr>
        <w:t>122525,41</w:t>
      </w:r>
      <w:r w:rsidRPr="00D667F3">
        <w:rPr>
          <w:sz w:val="24"/>
          <w:szCs w:val="24"/>
        </w:rPr>
        <w:t xml:space="preserve"> тыс.рублей.</w:t>
      </w:r>
    </w:p>
    <w:p w:rsidR="00D667F3" w:rsidRDefault="00D667F3" w:rsidP="00D667F3">
      <w:pPr>
        <w:ind w:firstLine="284"/>
        <w:jc w:val="both"/>
        <w:rPr>
          <w:sz w:val="24"/>
          <w:szCs w:val="24"/>
        </w:rPr>
      </w:pPr>
      <w:r w:rsidRPr="00D667F3">
        <w:rPr>
          <w:sz w:val="24"/>
          <w:szCs w:val="24"/>
        </w:rPr>
        <w:t>Выявлено нарушений при осуществлении внутреннего муниципального контроля на сумму 93565,41 тыс.рублей, из них  неправомерные расходы  13,82 тыс.рублей, нецелевое использование бюджетных средств 45,00 тыс.рублей, нарушения, выявленные при исполнении контрактов (договоров) 93181,01 тыс.рублей, иные финансовые нарушения 325,58 тыс.рублей.</w:t>
      </w:r>
    </w:p>
    <w:p w:rsidR="00D667F3" w:rsidRPr="00D667F3" w:rsidRDefault="00D667F3" w:rsidP="00D667F3">
      <w:pPr>
        <w:ind w:firstLine="284"/>
        <w:jc w:val="both"/>
        <w:rPr>
          <w:sz w:val="24"/>
          <w:szCs w:val="24"/>
        </w:rPr>
      </w:pPr>
      <w:r w:rsidRPr="00D667F3">
        <w:rPr>
          <w:sz w:val="24"/>
          <w:szCs w:val="24"/>
        </w:rPr>
        <w:t>Выявлено нарушений</w:t>
      </w:r>
      <w:r w:rsidR="003D78CD" w:rsidRPr="003D78CD">
        <w:rPr>
          <w:sz w:val="24"/>
          <w:szCs w:val="24"/>
        </w:rPr>
        <w:t xml:space="preserve"> </w:t>
      </w:r>
      <w:r w:rsidR="003D78CD" w:rsidRPr="00D667F3">
        <w:rPr>
          <w:sz w:val="24"/>
          <w:szCs w:val="24"/>
        </w:rPr>
        <w:t>законодательств</w:t>
      </w:r>
      <w:r w:rsidR="003D78CD">
        <w:rPr>
          <w:sz w:val="24"/>
          <w:szCs w:val="24"/>
        </w:rPr>
        <w:t>а</w:t>
      </w:r>
      <w:r w:rsidR="003D78CD" w:rsidRPr="00D667F3">
        <w:rPr>
          <w:sz w:val="24"/>
          <w:szCs w:val="24"/>
        </w:rPr>
        <w:t xml:space="preserve"> Российской Федерации о контрактной системе в сфере закупок </w:t>
      </w:r>
      <w:r w:rsidR="003D78CD">
        <w:rPr>
          <w:sz w:val="24"/>
          <w:szCs w:val="24"/>
        </w:rPr>
        <w:t>товаров, работ, услуг на сумму 34332,40 тыс.рублей, из них нарушения установленные при заключении контрактов (договоров) 24084,9 тыс.рублей, при проведении закупок товаров, работ, услуг 8752,13 тыс.рублей, иные нарушения 1495,37 тыс.рублей.</w:t>
      </w:r>
      <w:r w:rsidR="003D78CD" w:rsidRPr="00D667F3">
        <w:rPr>
          <w:sz w:val="24"/>
          <w:szCs w:val="24"/>
        </w:rPr>
        <w:t xml:space="preserve"> </w:t>
      </w:r>
    </w:p>
    <w:p w:rsidR="00D667F3" w:rsidRPr="00D667F3" w:rsidRDefault="00D667F3" w:rsidP="00D667F3">
      <w:pPr>
        <w:jc w:val="both"/>
        <w:rPr>
          <w:sz w:val="24"/>
          <w:szCs w:val="24"/>
        </w:rPr>
      </w:pPr>
      <w:r w:rsidRPr="00D667F3">
        <w:rPr>
          <w:sz w:val="24"/>
          <w:szCs w:val="24"/>
        </w:rPr>
        <w:t xml:space="preserve">  </w:t>
      </w:r>
      <w:r>
        <w:rPr>
          <w:sz w:val="24"/>
          <w:szCs w:val="24"/>
        </w:rPr>
        <w:t xml:space="preserve">  </w:t>
      </w:r>
      <w:r w:rsidRPr="00D667F3">
        <w:rPr>
          <w:sz w:val="24"/>
          <w:szCs w:val="24"/>
        </w:rPr>
        <w:t>По результатам контрольных мероприятий</w:t>
      </w:r>
      <w:r w:rsidR="008A1927">
        <w:rPr>
          <w:sz w:val="24"/>
          <w:szCs w:val="24"/>
        </w:rPr>
        <w:t>, проверок</w:t>
      </w:r>
      <w:r w:rsidRPr="00D667F3">
        <w:rPr>
          <w:sz w:val="24"/>
          <w:szCs w:val="24"/>
        </w:rPr>
        <w:t xml:space="preserve"> Финансовым управлением подготовлено и направлено 18 актов, 17 актов подписаны без разногласий, 5 решений, вынесено 14 представлений с требованиями устранения выявленных нарушений и принятия мер по устранению причин и условий нарушений, установленных в ходе проверок, 2 предписания с требованиями</w:t>
      </w:r>
      <w:r w:rsidRPr="00D667F3">
        <w:rPr>
          <w:color w:val="000000"/>
          <w:sz w:val="25"/>
          <w:szCs w:val="25"/>
        </w:rPr>
        <w:t xml:space="preserve"> устрания нарушения и принятия меры к возврату </w:t>
      </w:r>
      <w:r w:rsidRPr="00D667F3">
        <w:rPr>
          <w:sz w:val="25"/>
          <w:szCs w:val="25"/>
        </w:rPr>
        <w:t>неправомерно израсходованных средств в бюджет округа</w:t>
      </w:r>
      <w:r w:rsidRPr="00D667F3">
        <w:rPr>
          <w:sz w:val="24"/>
          <w:szCs w:val="24"/>
        </w:rPr>
        <w:t xml:space="preserve">. </w:t>
      </w:r>
    </w:p>
    <w:p w:rsidR="00D667F3" w:rsidRPr="00D667F3" w:rsidRDefault="00D667F3" w:rsidP="00D667F3">
      <w:pPr>
        <w:ind w:firstLine="284"/>
        <w:jc w:val="both"/>
        <w:rPr>
          <w:sz w:val="24"/>
          <w:szCs w:val="24"/>
        </w:rPr>
      </w:pPr>
      <w:r w:rsidRPr="00D667F3">
        <w:rPr>
          <w:sz w:val="24"/>
          <w:szCs w:val="24"/>
        </w:rPr>
        <w:t xml:space="preserve">В 2024 году ежедневно исполнялись полномочия финансового органа по контролю  в сфере закупок товаров, работ, услуг для обеспечения муниципальных нужд, предусмотренных частью 5 статьи 99 Федерального закона от 05.04.2013 года №44-ФЗ "О контрактной системе в сфере закупок товаров, работ, услуг для обеспечения государственных и муниципальных нужд", нормы пункта 18 раздела </w:t>
      </w:r>
      <w:r w:rsidRPr="00D667F3">
        <w:rPr>
          <w:sz w:val="24"/>
          <w:szCs w:val="24"/>
          <w:lang w:val="en-US"/>
        </w:rPr>
        <w:t>III</w:t>
      </w:r>
      <w:r w:rsidRPr="00D667F3">
        <w:rPr>
          <w:sz w:val="24"/>
          <w:szCs w:val="24"/>
        </w:rPr>
        <w:t xml:space="preserve"> Правил ведения реестра контрактов, заключенных заказчиками, утвержденных постановлением Правительства Российской Федерации от 27.01.2022 года № 60:</w:t>
      </w:r>
    </w:p>
    <w:p w:rsidR="00D667F3" w:rsidRPr="00D667F3" w:rsidRDefault="00D667F3" w:rsidP="00D667F3">
      <w:pPr>
        <w:jc w:val="both"/>
        <w:rPr>
          <w:sz w:val="24"/>
          <w:szCs w:val="24"/>
        </w:rPr>
      </w:pPr>
      <w:r w:rsidRPr="00D667F3">
        <w:rPr>
          <w:sz w:val="24"/>
          <w:szCs w:val="24"/>
        </w:rPr>
        <w:t>- за соответствием информации об объеме финансового обеспечения, включенной в планы-графики закупок информации, информации об объеме финансового обеспечения для осуществления закупок, утвержденном и доведенном  до заказчика;</w:t>
      </w:r>
    </w:p>
    <w:p w:rsidR="00D667F3" w:rsidRPr="00D667F3" w:rsidRDefault="00D667F3" w:rsidP="00D667F3">
      <w:pPr>
        <w:jc w:val="both"/>
        <w:rPr>
          <w:sz w:val="24"/>
          <w:szCs w:val="24"/>
        </w:rPr>
      </w:pPr>
      <w:r w:rsidRPr="00D667F3">
        <w:rPr>
          <w:sz w:val="24"/>
          <w:szCs w:val="24"/>
        </w:rPr>
        <w:t>- за соответствием информации об индентификационных кодах закупок и об объеме финансового обеспечения для осуществления закупок;</w:t>
      </w:r>
    </w:p>
    <w:p w:rsidR="00D667F3" w:rsidRPr="00D667F3" w:rsidRDefault="00D667F3" w:rsidP="00D667F3">
      <w:pPr>
        <w:jc w:val="both"/>
        <w:rPr>
          <w:sz w:val="24"/>
          <w:szCs w:val="24"/>
        </w:rPr>
      </w:pPr>
      <w:r w:rsidRPr="00D667F3">
        <w:rPr>
          <w:sz w:val="24"/>
          <w:szCs w:val="24"/>
        </w:rPr>
        <w:t>- за информацией и документами, подлежащими включению в реестр контрактов, заключенных заказчиками.</w:t>
      </w:r>
    </w:p>
    <w:p w:rsidR="00D667F3" w:rsidRPr="00D667F3" w:rsidRDefault="00D667F3" w:rsidP="00D667F3">
      <w:pPr>
        <w:jc w:val="both"/>
        <w:rPr>
          <w:sz w:val="24"/>
          <w:szCs w:val="24"/>
        </w:rPr>
      </w:pPr>
    </w:p>
    <w:p w:rsidR="00D667F3" w:rsidRPr="00D667F3" w:rsidRDefault="00D667F3" w:rsidP="00D667F3">
      <w:pPr>
        <w:jc w:val="both"/>
        <w:rPr>
          <w:sz w:val="24"/>
          <w:szCs w:val="24"/>
        </w:rPr>
      </w:pPr>
      <w:r w:rsidRPr="00D667F3">
        <w:rPr>
          <w:sz w:val="24"/>
          <w:szCs w:val="24"/>
        </w:rPr>
        <w:t xml:space="preserve">   За отчетный период в Финансовом управлении контроль прошли 745 планов-графиков, 966 муниципальных контрактов и договоров, включая изменения и дополнения к ним, 2338 документов об исполнении контрактов (договоров) (отдельного этапа исполнения контрактов (договоров), 371 документ о растожении контрактов (договоров).</w:t>
      </w:r>
    </w:p>
    <w:p w:rsidR="00D667F3" w:rsidRPr="00D667F3" w:rsidRDefault="00D667F3" w:rsidP="00D667F3">
      <w:pPr>
        <w:jc w:val="both"/>
        <w:rPr>
          <w:sz w:val="24"/>
          <w:szCs w:val="24"/>
        </w:rPr>
      </w:pPr>
      <w:r w:rsidRPr="00D667F3">
        <w:rPr>
          <w:sz w:val="24"/>
          <w:szCs w:val="24"/>
        </w:rPr>
        <w:t xml:space="preserve">    В 2024 году Финансовому управлению,  как органу контроля в сфере закупок</w:t>
      </w:r>
      <w:r w:rsidR="00786B62">
        <w:rPr>
          <w:sz w:val="24"/>
          <w:szCs w:val="24"/>
        </w:rPr>
        <w:t>,</w:t>
      </w:r>
      <w:r w:rsidRPr="00D667F3">
        <w:rPr>
          <w:sz w:val="24"/>
          <w:szCs w:val="24"/>
        </w:rPr>
        <w:t xml:space="preserve"> поступило  на проверку 12 проектов контрактов, направляемых участнику закупки в соответствии с Федеральным </w:t>
      </w:r>
      <w:hyperlink r:id="rId4" w:history="1">
        <w:r w:rsidRPr="00D667F3">
          <w:rPr>
            <w:rStyle w:val="a5"/>
            <w:color w:val="auto"/>
            <w:sz w:val="24"/>
            <w:szCs w:val="24"/>
            <w:u w:val="none"/>
          </w:rPr>
          <w:t>законом</w:t>
        </w:r>
      </w:hyperlink>
      <w:r w:rsidRPr="00D667F3">
        <w:rPr>
          <w:sz w:val="24"/>
          <w:szCs w:val="24"/>
        </w:rPr>
        <w:t xml:space="preserve"> без использования единой информационной системы (при осуществлении закупок у единственного поставщика (подрядчика, исполнителя) в случаях, предусмотренных пунктами 6, 9, 11, 14 части 1 статьи 93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001E335B">
        <w:rPr>
          <w:sz w:val="24"/>
          <w:szCs w:val="24"/>
        </w:rPr>
        <w:t>)</w:t>
      </w:r>
      <w:r w:rsidRPr="00D667F3">
        <w:rPr>
          <w:sz w:val="24"/>
          <w:szCs w:val="24"/>
        </w:rPr>
        <w:t xml:space="preserve">, одно обращение заказчика </w:t>
      </w:r>
      <w:r w:rsidRPr="00D667F3">
        <w:rPr>
          <w:rFonts w:eastAsia="Calibri"/>
          <w:sz w:val="25"/>
          <w:szCs w:val="25"/>
        </w:rPr>
        <w:t xml:space="preserve">о </w:t>
      </w:r>
      <w:r w:rsidRPr="00D667F3">
        <w:rPr>
          <w:sz w:val="25"/>
          <w:szCs w:val="25"/>
        </w:rPr>
        <w:t>рассмотрении вопроса о признании поставщика (исполнителя, подрядчика) уклонившимся от заключения контракта, заключаемого в электронной системе "Электронный магазин"</w:t>
      </w:r>
      <w:r w:rsidRPr="00D667F3">
        <w:rPr>
          <w:sz w:val="24"/>
          <w:szCs w:val="24"/>
        </w:rPr>
        <w:t xml:space="preserve">  и 3 уведомления об осуществлении закупки у единственного поставщика в случае, предусмотренном пунктом 6 части 1 статьи 93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D667F3" w:rsidRPr="00D667F3" w:rsidRDefault="00D667F3" w:rsidP="00D667F3">
      <w:pPr>
        <w:ind w:firstLine="284"/>
        <w:jc w:val="both"/>
        <w:rPr>
          <w:sz w:val="24"/>
          <w:szCs w:val="24"/>
        </w:rPr>
      </w:pPr>
      <w:r w:rsidRPr="00D667F3">
        <w:rPr>
          <w:sz w:val="24"/>
          <w:szCs w:val="24"/>
        </w:rPr>
        <w:lastRenderedPageBreak/>
        <w:t xml:space="preserve">По результатам проверки проектов контрактов в адрес заказчиков направлено 12 уведомлений о соответствии контролируемой информации, 1 решение </w:t>
      </w:r>
      <w:r w:rsidRPr="00D667F3">
        <w:rPr>
          <w:sz w:val="25"/>
          <w:szCs w:val="25"/>
        </w:rPr>
        <w:t>об отказе в признании поставщика (исполнителя, подрядчика) уклонившимся от заключения контракта</w:t>
      </w:r>
      <w:r w:rsidRPr="00D667F3">
        <w:rPr>
          <w:sz w:val="24"/>
          <w:szCs w:val="24"/>
        </w:rPr>
        <w:t>.</w:t>
      </w:r>
    </w:p>
    <w:p w:rsidR="003A7329" w:rsidRDefault="003A7329" w:rsidP="00E84505">
      <w:pPr>
        <w:jc w:val="both"/>
        <w:rPr>
          <w:sz w:val="24"/>
          <w:szCs w:val="24"/>
        </w:rPr>
      </w:pPr>
    </w:p>
    <w:p w:rsidR="00B31EBE" w:rsidRDefault="00F648FC" w:rsidP="00E84505">
      <w:pPr>
        <w:jc w:val="both"/>
        <w:rPr>
          <w:sz w:val="24"/>
          <w:szCs w:val="24"/>
        </w:rPr>
      </w:pPr>
      <w:r>
        <w:rPr>
          <w:sz w:val="24"/>
          <w:szCs w:val="24"/>
        </w:rPr>
        <w:t xml:space="preserve">   В отчетном периоде Финансовым </w:t>
      </w:r>
      <w:r w:rsidR="00B31EBE">
        <w:rPr>
          <w:sz w:val="24"/>
          <w:szCs w:val="24"/>
        </w:rPr>
        <w:t xml:space="preserve"> управление</w:t>
      </w:r>
      <w:r>
        <w:rPr>
          <w:sz w:val="24"/>
          <w:szCs w:val="24"/>
        </w:rPr>
        <w:t>м в рамках бюджетных полномочий, предусмотренных частью 6 статьи 160.2-1 Бюджетного кодекса Российской Федерации, в соответствии с порядком проведения мониторинга качества финансового менеджмента, утвержденного Приказом Финансового управления</w:t>
      </w:r>
      <w:r w:rsidR="00786B62">
        <w:rPr>
          <w:sz w:val="24"/>
          <w:szCs w:val="24"/>
        </w:rPr>
        <w:t>,</w:t>
      </w:r>
      <w:r>
        <w:rPr>
          <w:sz w:val="24"/>
          <w:szCs w:val="24"/>
        </w:rPr>
        <w:t xml:space="preserve"> проведены контрольные мероприятия </w:t>
      </w:r>
      <w:r w:rsidRPr="00DC70CA">
        <w:rPr>
          <w:sz w:val="24"/>
          <w:szCs w:val="24"/>
        </w:rPr>
        <w:t xml:space="preserve">у 6 главных </w:t>
      </w:r>
      <w:r w:rsidR="00C92199" w:rsidRPr="006D4A7F">
        <w:rPr>
          <w:sz w:val="24"/>
          <w:szCs w:val="24"/>
        </w:rPr>
        <w:t>распорядителей</w:t>
      </w:r>
      <w:r w:rsidRPr="006D4A7F">
        <w:rPr>
          <w:sz w:val="24"/>
          <w:szCs w:val="24"/>
        </w:rPr>
        <w:t xml:space="preserve"> б</w:t>
      </w:r>
      <w:r w:rsidRPr="00C92199">
        <w:rPr>
          <w:sz w:val="24"/>
          <w:szCs w:val="24"/>
        </w:rPr>
        <w:t>юджетных средств</w:t>
      </w:r>
      <w:r>
        <w:rPr>
          <w:sz w:val="24"/>
          <w:szCs w:val="24"/>
        </w:rPr>
        <w:t xml:space="preserve"> по мониторингу качества финансового менеджмента. </w:t>
      </w:r>
    </w:p>
    <w:p w:rsidR="00F648FC" w:rsidRDefault="00F648FC" w:rsidP="00E84505">
      <w:pPr>
        <w:jc w:val="both"/>
        <w:rPr>
          <w:sz w:val="24"/>
          <w:szCs w:val="24"/>
        </w:rPr>
      </w:pPr>
      <w:r>
        <w:rPr>
          <w:sz w:val="24"/>
          <w:szCs w:val="24"/>
        </w:rPr>
        <w:t xml:space="preserve"> По результатам проведенного мониторинга качества финансового менеджмента подготовлен отчет и определен уровень качества финансового менеджмента</w:t>
      </w:r>
      <w:r w:rsidR="00BC67EB">
        <w:rPr>
          <w:sz w:val="24"/>
          <w:szCs w:val="24"/>
        </w:rPr>
        <w:t xml:space="preserve"> за 2023 год среди </w:t>
      </w:r>
      <w:r w:rsidR="00C92199">
        <w:rPr>
          <w:sz w:val="24"/>
          <w:szCs w:val="24"/>
        </w:rPr>
        <w:t>главных распорядителей бюджетных средств</w:t>
      </w:r>
      <w:r w:rsidR="00BC67EB">
        <w:rPr>
          <w:sz w:val="24"/>
          <w:szCs w:val="24"/>
        </w:rPr>
        <w:t>.</w:t>
      </w:r>
    </w:p>
    <w:p w:rsidR="00BC67EB" w:rsidRDefault="00BC67EB" w:rsidP="00E84505">
      <w:pPr>
        <w:jc w:val="both"/>
        <w:rPr>
          <w:sz w:val="24"/>
          <w:szCs w:val="24"/>
        </w:rPr>
      </w:pPr>
    </w:p>
    <w:p w:rsidR="00BE6C27" w:rsidRDefault="00BC67EB" w:rsidP="00E84505">
      <w:pPr>
        <w:jc w:val="both"/>
        <w:rPr>
          <w:sz w:val="24"/>
          <w:szCs w:val="24"/>
        </w:rPr>
      </w:pPr>
      <w:r w:rsidRPr="00BE6C27">
        <w:rPr>
          <w:sz w:val="24"/>
          <w:szCs w:val="24"/>
        </w:rPr>
        <w:t xml:space="preserve">В целях </w:t>
      </w:r>
      <w:r w:rsidR="00BE6C27" w:rsidRPr="00BE6C27">
        <w:rPr>
          <w:sz w:val="24"/>
          <w:szCs w:val="24"/>
        </w:rPr>
        <w:t xml:space="preserve"> повышения финансовой грамотности и финансовой дисциплины среди населения округа на официальном сайте Никольского муниципального округа</w:t>
      </w:r>
      <w:r w:rsidR="00BE6C27">
        <w:rPr>
          <w:sz w:val="24"/>
          <w:szCs w:val="24"/>
        </w:rPr>
        <w:t xml:space="preserve"> во вкладке "Финансовая грамотность"  раздела "Открытый бюджет" размещалась информация о проводимых мероприятиях по повышению финансовой грамотности, информация, направленная на недопущение мошеннических действий в финансовой сфере, о соблюдении информационной безопасности. В течение 2024 года было размещено </w:t>
      </w:r>
      <w:r w:rsidR="00663BF6">
        <w:rPr>
          <w:sz w:val="24"/>
          <w:szCs w:val="24"/>
        </w:rPr>
        <w:t>23</w:t>
      </w:r>
      <w:r w:rsidR="00786B62">
        <w:rPr>
          <w:sz w:val="24"/>
          <w:szCs w:val="24"/>
        </w:rPr>
        <w:t xml:space="preserve"> </w:t>
      </w:r>
      <w:r w:rsidR="00BE6C27">
        <w:rPr>
          <w:sz w:val="24"/>
          <w:szCs w:val="24"/>
        </w:rPr>
        <w:t>инфоматериала, в том числе о проведении онлайн-мероприятий, конкурсов, правилах финансовой безопасности.</w:t>
      </w:r>
    </w:p>
    <w:p w:rsidR="00BE6C27" w:rsidRDefault="00BE6C27" w:rsidP="00E84505">
      <w:pPr>
        <w:jc w:val="both"/>
        <w:rPr>
          <w:sz w:val="24"/>
          <w:szCs w:val="24"/>
          <w:highlight w:val="yellow"/>
        </w:rPr>
      </w:pPr>
      <w:r>
        <w:rPr>
          <w:sz w:val="24"/>
          <w:szCs w:val="24"/>
        </w:rPr>
        <w:t xml:space="preserve">Проведена работа по организации  Сельского фестиваля финансовой грамотности, проводимом Министерством (Департаментом) финансов области. В рамках фестиваля было привлечено к участию свыше </w:t>
      </w:r>
      <w:r w:rsidR="00BB5B0D">
        <w:rPr>
          <w:sz w:val="24"/>
          <w:szCs w:val="24"/>
        </w:rPr>
        <w:t>75</w:t>
      </w:r>
      <w:r>
        <w:rPr>
          <w:sz w:val="24"/>
          <w:szCs w:val="24"/>
        </w:rPr>
        <w:t xml:space="preserve"> человек сельского населения.</w:t>
      </w:r>
    </w:p>
    <w:p w:rsidR="00072A8F" w:rsidRDefault="00072A8F" w:rsidP="00E84505">
      <w:pPr>
        <w:jc w:val="both"/>
        <w:rPr>
          <w:sz w:val="24"/>
          <w:szCs w:val="24"/>
        </w:rPr>
      </w:pPr>
      <w:r w:rsidRPr="00C92199">
        <w:rPr>
          <w:sz w:val="24"/>
          <w:szCs w:val="24"/>
        </w:rPr>
        <w:t xml:space="preserve">  В течение 2024 года в рамках </w:t>
      </w:r>
      <w:r w:rsidRPr="00CF25F7">
        <w:rPr>
          <w:sz w:val="24"/>
          <w:szCs w:val="24"/>
        </w:rPr>
        <w:t>исполнения Плана мероприятий</w:t>
      </w:r>
      <w:r w:rsidR="00CF25F7" w:rsidRPr="00CF25F7">
        <w:rPr>
          <w:sz w:val="24"/>
          <w:szCs w:val="24"/>
        </w:rPr>
        <w:t xml:space="preserve"> по повышению уровня финансовой грамотности и формированию финансовой культуры населения Никольского муниципального округа на 2024-2030 годы</w:t>
      </w:r>
      <w:r w:rsidR="00C92199" w:rsidRPr="00CF25F7">
        <w:rPr>
          <w:sz w:val="24"/>
          <w:szCs w:val="24"/>
        </w:rPr>
        <w:t>.</w:t>
      </w:r>
      <w:r w:rsidR="00CF25F7">
        <w:rPr>
          <w:sz w:val="24"/>
          <w:szCs w:val="24"/>
        </w:rPr>
        <w:t>П</w:t>
      </w:r>
      <w:r w:rsidRPr="00CF25F7">
        <w:rPr>
          <w:sz w:val="24"/>
          <w:szCs w:val="24"/>
        </w:rPr>
        <w:t>ри</w:t>
      </w:r>
      <w:r w:rsidRPr="00C92199">
        <w:rPr>
          <w:sz w:val="24"/>
          <w:szCs w:val="24"/>
        </w:rPr>
        <w:t xml:space="preserve"> взаимодействи</w:t>
      </w:r>
      <w:r w:rsidR="00EE1A08" w:rsidRPr="00C92199">
        <w:rPr>
          <w:sz w:val="24"/>
          <w:szCs w:val="24"/>
        </w:rPr>
        <w:t>и</w:t>
      </w:r>
      <w:r w:rsidRPr="00C92199">
        <w:rPr>
          <w:sz w:val="24"/>
          <w:szCs w:val="24"/>
        </w:rPr>
        <w:t xml:space="preserve">  Финансового управления и учреждений округа </w:t>
      </w:r>
      <w:r w:rsidRPr="00CF25F7">
        <w:rPr>
          <w:sz w:val="24"/>
          <w:szCs w:val="24"/>
        </w:rPr>
        <w:t xml:space="preserve">проведено </w:t>
      </w:r>
      <w:r w:rsidR="00E17867" w:rsidRPr="00CF25F7">
        <w:rPr>
          <w:sz w:val="24"/>
          <w:szCs w:val="24"/>
        </w:rPr>
        <w:t>234</w:t>
      </w:r>
      <w:r w:rsidRPr="00CF25F7">
        <w:rPr>
          <w:sz w:val="24"/>
          <w:szCs w:val="24"/>
        </w:rPr>
        <w:t xml:space="preserve"> мероприяти</w:t>
      </w:r>
      <w:r w:rsidR="00E17867" w:rsidRPr="00CF25F7">
        <w:rPr>
          <w:sz w:val="24"/>
          <w:szCs w:val="24"/>
        </w:rPr>
        <w:t>я</w:t>
      </w:r>
      <w:r w:rsidR="00394C2C">
        <w:rPr>
          <w:sz w:val="24"/>
          <w:szCs w:val="24"/>
        </w:rPr>
        <w:t xml:space="preserve"> </w:t>
      </w:r>
      <w:r w:rsidRPr="00C92199">
        <w:rPr>
          <w:sz w:val="24"/>
          <w:szCs w:val="24"/>
        </w:rPr>
        <w:t xml:space="preserve">по финансовый грамотности, подготовлено </w:t>
      </w:r>
      <w:r w:rsidR="00663BF6" w:rsidRPr="00663BF6">
        <w:rPr>
          <w:sz w:val="24"/>
          <w:szCs w:val="24"/>
        </w:rPr>
        <w:t>116</w:t>
      </w:r>
      <w:r w:rsidRPr="00663BF6">
        <w:rPr>
          <w:sz w:val="24"/>
          <w:szCs w:val="24"/>
        </w:rPr>
        <w:t xml:space="preserve"> публикаций </w:t>
      </w:r>
      <w:r w:rsidRPr="00C92199">
        <w:rPr>
          <w:sz w:val="24"/>
          <w:szCs w:val="24"/>
        </w:rPr>
        <w:t>по финансовой грамотности в официальных источниках, размещались информационные материалы по данной теме</w:t>
      </w:r>
      <w:r w:rsidR="00EE1A08" w:rsidRPr="00C92199">
        <w:rPr>
          <w:sz w:val="24"/>
          <w:szCs w:val="24"/>
        </w:rPr>
        <w:t xml:space="preserve"> на стендах и социальных сетях</w:t>
      </w:r>
      <w:r w:rsidRPr="00C92199">
        <w:rPr>
          <w:sz w:val="24"/>
          <w:szCs w:val="24"/>
        </w:rPr>
        <w:t>.</w:t>
      </w:r>
    </w:p>
    <w:p w:rsidR="00EE1A08" w:rsidRDefault="00EE1A08" w:rsidP="00E84505">
      <w:pPr>
        <w:jc w:val="both"/>
        <w:rPr>
          <w:sz w:val="24"/>
          <w:szCs w:val="24"/>
        </w:rPr>
      </w:pPr>
    </w:p>
    <w:p w:rsidR="00EE1A08" w:rsidRDefault="00EE1A08" w:rsidP="00E84505">
      <w:pPr>
        <w:jc w:val="both"/>
        <w:rPr>
          <w:sz w:val="24"/>
          <w:szCs w:val="24"/>
        </w:rPr>
      </w:pPr>
      <w:r>
        <w:rPr>
          <w:sz w:val="24"/>
          <w:szCs w:val="24"/>
        </w:rPr>
        <w:t xml:space="preserve">   В течение 2024 года Финансовым управлением </w:t>
      </w:r>
      <w:r w:rsidRPr="00BB727D">
        <w:rPr>
          <w:sz w:val="24"/>
          <w:szCs w:val="24"/>
        </w:rPr>
        <w:t xml:space="preserve">подготовлено </w:t>
      </w:r>
      <w:r w:rsidR="00BB727D" w:rsidRPr="00BB727D">
        <w:rPr>
          <w:color w:val="000000" w:themeColor="text1"/>
          <w:sz w:val="24"/>
          <w:szCs w:val="24"/>
        </w:rPr>
        <w:t>2</w:t>
      </w:r>
      <w:r w:rsidR="001662DE">
        <w:rPr>
          <w:color w:val="000000" w:themeColor="text1"/>
          <w:sz w:val="24"/>
          <w:szCs w:val="24"/>
        </w:rPr>
        <w:t>6</w:t>
      </w:r>
      <w:r w:rsidR="00E878A7" w:rsidRPr="00BB727D">
        <w:rPr>
          <w:color w:val="000000" w:themeColor="text1"/>
          <w:sz w:val="24"/>
          <w:szCs w:val="24"/>
        </w:rPr>
        <w:t xml:space="preserve"> постановлений</w:t>
      </w:r>
      <w:r w:rsidR="00394C2C">
        <w:rPr>
          <w:sz w:val="24"/>
          <w:szCs w:val="24"/>
        </w:rPr>
        <w:t xml:space="preserve"> и</w:t>
      </w:r>
      <w:r w:rsidR="00BB727D">
        <w:rPr>
          <w:sz w:val="24"/>
          <w:szCs w:val="24"/>
        </w:rPr>
        <w:t xml:space="preserve"> </w:t>
      </w:r>
      <w:r w:rsidR="00E878A7" w:rsidRPr="00BB727D">
        <w:rPr>
          <w:sz w:val="24"/>
          <w:szCs w:val="24"/>
        </w:rPr>
        <w:t>3 распоряжения</w:t>
      </w:r>
      <w:r w:rsidR="00BB727D">
        <w:rPr>
          <w:sz w:val="24"/>
          <w:szCs w:val="24"/>
        </w:rPr>
        <w:t xml:space="preserve"> </w:t>
      </w:r>
      <w:r>
        <w:rPr>
          <w:sz w:val="24"/>
          <w:szCs w:val="24"/>
        </w:rPr>
        <w:t xml:space="preserve"> администрации округа.</w:t>
      </w:r>
    </w:p>
    <w:p w:rsidR="00EE1A08" w:rsidRDefault="00EE1A08" w:rsidP="00E84505">
      <w:pPr>
        <w:jc w:val="both"/>
        <w:rPr>
          <w:sz w:val="24"/>
          <w:szCs w:val="24"/>
        </w:rPr>
      </w:pPr>
      <w:r>
        <w:rPr>
          <w:sz w:val="24"/>
          <w:szCs w:val="24"/>
        </w:rPr>
        <w:t xml:space="preserve">Рассмотрено и вынесено на рассмотрение Представительного </w:t>
      </w:r>
      <w:r w:rsidRPr="00BB727D">
        <w:rPr>
          <w:sz w:val="24"/>
          <w:szCs w:val="24"/>
        </w:rPr>
        <w:t xml:space="preserve">Собрания </w:t>
      </w:r>
      <w:r w:rsidR="004137E5" w:rsidRPr="00BB727D">
        <w:rPr>
          <w:sz w:val="24"/>
          <w:szCs w:val="24"/>
        </w:rPr>
        <w:t xml:space="preserve"> </w:t>
      </w:r>
      <w:r w:rsidR="005631A8" w:rsidRPr="00BB727D">
        <w:rPr>
          <w:sz w:val="24"/>
          <w:szCs w:val="24"/>
        </w:rPr>
        <w:t>1</w:t>
      </w:r>
      <w:bookmarkStart w:id="0" w:name="_GoBack"/>
      <w:bookmarkEnd w:id="0"/>
      <w:r w:rsidR="001662DE">
        <w:rPr>
          <w:sz w:val="24"/>
          <w:szCs w:val="24"/>
        </w:rPr>
        <w:t>2</w:t>
      </w:r>
      <w:r w:rsidRPr="00BB727D">
        <w:rPr>
          <w:sz w:val="24"/>
          <w:szCs w:val="24"/>
        </w:rPr>
        <w:t xml:space="preserve"> проектов</w:t>
      </w:r>
      <w:r>
        <w:rPr>
          <w:sz w:val="24"/>
          <w:szCs w:val="24"/>
        </w:rPr>
        <w:t xml:space="preserve"> решений.</w:t>
      </w:r>
    </w:p>
    <w:p w:rsidR="003A7329" w:rsidRDefault="003A7329" w:rsidP="003A7329">
      <w:pPr>
        <w:jc w:val="both"/>
        <w:rPr>
          <w:sz w:val="24"/>
          <w:szCs w:val="24"/>
        </w:rPr>
      </w:pPr>
      <w:r w:rsidRPr="00F56003">
        <w:rPr>
          <w:sz w:val="24"/>
          <w:szCs w:val="24"/>
        </w:rPr>
        <w:t>Финансовым управлением подготовлен проект решения о бюджете округа на 2025 год и плановый период 2026 и 2027 годов и в установленный срок представлен в Представительное Собрание округа с документами и материалами, предоставляемыми одновременно с проектом, а также отчет об исполнении районного бюджета за 2023 год</w:t>
      </w:r>
      <w:r>
        <w:rPr>
          <w:sz w:val="24"/>
          <w:szCs w:val="24"/>
        </w:rPr>
        <w:t xml:space="preserve"> и отчеты 7 муниципальных образований района </w:t>
      </w:r>
      <w:r w:rsidRPr="00F56003">
        <w:rPr>
          <w:sz w:val="24"/>
          <w:szCs w:val="24"/>
        </w:rPr>
        <w:t>для последующего утверждения Представительным Собранием округа.</w:t>
      </w:r>
    </w:p>
    <w:p w:rsidR="00EE1A08" w:rsidRPr="00777740" w:rsidRDefault="004B350F" w:rsidP="00E84505">
      <w:pPr>
        <w:jc w:val="both"/>
        <w:rPr>
          <w:sz w:val="24"/>
          <w:szCs w:val="24"/>
        </w:rPr>
      </w:pPr>
      <w:r>
        <w:rPr>
          <w:sz w:val="24"/>
          <w:szCs w:val="24"/>
        </w:rPr>
        <w:t xml:space="preserve">  Обработано</w:t>
      </w:r>
      <w:r w:rsidR="00EE1A08">
        <w:rPr>
          <w:sz w:val="24"/>
          <w:szCs w:val="24"/>
        </w:rPr>
        <w:t xml:space="preserve"> </w:t>
      </w:r>
      <w:r w:rsidR="00EE34BB">
        <w:rPr>
          <w:sz w:val="24"/>
          <w:szCs w:val="24"/>
        </w:rPr>
        <w:t>1853</w:t>
      </w:r>
      <w:r w:rsidR="00EE1A08">
        <w:rPr>
          <w:sz w:val="24"/>
          <w:szCs w:val="24"/>
        </w:rPr>
        <w:t xml:space="preserve"> единиц</w:t>
      </w:r>
      <w:r w:rsidR="00EE34BB">
        <w:rPr>
          <w:sz w:val="24"/>
          <w:szCs w:val="24"/>
        </w:rPr>
        <w:t>ы</w:t>
      </w:r>
      <w:r w:rsidR="00EE1A08">
        <w:rPr>
          <w:sz w:val="24"/>
          <w:szCs w:val="24"/>
        </w:rPr>
        <w:t xml:space="preserve"> входящей и </w:t>
      </w:r>
      <w:r w:rsidR="00EE34BB">
        <w:rPr>
          <w:sz w:val="24"/>
          <w:szCs w:val="24"/>
        </w:rPr>
        <w:t>362</w:t>
      </w:r>
      <w:r w:rsidR="00403F7D">
        <w:rPr>
          <w:sz w:val="24"/>
          <w:szCs w:val="24"/>
        </w:rPr>
        <w:t xml:space="preserve"> единиц</w:t>
      </w:r>
      <w:r w:rsidR="00EE34BB">
        <w:rPr>
          <w:sz w:val="24"/>
          <w:szCs w:val="24"/>
        </w:rPr>
        <w:t>ы</w:t>
      </w:r>
      <w:r w:rsidR="00403F7D">
        <w:rPr>
          <w:sz w:val="24"/>
          <w:szCs w:val="24"/>
        </w:rPr>
        <w:t xml:space="preserve"> исходящей корреспонденции. Подготовлены приказы по основной деятельности Финансового управления в количестве </w:t>
      </w:r>
      <w:r w:rsidR="00EE34BB">
        <w:rPr>
          <w:sz w:val="24"/>
          <w:szCs w:val="24"/>
        </w:rPr>
        <w:t>164</w:t>
      </w:r>
      <w:r w:rsidR="00403F7D">
        <w:rPr>
          <w:sz w:val="24"/>
          <w:szCs w:val="24"/>
        </w:rPr>
        <w:t xml:space="preserve"> единиц</w:t>
      </w:r>
      <w:r w:rsidR="00EE34BB">
        <w:rPr>
          <w:sz w:val="24"/>
          <w:szCs w:val="24"/>
        </w:rPr>
        <w:t>ы</w:t>
      </w:r>
      <w:r w:rsidR="00403F7D">
        <w:rPr>
          <w:sz w:val="24"/>
          <w:szCs w:val="24"/>
        </w:rPr>
        <w:t xml:space="preserve">, по личному составу </w:t>
      </w:r>
      <w:r w:rsidR="00EE34BB">
        <w:rPr>
          <w:sz w:val="24"/>
          <w:szCs w:val="24"/>
        </w:rPr>
        <w:t>5</w:t>
      </w:r>
      <w:r w:rsidR="00403F7D">
        <w:rPr>
          <w:sz w:val="24"/>
          <w:szCs w:val="24"/>
        </w:rPr>
        <w:t xml:space="preserve"> единиц.</w:t>
      </w:r>
    </w:p>
    <w:sectPr w:rsidR="00EE1A08" w:rsidRPr="00777740" w:rsidSect="00DA6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E84505"/>
    <w:rsid w:val="00023BC3"/>
    <w:rsid w:val="00035918"/>
    <w:rsid w:val="00043C17"/>
    <w:rsid w:val="00052EDB"/>
    <w:rsid w:val="00065FAF"/>
    <w:rsid w:val="00072A8F"/>
    <w:rsid w:val="00075DA2"/>
    <w:rsid w:val="000844EC"/>
    <w:rsid w:val="001026DC"/>
    <w:rsid w:val="00136676"/>
    <w:rsid w:val="00144E27"/>
    <w:rsid w:val="001465EA"/>
    <w:rsid w:val="0015010F"/>
    <w:rsid w:val="001662DE"/>
    <w:rsid w:val="001A570B"/>
    <w:rsid w:val="001C7220"/>
    <w:rsid w:val="001D7548"/>
    <w:rsid w:val="001E11F5"/>
    <w:rsid w:val="001E335B"/>
    <w:rsid w:val="002463BF"/>
    <w:rsid w:val="0025731A"/>
    <w:rsid w:val="002B0E72"/>
    <w:rsid w:val="002B6C5E"/>
    <w:rsid w:val="00301B2C"/>
    <w:rsid w:val="00311975"/>
    <w:rsid w:val="00314350"/>
    <w:rsid w:val="00335F2B"/>
    <w:rsid w:val="00345565"/>
    <w:rsid w:val="00347712"/>
    <w:rsid w:val="00365E01"/>
    <w:rsid w:val="00380A0B"/>
    <w:rsid w:val="00384A27"/>
    <w:rsid w:val="003864DD"/>
    <w:rsid w:val="00387DDB"/>
    <w:rsid w:val="003934A2"/>
    <w:rsid w:val="00394C2C"/>
    <w:rsid w:val="003A7329"/>
    <w:rsid w:val="003B76E9"/>
    <w:rsid w:val="003D3212"/>
    <w:rsid w:val="003D78CD"/>
    <w:rsid w:val="003E479F"/>
    <w:rsid w:val="003E507C"/>
    <w:rsid w:val="00403F7D"/>
    <w:rsid w:val="004137E5"/>
    <w:rsid w:val="00420262"/>
    <w:rsid w:val="00431B7D"/>
    <w:rsid w:val="004466AF"/>
    <w:rsid w:val="004A004B"/>
    <w:rsid w:val="004B350F"/>
    <w:rsid w:val="004B78CA"/>
    <w:rsid w:val="004C4E78"/>
    <w:rsid w:val="004F2826"/>
    <w:rsid w:val="005045FE"/>
    <w:rsid w:val="00542FB0"/>
    <w:rsid w:val="005611E1"/>
    <w:rsid w:val="0056169F"/>
    <w:rsid w:val="0056180B"/>
    <w:rsid w:val="005631A8"/>
    <w:rsid w:val="0058312B"/>
    <w:rsid w:val="0059279F"/>
    <w:rsid w:val="005B1167"/>
    <w:rsid w:val="006014E6"/>
    <w:rsid w:val="00624DF7"/>
    <w:rsid w:val="00634078"/>
    <w:rsid w:val="00636388"/>
    <w:rsid w:val="0065360C"/>
    <w:rsid w:val="00657382"/>
    <w:rsid w:val="00663BF6"/>
    <w:rsid w:val="0067781B"/>
    <w:rsid w:val="00693ED0"/>
    <w:rsid w:val="00694EB6"/>
    <w:rsid w:val="006B6C13"/>
    <w:rsid w:val="006D0BD0"/>
    <w:rsid w:val="006D4A7F"/>
    <w:rsid w:val="00722B1B"/>
    <w:rsid w:val="00731A3B"/>
    <w:rsid w:val="00775044"/>
    <w:rsid w:val="00777740"/>
    <w:rsid w:val="00786B62"/>
    <w:rsid w:val="007A697C"/>
    <w:rsid w:val="007B0E3A"/>
    <w:rsid w:val="00811E92"/>
    <w:rsid w:val="00826615"/>
    <w:rsid w:val="00835E85"/>
    <w:rsid w:val="0088582C"/>
    <w:rsid w:val="008A1927"/>
    <w:rsid w:val="008A6C95"/>
    <w:rsid w:val="00917113"/>
    <w:rsid w:val="00944BF7"/>
    <w:rsid w:val="00954F21"/>
    <w:rsid w:val="009A54A6"/>
    <w:rsid w:val="009A6A0B"/>
    <w:rsid w:val="009E3CB1"/>
    <w:rsid w:val="009F0F11"/>
    <w:rsid w:val="009F674A"/>
    <w:rsid w:val="00A17701"/>
    <w:rsid w:val="00A30279"/>
    <w:rsid w:val="00A6558B"/>
    <w:rsid w:val="00A90F29"/>
    <w:rsid w:val="00B31EBE"/>
    <w:rsid w:val="00B47560"/>
    <w:rsid w:val="00B56620"/>
    <w:rsid w:val="00B705BF"/>
    <w:rsid w:val="00B741B2"/>
    <w:rsid w:val="00BA1C68"/>
    <w:rsid w:val="00BB4BF5"/>
    <w:rsid w:val="00BB5533"/>
    <w:rsid w:val="00BB5B0D"/>
    <w:rsid w:val="00BB727D"/>
    <w:rsid w:val="00BC67EB"/>
    <w:rsid w:val="00BD7341"/>
    <w:rsid w:val="00BE6C27"/>
    <w:rsid w:val="00C22F21"/>
    <w:rsid w:val="00C30F23"/>
    <w:rsid w:val="00C45DE8"/>
    <w:rsid w:val="00C56359"/>
    <w:rsid w:val="00C661BF"/>
    <w:rsid w:val="00C92199"/>
    <w:rsid w:val="00C97999"/>
    <w:rsid w:val="00CB6A91"/>
    <w:rsid w:val="00CF25F7"/>
    <w:rsid w:val="00D06D46"/>
    <w:rsid w:val="00D23F71"/>
    <w:rsid w:val="00D4357F"/>
    <w:rsid w:val="00D667F3"/>
    <w:rsid w:val="00D67501"/>
    <w:rsid w:val="00D8268C"/>
    <w:rsid w:val="00D9677B"/>
    <w:rsid w:val="00DA116E"/>
    <w:rsid w:val="00DA686A"/>
    <w:rsid w:val="00DC70CA"/>
    <w:rsid w:val="00DE201D"/>
    <w:rsid w:val="00DF32CE"/>
    <w:rsid w:val="00E1190F"/>
    <w:rsid w:val="00E12B5F"/>
    <w:rsid w:val="00E17867"/>
    <w:rsid w:val="00E61152"/>
    <w:rsid w:val="00E84505"/>
    <w:rsid w:val="00E878A7"/>
    <w:rsid w:val="00EE1A08"/>
    <w:rsid w:val="00EE34BB"/>
    <w:rsid w:val="00F12CC9"/>
    <w:rsid w:val="00F27E15"/>
    <w:rsid w:val="00F409D4"/>
    <w:rsid w:val="00F4439F"/>
    <w:rsid w:val="00F53283"/>
    <w:rsid w:val="00F56003"/>
    <w:rsid w:val="00F607E7"/>
    <w:rsid w:val="00F648FC"/>
    <w:rsid w:val="00F8341A"/>
    <w:rsid w:val="00FB292A"/>
    <w:rsid w:val="00FE31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21"/>
  </w:style>
  <w:style w:type="paragraph" w:styleId="6">
    <w:name w:val="heading 6"/>
    <w:basedOn w:val="a"/>
    <w:next w:val="a"/>
    <w:link w:val="60"/>
    <w:qFormat/>
    <w:rsid w:val="00954F21"/>
    <w:pPr>
      <w:keepNext/>
      <w:ind w:firstLine="284"/>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54F21"/>
    <w:rPr>
      <w:sz w:val="28"/>
    </w:rPr>
  </w:style>
  <w:style w:type="character" w:styleId="a3">
    <w:name w:val="Strong"/>
    <w:uiPriority w:val="22"/>
    <w:qFormat/>
    <w:rsid w:val="00954F21"/>
    <w:rPr>
      <w:b/>
      <w:bCs/>
    </w:rPr>
  </w:style>
  <w:style w:type="paragraph" w:styleId="a4">
    <w:name w:val="List Paragraph"/>
    <w:basedOn w:val="a"/>
    <w:uiPriority w:val="34"/>
    <w:qFormat/>
    <w:rsid w:val="00954F21"/>
    <w:pPr>
      <w:ind w:left="720"/>
      <w:contextualSpacing/>
    </w:pPr>
    <w:rPr>
      <w:lang w:eastAsia="zh-CN"/>
    </w:rPr>
  </w:style>
  <w:style w:type="paragraph" w:customStyle="1" w:styleId="ConsPlusNormal">
    <w:name w:val="ConsPlusNormal"/>
    <w:rsid w:val="00542FB0"/>
    <w:pPr>
      <w:autoSpaceDE w:val="0"/>
      <w:autoSpaceDN w:val="0"/>
      <w:adjustRightInd w:val="0"/>
    </w:pPr>
    <w:rPr>
      <w:rFonts w:ascii="Arial" w:eastAsia="Calibri" w:hAnsi="Arial" w:cs="Arial"/>
      <w:lang w:eastAsia="en-US"/>
    </w:rPr>
  </w:style>
  <w:style w:type="character" w:styleId="a5">
    <w:name w:val="Hyperlink"/>
    <w:basedOn w:val="a0"/>
    <w:uiPriority w:val="99"/>
    <w:semiHidden/>
    <w:unhideWhenUsed/>
    <w:rsid w:val="00D667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9860">
      <w:bodyDiv w:val="1"/>
      <w:marLeft w:val="0"/>
      <w:marRight w:val="0"/>
      <w:marTop w:val="0"/>
      <w:marBottom w:val="0"/>
      <w:divBdr>
        <w:top w:val="none" w:sz="0" w:space="0" w:color="auto"/>
        <w:left w:val="none" w:sz="0" w:space="0" w:color="auto"/>
        <w:bottom w:val="none" w:sz="0" w:space="0" w:color="auto"/>
        <w:right w:val="none" w:sz="0" w:space="0" w:color="auto"/>
      </w:divBdr>
    </w:div>
    <w:div w:id="429742631">
      <w:bodyDiv w:val="1"/>
      <w:marLeft w:val="0"/>
      <w:marRight w:val="0"/>
      <w:marTop w:val="0"/>
      <w:marBottom w:val="0"/>
      <w:divBdr>
        <w:top w:val="none" w:sz="0" w:space="0" w:color="auto"/>
        <w:left w:val="none" w:sz="0" w:space="0" w:color="auto"/>
        <w:bottom w:val="none" w:sz="0" w:space="0" w:color="auto"/>
        <w:right w:val="none" w:sz="0" w:space="0" w:color="auto"/>
      </w:divBdr>
    </w:div>
    <w:div w:id="541207047">
      <w:bodyDiv w:val="1"/>
      <w:marLeft w:val="0"/>
      <w:marRight w:val="0"/>
      <w:marTop w:val="0"/>
      <w:marBottom w:val="0"/>
      <w:divBdr>
        <w:top w:val="none" w:sz="0" w:space="0" w:color="auto"/>
        <w:left w:val="none" w:sz="0" w:space="0" w:color="auto"/>
        <w:bottom w:val="none" w:sz="0" w:space="0" w:color="auto"/>
        <w:right w:val="none" w:sz="0" w:space="0" w:color="auto"/>
      </w:divBdr>
    </w:div>
    <w:div w:id="627664217">
      <w:bodyDiv w:val="1"/>
      <w:marLeft w:val="0"/>
      <w:marRight w:val="0"/>
      <w:marTop w:val="0"/>
      <w:marBottom w:val="0"/>
      <w:divBdr>
        <w:top w:val="none" w:sz="0" w:space="0" w:color="auto"/>
        <w:left w:val="none" w:sz="0" w:space="0" w:color="auto"/>
        <w:bottom w:val="none" w:sz="0" w:space="0" w:color="auto"/>
        <w:right w:val="none" w:sz="0" w:space="0" w:color="auto"/>
      </w:divBdr>
    </w:div>
    <w:div w:id="1062411855">
      <w:bodyDiv w:val="1"/>
      <w:marLeft w:val="0"/>
      <w:marRight w:val="0"/>
      <w:marTop w:val="0"/>
      <w:marBottom w:val="0"/>
      <w:divBdr>
        <w:top w:val="none" w:sz="0" w:space="0" w:color="auto"/>
        <w:left w:val="none" w:sz="0" w:space="0" w:color="auto"/>
        <w:bottom w:val="none" w:sz="0" w:space="0" w:color="auto"/>
        <w:right w:val="none" w:sz="0" w:space="0" w:color="auto"/>
      </w:divBdr>
    </w:div>
    <w:div w:id="1106578049">
      <w:bodyDiv w:val="1"/>
      <w:marLeft w:val="0"/>
      <w:marRight w:val="0"/>
      <w:marTop w:val="0"/>
      <w:marBottom w:val="0"/>
      <w:divBdr>
        <w:top w:val="none" w:sz="0" w:space="0" w:color="auto"/>
        <w:left w:val="none" w:sz="0" w:space="0" w:color="auto"/>
        <w:bottom w:val="none" w:sz="0" w:space="0" w:color="auto"/>
        <w:right w:val="none" w:sz="0" w:space="0" w:color="auto"/>
      </w:divBdr>
    </w:div>
    <w:div w:id="1247108916">
      <w:bodyDiv w:val="1"/>
      <w:marLeft w:val="0"/>
      <w:marRight w:val="0"/>
      <w:marTop w:val="0"/>
      <w:marBottom w:val="0"/>
      <w:divBdr>
        <w:top w:val="none" w:sz="0" w:space="0" w:color="auto"/>
        <w:left w:val="none" w:sz="0" w:space="0" w:color="auto"/>
        <w:bottom w:val="none" w:sz="0" w:space="0" w:color="auto"/>
        <w:right w:val="none" w:sz="0" w:space="0" w:color="auto"/>
      </w:divBdr>
    </w:div>
    <w:div w:id="1267228236">
      <w:bodyDiv w:val="1"/>
      <w:marLeft w:val="0"/>
      <w:marRight w:val="0"/>
      <w:marTop w:val="0"/>
      <w:marBottom w:val="0"/>
      <w:divBdr>
        <w:top w:val="none" w:sz="0" w:space="0" w:color="auto"/>
        <w:left w:val="none" w:sz="0" w:space="0" w:color="auto"/>
        <w:bottom w:val="none" w:sz="0" w:space="0" w:color="auto"/>
        <w:right w:val="none" w:sz="0" w:space="0" w:color="auto"/>
      </w:divBdr>
    </w:div>
    <w:div w:id="1445921282">
      <w:bodyDiv w:val="1"/>
      <w:marLeft w:val="0"/>
      <w:marRight w:val="0"/>
      <w:marTop w:val="0"/>
      <w:marBottom w:val="0"/>
      <w:divBdr>
        <w:top w:val="none" w:sz="0" w:space="0" w:color="auto"/>
        <w:left w:val="none" w:sz="0" w:space="0" w:color="auto"/>
        <w:bottom w:val="none" w:sz="0" w:space="0" w:color="auto"/>
        <w:right w:val="none" w:sz="0" w:space="0" w:color="auto"/>
      </w:divBdr>
    </w:div>
    <w:div w:id="1625233535">
      <w:bodyDiv w:val="1"/>
      <w:marLeft w:val="0"/>
      <w:marRight w:val="0"/>
      <w:marTop w:val="0"/>
      <w:marBottom w:val="0"/>
      <w:divBdr>
        <w:top w:val="none" w:sz="0" w:space="0" w:color="auto"/>
        <w:left w:val="none" w:sz="0" w:space="0" w:color="auto"/>
        <w:bottom w:val="none" w:sz="0" w:space="0" w:color="auto"/>
        <w:right w:val="none" w:sz="0" w:space="0" w:color="auto"/>
      </w:divBdr>
    </w:div>
    <w:div w:id="1741562108">
      <w:bodyDiv w:val="1"/>
      <w:marLeft w:val="0"/>
      <w:marRight w:val="0"/>
      <w:marTop w:val="0"/>
      <w:marBottom w:val="0"/>
      <w:divBdr>
        <w:top w:val="none" w:sz="0" w:space="0" w:color="auto"/>
        <w:left w:val="none" w:sz="0" w:space="0" w:color="auto"/>
        <w:bottom w:val="none" w:sz="0" w:space="0" w:color="auto"/>
        <w:right w:val="none" w:sz="0" w:space="0" w:color="auto"/>
      </w:divBdr>
    </w:div>
    <w:div w:id="1912305680">
      <w:bodyDiv w:val="1"/>
      <w:marLeft w:val="0"/>
      <w:marRight w:val="0"/>
      <w:marTop w:val="0"/>
      <w:marBottom w:val="0"/>
      <w:divBdr>
        <w:top w:val="none" w:sz="0" w:space="0" w:color="auto"/>
        <w:left w:val="none" w:sz="0" w:space="0" w:color="auto"/>
        <w:bottom w:val="none" w:sz="0" w:space="0" w:color="auto"/>
        <w:right w:val="none" w:sz="0" w:space="0" w:color="auto"/>
      </w:divBdr>
    </w:div>
    <w:div w:id="1998217111">
      <w:bodyDiv w:val="1"/>
      <w:marLeft w:val="0"/>
      <w:marRight w:val="0"/>
      <w:marTop w:val="0"/>
      <w:marBottom w:val="0"/>
      <w:divBdr>
        <w:top w:val="none" w:sz="0" w:space="0" w:color="auto"/>
        <w:left w:val="none" w:sz="0" w:space="0" w:color="auto"/>
        <w:bottom w:val="none" w:sz="0" w:space="0" w:color="auto"/>
        <w:right w:val="none" w:sz="0" w:space="0" w:color="auto"/>
      </w:divBdr>
    </w:div>
    <w:div w:id="21283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ZR&amp;n=466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1621</TotalTime>
  <Pages>7</Pages>
  <Words>3657</Words>
  <Characters>20847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user1409</dc:creator>
  <cp:lastModifiedBy>user1409</cp:lastModifiedBy>
  <cp:revision>74</cp:revision>
  <cp:lastPrinted>2025-03-17T07:17:00Z</cp:lastPrinted>
  <dcterms:created xsi:type="dcterms:W3CDTF">2025-01-28T12:09:00Z</dcterms:created>
  <dcterms:modified xsi:type="dcterms:W3CDTF">2025-03-18T13:50:00Z</dcterms:modified>
</cp:coreProperties>
</file>