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8F" w:rsidRPr="000942AB" w:rsidRDefault="0051178F" w:rsidP="0051178F">
      <w:pPr>
        <w:jc w:val="center"/>
        <w:rPr>
          <w:rFonts w:ascii="XO Thames" w:hAnsi="XO Thames"/>
          <w:b/>
          <w:color w:val="auto"/>
          <w:sz w:val="28"/>
          <w:szCs w:val="28"/>
        </w:rPr>
      </w:pPr>
      <w:r w:rsidRPr="000942AB">
        <w:rPr>
          <w:rFonts w:ascii="XO Thames" w:hAnsi="XO Thames"/>
          <w:b/>
          <w:color w:val="auto"/>
          <w:sz w:val="28"/>
          <w:szCs w:val="28"/>
        </w:rPr>
        <w:t xml:space="preserve">Обзор </w:t>
      </w:r>
    </w:p>
    <w:p w:rsidR="0051178F" w:rsidRPr="0051178F" w:rsidRDefault="0051178F" w:rsidP="0051178F">
      <w:pPr>
        <w:jc w:val="center"/>
        <w:rPr>
          <w:rFonts w:ascii="XO Thames" w:hAnsi="XO Thames"/>
          <w:color w:val="auto"/>
          <w:sz w:val="22"/>
          <w:szCs w:val="22"/>
        </w:rPr>
      </w:pPr>
      <w:r w:rsidRPr="0051178F">
        <w:rPr>
          <w:rFonts w:ascii="XO Thames" w:hAnsi="XO Thames"/>
          <w:color w:val="auto"/>
          <w:sz w:val="28"/>
          <w:szCs w:val="28"/>
        </w:rPr>
        <w:t xml:space="preserve">нарушений законодательства о контрактной системе в сфере закупок, установленных </w:t>
      </w:r>
      <w:r w:rsidR="000942AB" w:rsidRPr="0066324D">
        <w:rPr>
          <w:rStyle w:val="FontStyle17"/>
          <w:sz w:val="28"/>
          <w:szCs w:val="28"/>
        </w:rPr>
        <w:t xml:space="preserve">при осуществлении </w:t>
      </w:r>
      <w:r w:rsidR="00F84E4B">
        <w:rPr>
          <w:rStyle w:val="FontStyle17"/>
          <w:sz w:val="28"/>
          <w:szCs w:val="28"/>
        </w:rPr>
        <w:t>проверок</w:t>
      </w:r>
      <w:r w:rsidR="000942AB">
        <w:rPr>
          <w:rStyle w:val="FontStyle17"/>
          <w:sz w:val="28"/>
          <w:szCs w:val="28"/>
        </w:rPr>
        <w:t xml:space="preserve"> </w:t>
      </w:r>
      <w:r w:rsidR="000942AB">
        <w:rPr>
          <w:rFonts w:ascii="XO Thames" w:hAnsi="XO Thames"/>
          <w:color w:val="auto"/>
          <w:sz w:val="28"/>
          <w:szCs w:val="28"/>
        </w:rPr>
        <w:t>в</w:t>
      </w:r>
      <w:r w:rsidRPr="0051178F">
        <w:rPr>
          <w:rFonts w:ascii="XO Thames" w:hAnsi="XO Thames"/>
          <w:color w:val="auto"/>
          <w:sz w:val="28"/>
          <w:szCs w:val="28"/>
        </w:rPr>
        <w:t xml:space="preserve"> </w:t>
      </w:r>
      <w:r w:rsidR="004D38CA">
        <w:rPr>
          <w:rFonts w:ascii="XO Thames" w:hAnsi="XO Thames"/>
          <w:color w:val="auto"/>
          <w:sz w:val="28"/>
          <w:szCs w:val="28"/>
          <w:lang w:val="en-US"/>
        </w:rPr>
        <w:t>I</w:t>
      </w:r>
      <w:r w:rsidR="004D38CA">
        <w:rPr>
          <w:rFonts w:ascii="XO Thames" w:hAnsi="XO Thames"/>
          <w:color w:val="auto"/>
          <w:sz w:val="28"/>
          <w:szCs w:val="28"/>
        </w:rPr>
        <w:t xml:space="preserve"> квартале </w:t>
      </w:r>
      <w:r w:rsidRPr="0051178F">
        <w:rPr>
          <w:rFonts w:ascii="XO Thames" w:hAnsi="XO Thames"/>
          <w:color w:val="auto"/>
          <w:sz w:val="28"/>
          <w:szCs w:val="28"/>
        </w:rPr>
        <w:t>202</w:t>
      </w:r>
      <w:r w:rsidR="004D38CA">
        <w:rPr>
          <w:rFonts w:ascii="XO Thames" w:hAnsi="XO Thames"/>
          <w:color w:val="auto"/>
          <w:sz w:val="28"/>
          <w:szCs w:val="28"/>
        </w:rPr>
        <w:t>5</w:t>
      </w:r>
      <w:r w:rsidRPr="0051178F">
        <w:rPr>
          <w:rFonts w:ascii="XO Thames" w:hAnsi="XO Thames"/>
          <w:color w:val="auto"/>
          <w:sz w:val="28"/>
          <w:szCs w:val="28"/>
        </w:rPr>
        <w:t xml:space="preserve"> год</w:t>
      </w:r>
      <w:r w:rsidR="004D38CA">
        <w:rPr>
          <w:rFonts w:ascii="XO Thames" w:hAnsi="XO Thames"/>
          <w:color w:val="auto"/>
          <w:sz w:val="28"/>
          <w:szCs w:val="28"/>
        </w:rPr>
        <w:t>а</w:t>
      </w:r>
      <w:r w:rsidR="000942AB">
        <w:rPr>
          <w:rFonts w:ascii="XO Thames" w:hAnsi="XO Thames"/>
          <w:color w:val="auto"/>
          <w:sz w:val="28"/>
          <w:szCs w:val="28"/>
        </w:rPr>
        <w:t>.</w:t>
      </w:r>
    </w:p>
    <w:p w:rsidR="0051178F" w:rsidRPr="0051178F" w:rsidRDefault="0051178F" w:rsidP="0051178F">
      <w:pPr>
        <w:rPr>
          <w:rFonts w:ascii="XO Thames" w:hAnsi="XO Thames"/>
          <w:color w:val="auto"/>
        </w:rPr>
      </w:pPr>
    </w:p>
    <w:p w:rsidR="0051178F" w:rsidRPr="00A63803" w:rsidRDefault="000942AB" w:rsidP="000942AB">
      <w:pPr>
        <w:ind w:firstLine="540"/>
        <w:jc w:val="both"/>
        <w:rPr>
          <w:rFonts w:ascii="XO Thames" w:hAnsi="XO Thames"/>
          <w:color w:val="auto"/>
          <w:sz w:val="28"/>
          <w:szCs w:val="28"/>
        </w:rPr>
      </w:pPr>
      <w:r w:rsidRPr="0066324D">
        <w:rPr>
          <w:rStyle w:val="FontStyle17"/>
          <w:sz w:val="28"/>
          <w:szCs w:val="28"/>
        </w:rPr>
        <w:t xml:space="preserve">Финансовым управлением </w:t>
      </w:r>
      <w:r>
        <w:rPr>
          <w:rStyle w:val="FontStyle17"/>
          <w:sz w:val="28"/>
          <w:szCs w:val="28"/>
        </w:rPr>
        <w:t xml:space="preserve">администрации </w:t>
      </w:r>
      <w:r w:rsidRPr="0066324D">
        <w:rPr>
          <w:rStyle w:val="FontStyle17"/>
          <w:sz w:val="28"/>
          <w:szCs w:val="28"/>
        </w:rPr>
        <w:t xml:space="preserve">Никольского муниципального </w:t>
      </w:r>
      <w:r>
        <w:rPr>
          <w:rStyle w:val="FontStyle17"/>
          <w:sz w:val="28"/>
          <w:szCs w:val="28"/>
        </w:rPr>
        <w:t>округа</w:t>
      </w:r>
      <w:r w:rsidR="0051178F" w:rsidRPr="00AB5875">
        <w:rPr>
          <w:rFonts w:ascii="XO Thames" w:hAnsi="XO Thames"/>
          <w:color w:val="auto"/>
          <w:sz w:val="28"/>
          <w:szCs w:val="28"/>
        </w:rPr>
        <w:t xml:space="preserve"> в </w:t>
      </w:r>
      <w:r>
        <w:rPr>
          <w:rFonts w:ascii="XO Thames" w:hAnsi="XO Thames"/>
          <w:color w:val="auto"/>
          <w:sz w:val="28"/>
          <w:szCs w:val="28"/>
        </w:rPr>
        <w:t xml:space="preserve"> </w:t>
      </w:r>
      <w:r w:rsidR="004D38CA">
        <w:rPr>
          <w:rFonts w:ascii="XO Thames" w:hAnsi="XO Thames"/>
          <w:color w:val="auto"/>
          <w:sz w:val="28"/>
          <w:szCs w:val="28"/>
          <w:lang w:val="en-US"/>
        </w:rPr>
        <w:t>I</w:t>
      </w:r>
      <w:r w:rsidR="004D38CA">
        <w:rPr>
          <w:rFonts w:ascii="XO Thames" w:hAnsi="XO Thames"/>
          <w:color w:val="auto"/>
          <w:sz w:val="28"/>
          <w:szCs w:val="28"/>
        </w:rPr>
        <w:t xml:space="preserve"> </w:t>
      </w:r>
      <w:r w:rsidR="004D38CA" w:rsidRPr="00A63803">
        <w:rPr>
          <w:rFonts w:ascii="XO Thames" w:hAnsi="XO Thames"/>
          <w:color w:val="auto"/>
          <w:sz w:val="28"/>
          <w:szCs w:val="28"/>
        </w:rPr>
        <w:t xml:space="preserve">квартале 2025 года </w:t>
      </w:r>
      <w:r w:rsidR="0051178F" w:rsidRPr="00A63803">
        <w:rPr>
          <w:rFonts w:ascii="XO Thames" w:hAnsi="XO Thames"/>
          <w:color w:val="auto"/>
          <w:sz w:val="28"/>
          <w:szCs w:val="28"/>
        </w:rPr>
        <w:t xml:space="preserve">при осуществлении  контроля в сфере закупок товаров, работ, услуг для обеспечения государственных и муниципальных нужд </w:t>
      </w:r>
      <w:r w:rsidR="0051178F" w:rsidRPr="00A63803">
        <w:rPr>
          <w:rFonts w:ascii="XO Thames" w:hAnsi="XO Thames"/>
          <w:bCs/>
          <w:color w:val="auto"/>
          <w:sz w:val="28"/>
          <w:szCs w:val="28"/>
        </w:rPr>
        <w:t xml:space="preserve">в отношении </w:t>
      </w:r>
      <w:r w:rsidR="004D38CA" w:rsidRPr="00A63803">
        <w:rPr>
          <w:rFonts w:ascii="XO Thames" w:hAnsi="XO Thames"/>
          <w:bCs/>
          <w:color w:val="auto"/>
          <w:sz w:val="28"/>
          <w:szCs w:val="28"/>
        </w:rPr>
        <w:t>2</w:t>
      </w:r>
      <w:r w:rsidR="0014394E" w:rsidRPr="00A63803">
        <w:rPr>
          <w:rFonts w:ascii="XO Thames" w:hAnsi="XO Thames"/>
          <w:bCs/>
          <w:color w:val="auto"/>
          <w:sz w:val="28"/>
          <w:szCs w:val="28"/>
        </w:rPr>
        <w:t xml:space="preserve"> </w:t>
      </w:r>
      <w:r w:rsidR="0051178F" w:rsidRPr="00A63803">
        <w:rPr>
          <w:rFonts w:ascii="XO Thames" w:hAnsi="XO Thames"/>
          <w:bCs/>
          <w:color w:val="auto"/>
          <w:sz w:val="28"/>
          <w:szCs w:val="28"/>
        </w:rPr>
        <w:t>заказчик</w:t>
      </w:r>
      <w:r w:rsidR="00CB6788" w:rsidRPr="00A63803">
        <w:rPr>
          <w:rFonts w:ascii="XO Thames" w:hAnsi="XO Thames"/>
          <w:bCs/>
          <w:color w:val="auto"/>
          <w:sz w:val="28"/>
          <w:szCs w:val="28"/>
        </w:rPr>
        <w:t>ов</w:t>
      </w:r>
      <w:r w:rsidR="0051178F" w:rsidRPr="00A63803">
        <w:rPr>
          <w:rFonts w:ascii="XO Thames" w:hAnsi="XO Thames"/>
          <w:bCs/>
          <w:color w:val="auto"/>
          <w:sz w:val="28"/>
          <w:szCs w:val="28"/>
        </w:rPr>
        <w:t xml:space="preserve"> муниципального уровня</w:t>
      </w:r>
      <w:r w:rsidR="00290DD5" w:rsidRPr="00A63803">
        <w:rPr>
          <w:rFonts w:ascii="XO Thames" w:hAnsi="XO Thames"/>
          <w:color w:val="auto"/>
          <w:sz w:val="28"/>
          <w:szCs w:val="28"/>
        </w:rPr>
        <w:t xml:space="preserve"> проведен</w:t>
      </w:r>
      <w:r w:rsidR="005B4CDC" w:rsidRPr="00A63803">
        <w:rPr>
          <w:rFonts w:ascii="XO Thames" w:hAnsi="XO Thames"/>
          <w:color w:val="auto"/>
          <w:sz w:val="28"/>
          <w:szCs w:val="28"/>
        </w:rPr>
        <w:t>о</w:t>
      </w:r>
      <w:r w:rsidR="0051178F" w:rsidRPr="00A63803">
        <w:rPr>
          <w:rFonts w:ascii="XO Thames" w:hAnsi="XO Thames"/>
          <w:color w:val="auto"/>
          <w:sz w:val="28"/>
          <w:szCs w:val="28"/>
        </w:rPr>
        <w:t xml:space="preserve"> </w:t>
      </w:r>
      <w:r w:rsidR="004D38CA" w:rsidRPr="00A63803">
        <w:rPr>
          <w:rFonts w:ascii="XO Thames" w:hAnsi="XO Thames"/>
          <w:color w:val="auto"/>
          <w:sz w:val="28"/>
          <w:szCs w:val="28"/>
        </w:rPr>
        <w:t>2</w:t>
      </w:r>
      <w:r w:rsidR="0051178F" w:rsidRPr="00A63803">
        <w:rPr>
          <w:rFonts w:ascii="XO Thames" w:hAnsi="XO Thames"/>
          <w:color w:val="auto"/>
          <w:sz w:val="28"/>
          <w:szCs w:val="28"/>
        </w:rPr>
        <w:t xml:space="preserve"> провер</w:t>
      </w:r>
      <w:r w:rsidR="004D38CA" w:rsidRPr="00A63803">
        <w:rPr>
          <w:rFonts w:ascii="XO Thames" w:hAnsi="XO Thames"/>
          <w:color w:val="auto"/>
          <w:sz w:val="28"/>
          <w:szCs w:val="28"/>
        </w:rPr>
        <w:t>ки</w:t>
      </w:r>
      <w:r w:rsidR="0051178F" w:rsidRPr="00A63803">
        <w:rPr>
          <w:rFonts w:ascii="XO Thames" w:hAnsi="XO Thames"/>
          <w:color w:val="auto"/>
          <w:sz w:val="28"/>
          <w:szCs w:val="28"/>
        </w:rPr>
        <w:t>.</w:t>
      </w:r>
    </w:p>
    <w:p w:rsidR="0051178F" w:rsidRPr="00A63803" w:rsidRDefault="0051178F" w:rsidP="0051178F">
      <w:pPr>
        <w:ind w:firstLine="540"/>
        <w:jc w:val="both"/>
        <w:rPr>
          <w:rFonts w:ascii="XO Thames" w:hAnsi="XO Thames"/>
          <w:bCs/>
          <w:color w:val="auto"/>
          <w:sz w:val="28"/>
          <w:szCs w:val="28"/>
        </w:rPr>
      </w:pPr>
      <w:r w:rsidRPr="00A63803">
        <w:rPr>
          <w:rFonts w:ascii="XO Thames" w:hAnsi="XO Thames"/>
          <w:bCs/>
          <w:color w:val="auto"/>
          <w:sz w:val="28"/>
          <w:szCs w:val="28"/>
        </w:rPr>
        <w:t xml:space="preserve">По результатам проведения проверок выявлено </w:t>
      </w:r>
      <w:r w:rsidR="008F3896" w:rsidRPr="00A63803">
        <w:rPr>
          <w:rFonts w:ascii="XO Thames" w:hAnsi="XO Thames"/>
          <w:bCs/>
          <w:color w:val="auto"/>
          <w:sz w:val="28"/>
          <w:szCs w:val="28"/>
        </w:rPr>
        <w:t>309</w:t>
      </w:r>
      <w:r w:rsidR="00EA4133" w:rsidRPr="00A63803">
        <w:rPr>
          <w:rFonts w:ascii="XO Thames" w:hAnsi="XO Thames"/>
          <w:bCs/>
          <w:color w:val="auto"/>
          <w:sz w:val="28"/>
          <w:szCs w:val="28"/>
        </w:rPr>
        <w:t xml:space="preserve"> </w:t>
      </w:r>
      <w:r w:rsidRPr="00A63803">
        <w:rPr>
          <w:rFonts w:ascii="XO Thames" w:hAnsi="XO Thames"/>
          <w:bCs/>
          <w:color w:val="auto"/>
          <w:sz w:val="28"/>
          <w:szCs w:val="28"/>
        </w:rPr>
        <w:t>факт</w:t>
      </w:r>
      <w:r w:rsidR="004843DB" w:rsidRPr="00A63803">
        <w:rPr>
          <w:rFonts w:ascii="XO Thames" w:hAnsi="XO Thames"/>
          <w:bCs/>
          <w:color w:val="auto"/>
          <w:sz w:val="28"/>
          <w:szCs w:val="28"/>
        </w:rPr>
        <w:t>а</w:t>
      </w:r>
      <w:r w:rsidRPr="00A63803">
        <w:rPr>
          <w:rFonts w:ascii="XO Thames" w:hAnsi="XO Thames"/>
          <w:bCs/>
          <w:color w:val="auto"/>
          <w:sz w:val="28"/>
          <w:szCs w:val="28"/>
        </w:rPr>
        <w:t xml:space="preserve"> нарушений</w:t>
      </w:r>
      <w:r w:rsidRPr="00A63803">
        <w:rPr>
          <w:rFonts w:ascii="XO Thames" w:hAnsi="XO Thames"/>
          <w:color w:val="auto"/>
          <w:sz w:val="28"/>
          <w:szCs w:val="28"/>
        </w:rPr>
        <w:t xml:space="preserve">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A63803">
        <w:rPr>
          <w:rFonts w:ascii="XO Thames" w:hAnsi="XO Thames"/>
          <w:bCs/>
          <w:color w:val="auto"/>
          <w:sz w:val="28"/>
          <w:szCs w:val="28"/>
        </w:rPr>
        <w:t xml:space="preserve">, </w:t>
      </w:r>
      <w:r w:rsidR="00CB6788" w:rsidRPr="00A63803">
        <w:rPr>
          <w:rFonts w:ascii="XO Thames" w:hAnsi="XO Thames"/>
          <w:bCs/>
          <w:color w:val="auto"/>
          <w:sz w:val="28"/>
          <w:szCs w:val="28"/>
        </w:rPr>
        <w:t xml:space="preserve">в государственный орган </w:t>
      </w:r>
      <w:r w:rsidR="00C802AB" w:rsidRPr="00A63803">
        <w:rPr>
          <w:rFonts w:ascii="XO Thames" w:hAnsi="XO Thames"/>
          <w:bCs/>
          <w:color w:val="auto"/>
          <w:sz w:val="28"/>
          <w:szCs w:val="28"/>
        </w:rPr>
        <w:t xml:space="preserve">направлен </w:t>
      </w:r>
      <w:r w:rsidR="004D38CA" w:rsidRPr="00A63803">
        <w:rPr>
          <w:rFonts w:ascii="XO Thames" w:hAnsi="XO Thames"/>
          <w:bCs/>
          <w:color w:val="auto"/>
          <w:sz w:val="28"/>
          <w:szCs w:val="28"/>
        </w:rPr>
        <w:t>м</w:t>
      </w:r>
      <w:r w:rsidR="00CB6788" w:rsidRPr="00A63803">
        <w:rPr>
          <w:rFonts w:ascii="XO Thames" w:hAnsi="XO Thames"/>
          <w:bCs/>
          <w:color w:val="auto"/>
          <w:sz w:val="28"/>
          <w:szCs w:val="28"/>
        </w:rPr>
        <w:t>атериал для рассмотрения вопроса о возбуждении дел об административных правонарушениях</w:t>
      </w:r>
      <w:r w:rsidRPr="00A63803">
        <w:rPr>
          <w:rFonts w:ascii="XO Thames" w:hAnsi="XO Thames"/>
          <w:bCs/>
          <w:color w:val="auto"/>
          <w:sz w:val="28"/>
          <w:szCs w:val="28"/>
        </w:rPr>
        <w:t>.</w:t>
      </w:r>
    </w:p>
    <w:p w:rsidR="0051178F" w:rsidRPr="00A63803" w:rsidRDefault="0051178F" w:rsidP="0051178F">
      <w:pPr>
        <w:ind w:firstLine="540"/>
        <w:jc w:val="both"/>
        <w:rPr>
          <w:rFonts w:ascii="XO Thames" w:hAnsi="XO Thames"/>
          <w:color w:val="auto"/>
          <w:sz w:val="28"/>
          <w:szCs w:val="28"/>
        </w:rPr>
      </w:pPr>
      <w:r w:rsidRPr="00A63803">
        <w:rPr>
          <w:rFonts w:ascii="XO Thames" w:hAnsi="XO Thames"/>
          <w:color w:val="auto"/>
          <w:sz w:val="28"/>
          <w:szCs w:val="28"/>
        </w:rPr>
        <w:t>Основными нарушениями законодательства в сфере закупок товаров, работ, услуг являются:</w:t>
      </w:r>
    </w:p>
    <w:p w:rsidR="00B13408" w:rsidRPr="00A63803" w:rsidRDefault="00B13408" w:rsidP="008F3896">
      <w:pPr>
        <w:pStyle w:val="af8"/>
        <w:numPr>
          <w:ilvl w:val="0"/>
          <w:numId w:val="21"/>
        </w:numPr>
        <w:spacing w:before="0" w:beforeAutospacing="0" w:after="0" w:afterAutospacing="0" w:line="288" w:lineRule="atLeast"/>
        <w:ind w:left="0" w:firstLine="540"/>
        <w:jc w:val="both"/>
        <w:rPr>
          <w:rFonts w:ascii="XO Thames" w:hAnsi="XO Thames"/>
          <w:bCs/>
          <w:sz w:val="28"/>
          <w:szCs w:val="28"/>
        </w:rPr>
      </w:pPr>
      <w:r w:rsidRPr="00A63803">
        <w:rPr>
          <w:rFonts w:ascii="XO Thames" w:hAnsi="XO Thames"/>
          <w:bCs/>
          <w:sz w:val="28"/>
          <w:szCs w:val="28"/>
          <w:u w:val="single"/>
        </w:rPr>
        <w:t xml:space="preserve">Несоблюдение порядка или формы </w:t>
      </w:r>
      <w:hyperlink r:id="rId8" w:history="1">
        <w:r w:rsidRPr="00A63803">
          <w:rPr>
            <w:rFonts w:ascii="XO Thames" w:hAnsi="XO Thames"/>
            <w:bCs/>
            <w:sz w:val="28"/>
            <w:szCs w:val="28"/>
            <w:u w:val="single"/>
          </w:rPr>
          <w:t>обоснования</w:t>
        </w:r>
      </w:hyperlink>
      <w:r w:rsidRPr="00A63803">
        <w:rPr>
          <w:rFonts w:ascii="XO Thames" w:hAnsi="XO Thames"/>
          <w:bCs/>
          <w:sz w:val="28"/>
          <w:szCs w:val="28"/>
          <w:u w:val="single"/>
        </w:rPr>
        <w:t xml:space="preserve"> начальной (максимальной) цены контракта</w:t>
      </w:r>
      <w:r w:rsidRPr="00A63803">
        <w:rPr>
          <w:rFonts w:ascii="XO Thames" w:hAnsi="XO Thames"/>
          <w:bCs/>
          <w:sz w:val="28"/>
          <w:szCs w:val="28"/>
        </w:rPr>
        <w:t xml:space="preserve"> – выявлен 81 факт нарушений, а именно:</w:t>
      </w:r>
    </w:p>
    <w:p w:rsidR="00B13408" w:rsidRPr="00A63803" w:rsidRDefault="00B13408" w:rsidP="00B13408">
      <w:pPr>
        <w:pStyle w:val="af8"/>
        <w:spacing w:before="0" w:beforeAutospacing="0" w:after="0" w:afterAutospacing="0" w:line="288" w:lineRule="atLeast"/>
        <w:ind w:firstLine="567"/>
        <w:jc w:val="both"/>
        <w:rPr>
          <w:rFonts w:ascii="XO Thames" w:hAnsi="XO Thames"/>
          <w:bCs/>
          <w:sz w:val="28"/>
          <w:szCs w:val="28"/>
        </w:rPr>
      </w:pPr>
      <w:r w:rsidRPr="00A63803">
        <w:rPr>
          <w:rFonts w:ascii="XO Thames" w:hAnsi="XO Thames"/>
          <w:sz w:val="28"/>
          <w:szCs w:val="28"/>
        </w:rPr>
        <w:t>- в нарушение части 4 статьи 93 Закона о контрактной системе при осуществлении закупок у единственного поставщика (подрядчика, исполнителя) не определена цена этих контрактов.</w:t>
      </w:r>
    </w:p>
    <w:p w:rsidR="00B13408" w:rsidRPr="00A63803" w:rsidRDefault="00B13408" w:rsidP="00B13408">
      <w:pPr>
        <w:pStyle w:val="af8"/>
        <w:spacing w:before="0" w:beforeAutospacing="0" w:after="0" w:afterAutospacing="0"/>
        <w:ind w:firstLine="567"/>
        <w:jc w:val="both"/>
        <w:rPr>
          <w:rFonts w:ascii="XO Thames" w:hAnsi="XO Thames"/>
          <w:i/>
          <w:sz w:val="28"/>
          <w:szCs w:val="28"/>
        </w:rPr>
      </w:pPr>
      <w:r w:rsidRPr="00A63803">
        <w:rPr>
          <w:rFonts w:ascii="XO Thames" w:hAnsi="XO Thames"/>
          <w:i/>
          <w:sz w:val="28"/>
          <w:szCs w:val="28"/>
        </w:rPr>
        <w:t>Обращаем Ваше внимание, что согласно Закону о контрактной системе:</w:t>
      </w:r>
    </w:p>
    <w:p w:rsidR="00B13408" w:rsidRPr="00A63803" w:rsidRDefault="00B13408" w:rsidP="00B13408">
      <w:pPr>
        <w:pStyle w:val="af2"/>
        <w:autoSpaceDE w:val="0"/>
        <w:autoSpaceDN w:val="0"/>
        <w:adjustRightInd w:val="0"/>
        <w:ind w:left="0" w:firstLine="567"/>
        <w:jc w:val="both"/>
        <w:rPr>
          <w:rFonts w:ascii="XO Thames" w:hAnsi="XO Thames" w:cs="XO Thames"/>
          <w:i/>
          <w:color w:val="auto"/>
          <w:sz w:val="28"/>
          <w:szCs w:val="28"/>
        </w:rPr>
      </w:pPr>
      <w:r w:rsidRPr="00A63803">
        <w:rPr>
          <w:rFonts w:ascii="XO Thames" w:hAnsi="XO Thames"/>
          <w:bCs/>
          <w:i/>
          <w:color w:val="auto"/>
          <w:sz w:val="28"/>
          <w:szCs w:val="28"/>
        </w:rPr>
        <w:t>- части 4 статьи 93 п</w:t>
      </w:r>
      <w:r w:rsidRPr="00A63803">
        <w:rPr>
          <w:rFonts w:ascii="XO Thames" w:hAnsi="XO Thames" w:cs="XO Thames"/>
          <w:i/>
          <w:color w:val="auto"/>
          <w:sz w:val="28"/>
          <w:szCs w:val="28"/>
        </w:rPr>
        <w:t xml:space="preserve">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r:id="rId9" w:history="1">
        <w:r w:rsidRPr="00A63803">
          <w:rPr>
            <w:rFonts w:ascii="XO Thames" w:hAnsi="XO Thames" w:cs="XO Thames"/>
            <w:i/>
            <w:color w:val="auto"/>
            <w:sz w:val="28"/>
            <w:szCs w:val="28"/>
          </w:rPr>
          <w:t>законом</w:t>
        </w:r>
      </w:hyperlink>
      <w:r w:rsidRPr="00A63803">
        <w:rPr>
          <w:rFonts w:ascii="XO Thames" w:hAnsi="XO Thames" w:cs="XO Thames"/>
          <w:i/>
          <w:color w:val="auto"/>
          <w:sz w:val="28"/>
          <w:szCs w:val="28"/>
        </w:rPr>
        <w:t xml:space="preserve">. При этом в случаях, предусмотренных </w:t>
      </w:r>
      <w:hyperlink r:id="rId10" w:history="1">
        <w:r w:rsidRPr="00A63803">
          <w:rPr>
            <w:rFonts w:ascii="XO Thames" w:hAnsi="XO Thames" w:cs="XO Thames"/>
            <w:i/>
            <w:color w:val="auto"/>
            <w:sz w:val="28"/>
            <w:szCs w:val="28"/>
          </w:rPr>
          <w:t>пунктами 3</w:t>
        </w:r>
      </w:hyperlink>
      <w:r w:rsidRPr="00A63803">
        <w:rPr>
          <w:rFonts w:ascii="XO Thames" w:hAnsi="XO Thames" w:cs="XO Thames"/>
          <w:i/>
          <w:color w:val="auto"/>
          <w:sz w:val="28"/>
          <w:szCs w:val="28"/>
        </w:rPr>
        <w:t xml:space="preserve">, </w:t>
      </w:r>
      <w:hyperlink r:id="rId11" w:history="1">
        <w:r w:rsidRPr="00A63803">
          <w:rPr>
            <w:rFonts w:ascii="XO Thames" w:hAnsi="XO Thames" w:cs="XO Thames"/>
            <w:i/>
            <w:color w:val="auto"/>
            <w:sz w:val="28"/>
            <w:szCs w:val="28"/>
          </w:rPr>
          <w:t>6</w:t>
        </w:r>
      </w:hyperlink>
      <w:r w:rsidRPr="00A63803">
        <w:rPr>
          <w:rFonts w:ascii="XO Thames" w:hAnsi="XO Thames" w:cs="XO Thames"/>
          <w:i/>
          <w:color w:val="auto"/>
          <w:sz w:val="28"/>
          <w:szCs w:val="28"/>
        </w:rPr>
        <w:t xml:space="preserve">, </w:t>
      </w:r>
      <w:hyperlink r:id="rId12" w:history="1">
        <w:r w:rsidRPr="00A63803">
          <w:rPr>
            <w:rFonts w:ascii="XO Thames" w:hAnsi="XO Thames" w:cs="XO Thames"/>
            <w:i/>
            <w:color w:val="auto"/>
            <w:sz w:val="28"/>
            <w:szCs w:val="28"/>
          </w:rPr>
          <w:t>6.1</w:t>
        </w:r>
      </w:hyperlink>
      <w:r w:rsidRPr="00A63803">
        <w:rPr>
          <w:rFonts w:ascii="XO Thames" w:hAnsi="XO Thames" w:cs="XO Thames"/>
          <w:i/>
          <w:color w:val="auto"/>
          <w:sz w:val="28"/>
          <w:szCs w:val="28"/>
        </w:rPr>
        <w:t xml:space="preserve">, </w:t>
      </w:r>
      <w:hyperlink r:id="rId13" w:history="1">
        <w:r w:rsidRPr="00A63803">
          <w:rPr>
            <w:rFonts w:ascii="XO Thames" w:hAnsi="XO Thames" w:cs="XO Thames"/>
            <w:i/>
            <w:color w:val="auto"/>
            <w:sz w:val="28"/>
            <w:szCs w:val="28"/>
          </w:rPr>
          <w:t>11</w:t>
        </w:r>
      </w:hyperlink>
      <w:r w:rsidRPr="00A63803">
        <w:rPr>
          <w:rFonts w:ascii="XO Thames" w:hAnsi="XO Thames" w:cs="XO Thames"/>
          <w:i/>
          <w:color w:val="auto"/>
          <w:sz w:val="28"/>
          <w:szCs w:val="28"/>
        </w:rPr>
        <w:t xml:space="preserve">, </w:t>
      </w:r>
      <w:hyperlink r:id="rId14" w:history="1">
        <w:r w:rsidRPr="00A63803">
          <w:rPr>
            <w:rFonts w:ascii="XO Thames" w:hAnsi="XO Thames" w:cs="XO Thames"/>
            <w:i/>
            <w:color w:val="auto"/>
            <w:sz w:val="28"/>
            <w:szCs w:val="28"/>
          </w:rPr>
          <w:t>12</w:t>
        </w:r>
      </w:hyperlink>
      <w:r w:rsidRPr="00A63803">
        <w:rPr>
          <w:rFonts w:ascii="XO Thames" w:hAnsi="XO Thames" w:cs="XO Thames"/>
          <w:i/>
          <w:color w:val="auto"/>
          <w:sz w:val="28"/>
          <w:szCs w:val="28"/>
        </w:rPr>
        <w:t xml:space="preserve">, </w:t>
      </w:r>
      <w:hyperlink r:id="rId15" w:history="1">
        <w:r w:rsidRPr="00A63803">
          <w:rPr>
            <w:rFonts w:ascii="XO Thames" w:hAnsi="XO Thames" w:cs="XO Thames"/>
            <w:i/>
            <w:color w:val="auto"/>
            <w:sz w:val="28"/>
            <w:szCs w:val="28"/>
          </w:rPr>
          <w:t>16</w:t>
        </w:r>
      </w:hyperlink>
      <w:r w:rsidRPr="00A63803">
        <w:rPr>
          <w:rFonts w:ascii="XO Thames" w:hAnsi="XO Thames" w:cs="XO Thames"/>
          <w:i/>
          <w:color w:val="auto"/>
          <w:sz w:val="28"/>
          <w:szCs w:val="28"/>
        </w:rPr>
        <w:t xml:space="preserve">, </w:t>
      </w:r>
      <w:hyperlink r:id="rId16" w:history="1">
        <w:r w:rsidRPr="00A63803">
          <w:rPr>
            <w:rFonts w:ascii="XO Thames" w:hAnsi="XO Thames" w:cs="XO Thames"/>
            <w:i/>
            <w:color w:val="auto"/>
            <w:sz w:val="28"/>
            <w:szCs w:val="28"/>
          </w:rPr>
          <w:t>18</w:t>
        </w:r>
      </w:hyperlink>
      <w:r w:rsidRPr="00A63803">
        <w:rPr>
          <w:rFonts w:ascii="XO Thames" w:hAnsi="XO Thames" w:cs="XO Thames"/>
          <w:i/>
          <w:color w:val="auto"/>
          <w:sz w:val="28"/>
          <w:szCs w:val="28"/>
        </w:rPr>
        <w:t xml:space="preserve">, </w:t>
      </w:r>
      <w:hyperlink r:id="rId17" w:history="1">
        <w:r w:rsidRPr="00A63803">
          <w:rPr>
            <w:rFonts w:ascii="XO Thames" w:hAnsi="XO Thames" w:cs="XO Thames"/>
            <w:i/>
            <w:color w:val="auto"/>
            <w:sz w:val="28"/>
            <w:szCs w:val="28"/>
          </w:rPr>
          <w:t>19</w:t>
        </w:r>
      </w:hyperlink>
      <w:r w:rsidRPr="00A63803">
        <w:rPr>
          <w:rFonts w:ascii="XO Thames" w:hAnsi="XO Thames" w:cs="XO Thames"/>
          <w:i/>
          <w:color w:val="auto"/>
          <w:sz w:val="28"/>
          <w:szCs w:val="28"/>
        </w:rPr>
        <w:t xml:space="preserve">, </w:t>
      </w:r>
      <w:hyperlink r:id="rId18" w:history="1">
        <w:r w:rsidRPr="00A63803">
          <w:rPr>
            <w:rFonts w:ascii="XO Thames" w:hAnsi="XO Thames" w:cs="XO Thames"/>
            <w:i/>
            <w:color w:val="auto"/>
            <w:sz w:val="28"/>
            <w:szCs w:val="28"/>
          </w:rPr>
          <w:t>22</w:t>
        </w:r>
      </w:hyperlink>
      <w:r w:rsidRPr="00A63803">
        <w:rPr>
          <w:rFonts w:ascii="XO Thames" w:hAnsi="XO Thames" w:cs="XO Thames"/>
          <w:i/>
          <w:color w:val="auto"/>
          <w:sz w:val="28"/>
          <w:szCs w:val="28"/>
        </w:rPr>
        <w:t xml:space="preserve">, </w:t>
      </w:r>
      <w:hyperlink r:id="rId19" w:history="1">
        <w:r w:rsidRPr="00A63803">
          <w:rPr>
            <w:rFonts w:ascii="XO Thames" w:hAnsi="XO Thames" w:cs="XO Thames"/>
            <w:i/>
            <w:color w:val="auto"/>
            <w:sz w:val="28"/>
            <w:szCs w:val="28"/>
          </w:rPr>
          <w:t>23</w:t>
        </w:r>
      </w:hyperlink>
      <w:r w:rsidRPr="00A63803">
        <w:rPr>
          <w:rFonts w:ascii="XO Thames" w:hAnsi="XO Thames" w:cs="XO Thames"/>
          <w:i/>
          <w:color w:val="auto"/>
          <w:sz w:val="28"/>
          <w:szCs w:val="28"/>
        </w:rPr>
        <w:t xml:space="preserve">, </w:t>
      </w:r>
      <w:hyperlink r:id="rId20" w:history="1">
        <w:r w:rsidRPr="00A63803">
          <w:rPr>
            <w:rFonts w:ascii="XO Thames" w:hAnsi="XO Thames" w:cs="XO Thames"/>
            <w:i/>
            <w:color w:val="auto"/>
            <w:sz w:val="28"/>
            <w:szCs w:val="28"/>
          </w:rPr>
          <w:t>30</w:t>
        </w:r>
      </w:hyperlink>
      <w:r w:rsidRPr="00A63803">
        <w:rPr>
          <w:rFonts w:ascii="XO Thames" w:hAnsi="XO Thames" w:cs="XO Thames"/>
          <w:i/>
          <w:color w:val="auto"/>
          <w:sz w:val="28"/>
          <w:szCs w:val="28"/>
        </w:rPr>
        <w:t xml:space="preserve"> - </w:t>
      </w:r>
      <w:hyperlink r:id="rId21" w:history="1">
        <w:r w:rsidRPr="00A63803">
          <w:rPr>
            <w:rFonts w:ascii="XO Thames" w:hAnsi="XO Thames" w:cs="XO Thames"/>
            <w:i/>
            <w:color w:val="auto"/>
            <w:sz w:val="28"/>
            <w:szCs w:val="28"/>
          </w:rPr>
          <w:t>35</w:t>
        </w:r>
      </w:hyperlink>
      <w:r w:rsidRPr="00A63803">
        <w:rPr>
          <w:rFonts w:ascii="XO Thames" w:hAnsi="XO Thames" w:cs="XO Thames"/>
          <w:i/>
          <w:color w:val="auto"/>
          <w:sz w:val="28"/>
          <w:szCs w:val="28"/>
        </w:rPr>
        <w:t xml:space="preserve">, </w:t>
      </w:r>
      <w:hyperlink r:id="rId22" w:history="1">
        <w:r w:rsidRPr="00A63803">
          <w:rPr>
            <w:rFonts w:ascii="XO Thames" w:hAnsi="XO Thames" w:cs="XO Thames"/>
            <w:i/>
            <w:color w:val="auto"/>
            <w:sz w:val="28"/>
            <w:szCs w:val="28"/>
          </w:rPr>
          <w:t>37</w:t>
        </w:r>
      </w:hyperlink>
      <w:r w:rsidRPr="00A63803">
        <w:rPr>
          <w:rFonts w:ascii="XO Thames" w:hAnsi="XO Thames" w:cs="XO Thames"/>
          <w:i/>
          <w:color w:val="auto"/>
          <w:sz w:val="28"/>
          <w:szCs w:val="28"/>
        </w:rPr>
        <w:t xml:space="preserve"> - </w:t>
      </w:r>
      <w:hyperlink r:id="rId23" w:history="1">
        <w:r w:rsidRPr="00A63803">
          <w:rPr>
            <w:rFonts w:ascii="XO Thames" w:hAnsi="XO Thames" w:cs="XO Thames"/>
            <w:i/>
            <w:color w:val="auto"/>
            <w:sz w:val="28"/>
            <w:szCs w:val="28"/>
          </w:rPr>
          <w:t>41</w:t>
        </w:r>
      </w:hyperlink>
      <w:r w:rsidRPr="00A63803">
        <w:rPr>
          <w:rFonts w:ascii="XO Thames" w:hAnsi="XO Thames" w:cs="XO Thames"/>
          <w:i/>
          <w:color w:val="auto"/>
          <w:sz w:val="28"/>
          <w:szCs w:val="28"/>
        </w:rPr>
        <w:t xml:space="preserve">, </w:t>
      </w:r>
      <w:hyperlink r:id="rId24" w:history="1">
        <w:r w:rsidRPr="00A63803">
          <w:rPr>
            <w:rFonts w:ascii="XO Thames" w:hAnsi="XO Thames" w:cs="XO Thames"/>
            <w:i/>
            <w:color w:val="auto"/>
            <w:sz w:val="28"/>
            <w:szCs w:val="28"/>
          </w:rPr>
          <w:t>46</w:t>
        </w:r>
      </w:hyperlink>
      <w:r w:rsidRPr="00A63803">
        <w:rPr>
          <w:rFonts w:ascii="XO Thames" w:hAnsi="XO Thames" w:cs="XO Thames"/>
          <w:i/>
          <w:color w:val="auto"/>
          <w:sz w:val="28"/>
          <w:szCs w:val="28"/>
        </w:rPr>
        <w:t xml:space="preserve"> и </w:t>
      </w:r>
      <w:hyperlink r:id="rId25" w:history="1">
        <w:r w:rsidRPr="00A63803">
          <w:rPr>
            <w:rFonts w:ascii="XO Thames" w:hAnsi="XO Thames" w:cs="XO Thames"/>
            <w:i/>
            <w:color w:val="auto"/>
            <w:sz w:val="28"/>
            <w:szCs w:val="28"/>
          </w:rPr>
          <w:t>49 части 1</w:t>
        </w:r>
      </w:hyperlink>
      <w:r w:rsidRPr="00A63803">
        <w:rPr>
          <w:rFonts w:ascii="XO Thames" w:hAnsi="XO Thames" w:cs="XO Thames"/>
          <w:i/>
          <w:color w:val="auto"/>
          <w:sz w:val="28"/>
          <w:szCs w:val="28"/>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025D92" w:rsidRPr="00A63803" w:rsidRDefault="00025D92" w:rsidP="00025D92">
      <w:pPr>
        <w:tabs>
          <w:tab w:val="left" w:pos="993"/>
        </w:tabs>
        <w:ind w:firstLine="540"/>
        <w:jc w:val="both"/>
        <w:rPr>
          <w:rFonts w:ascii="XO Thames" w:hAnsi="XO Thames"/>
          <w:color w:val="auto"/>
          <w:sz w:val="28"/>
          <w:szCs w:val="28"/>
        </w:rPr>
      </w:pPr>
      <w:r w:rsidRPr="00A63803">
        <w:rPr>
          <w:rFonts w:ascii="XO Thames" w:hAnsi="XO Thames"/>
          <w:color w:val="auto"/>
          <w:sz w:val="28"/>
          <w:szCs w:val="28"/>
        </w:rPr>
        <w:t>2.</w:t>
      </w:r>
      <w:r w:rsidRPr="00A63803">
        <w:rPr>
          <w:rFonts w:ascii="XO Thames" w:hAnsi="XO Thames"/>
          <w:color w:val="auto"/>
          <w:sz w:val="28"/>
          <w:szCs w:val="28"/>
          <w:u w:val="single"/>
        </w:rPr>
        <w:t xml:space="preserve"> Нарушения порядка заключения контракта</w:t>
      </w:r>
      <w:r w:rsidRPr="00A63803">
        <w:rPr>
          <w:rFonts w:ascii="XO Thames" w:hAnsi="XO Thames"/>
          <w:color w:val="auto"/>
          <w:sz w:val="28"/>
          <w:szCs w:val="28"/>
        </w:rPr>
        <w:t xml:space="preserve"> – выявлено 20</w:t>
      </w:r>
      <w:r w:rsidR="00A63803" w:rsidRPr="00A63803">
        <w:rPr>
          <w:rFonts w:ascii="XO Thames" w:hAnsi="XO Thames"/>
          <w:color w:val="auto"/>
          <w:sz w:val="28"/>
          <w:szCs w:val="28"/>
        </w:rPr>
        <w:t>8</w:t>
      </w:r>
      <w:r w:rsidRPr="00A63803">
        <w:rPr>
          <w:rFonts w:ascii="XO Thames" w:hAnsi="XO Thames"/>
          <w:color w:val="auto"/>
          <w:sz w:val="28"/>
          <w:szCs w:val="28"/>
        </w:rPr>
        <w:t xml:space="preserve"> факта нарушений, а именно:</w:t>
      </w:r>
    </w:p>
    <w:p w:rsidR="00025D92" w:rsidRPr="00A63803" w:rsidRDefault="00025D92" w:rsidP="00025D92">
      <w:pPr>
        <w:tabs>
          <w:tab w:val="left" w:pos="993"/>
        </w:tabs>
        <w:ind w:firstLine="540"/>
        <w:jc w:val="both"/>
        <w:rPr>
          <w:rFonts w:ascii="XO Thames" w:hAnsi="XO Thames"/>
          <w:color w:val="auto"/>
          <w:sz w:val="28"/>
          <w:szCs w:val="28"/>
        </w:rPr>
      </w:pPr>
      <w:r w:rsidRPr="00A63803">
        <w:rPr>
          <w:rFonts w:ascii="XO Thames" w:hAnsi="XO Thames"/>
          <w:color w:val="auto"/>
          <w:sz w:val="28"/>
          <w:szCs w:val="28"/>
        </w:rPr>
        <w:t>- контракты не содержат: идентификационный код закупки, что цена контракта является твердой и определяется на весь срок исполнения контракта</w:t>
      </w:r>
      <w:r w:rsidR="00A63803">
        <w:rPr>
          <w:rFonts w:ascii="XO Thames" w:hAnsi="XO Thames"/>
          <w:color w:val="auto"/>
          <w:sz w:val="28"/>
          <w:szCs w:val="28"/>
        </w:rPr>
        <w:t>;</w:t>
      </w:r>
    </w:p>
    <w:p w:rsidR="00025D92" w:rsidRPr="00A63803" w:rsidRDefault="00025D92" w:rsidP="00025D92">
      <w:pPr>
        <w:tabs>
          <w:tab w:val="left" w:pos="993"/>
        </w:tabs>
        <w:ind w:firstLine="540"/>
        <w:jc w:val="both"/>
        <w:rPr>
          <w:rFonts w:ascii="XO Thames" w:hAnsi="XO Thames"/>
          <w:color w:val="auto"/>
          <w:sz w:val="28"/>
          <w:szCs w:val="28"/>
        </w:rPr>
      </w:pPr>
      <w:r w:rsidRPr="00A63803">
        <w:rPr>
          <w:rFonts w:ascii="XO Thames" w:hAnsi="XO Thames"/>
          <w:color w:val="auto"/>
          <w:sz w:val="28"/>
          <w:szCs w:val="28"/>
        </w:rPr>
        <w:t>- в контракты не включены условия, предусмотренные сообщением о потребности, в части характеристики поставляемого товара, требований к поставке, к качеству, к сроку и объему предоставления гарантий, сборки;</w:t>
      </w:r>
    </w:p>
    <w:p w:rsidR="00025D92" w:rsidRPr="00A63803" w:rsidRDefault="00025D92" w:rsidP="00025D92">
      <w:pPr>
        <w:tabs>
          <w:tab w:val="left" w:pos="993"/>
        </w:tabs>
        <w:ind w:firstLine="540"/>
        <w:jc w:val="both"/>
        <w:rPr>
          <w:rFonts w:ascii="XO Thames" w:hAnsi="XO Thames"/>
          <w:color w:val="auto"/>
          <w:sz w:val="28"/>
          <w:szCs w:val="28"/>
        </w:rPr>
      </w:pPr>
      <w:r w:rsidRPr="00A63803">
        <w:rPr>
          <w:rFonts w:ascii="XO Thames" w:hAnsi="XO Thames"/>
          <w:color w:val="auto"/>
          <w:sz w:val="28"/>
          <w:szCs w:val="28"/>
        </w:rPr>
        <w:t>- в контракты включены излишние условия, не предусмотренные сообщением о потребности, в части поставки товара, обязанности поставщика осуществить доставку товара до места назначения, способами, обеспечивающими его сохранность, доставку до заказчика и разгрузку своими силами и за свой счет, расходов, связанных с размещением в местах хранения заказчика;</w:t>
      </w:r>
    </w:p>
    <w:p w:rsidR="00025D92" w:rsidRPr="00A63803" w:rsidRDefault="00025D92" w:rsidP="00025D92">
      <w:pPr>
        <w:tabs>
          <w:tab w:val="left" w:pos="993"/>
        </w:tabs>
        <w:ind w:firstLine="540"/>
        <w:jc w:val="both"/>
        <w:rPr>
          <w:rFonts w:ascii="XO Thames" w:hAnsi="XO Thames"/>
          <w:color w:val="auto"/>
          <w:sz w:val="28"/>
          <w:szCs w:val="28"/>
        </w:rPr>
      </w:pPr>
      <w:r w:rsidRPr="00A63803">
        <w:rPr>
          <w:rFonts w:ascii="XO Thames" w:hAnsi="XO Thames"/>
          <w:color w:val="auto"/>
          <w:sz w:val="28"/>
          <w:szCs w:val="28"/>
        </w:rPr>
        <w:t xml:space="preserve">- в контрактах содержатся противоречивые сведения по отношению к сведениям, предусмотренным сообщением о потребности, в части источника </w:t>
      </w:r>
      <w:r w:rsidRPr="00A63803">
        <w:rPr>
          <w:rFonts w:ascii="XO Thames" w:hAnsi="XO Thames"/>
          <w:color w:val="auto"/>
          <w:sz w:val="28"/>
          <w:szCs w:val="28"/>
        </w:rPr>
        <w:lastRenderedPageBreak/>
        <w:t>финансирования, исчисления срока оплаты со дня поставки товара и представленных поставщиком документов, торговой марки, цвета товара</w:t>
      </w:r>
      <w:r w:rsidR="00A63803">
        <w:rPr>
          <w:rFonts w:ascii="XO Thames" w:hAnsi="XO Thames"/>
          <w:color w:val="auto"/>
          <w:sz w:val="28"/>
          <w:szCs w:val="28"/>
        </w:rPr>
        <w:t>;</w:t>
      </w:r>
    </w:p>
    <w:p w:rsidR="00025D92" w:rsidRPr="00A63803" w:rsidRDefault="00025D92" w:rsidP="00025D92">
      <w:pPr>
        <w:tabs>
          <w:tab w:val="left" w:pos="993"/>
        </w:tabs>
        <w:ind w:firstLine="540"/>
        <w:jc w:val="both"/>
        <w:rPr>
          <w:rFonts w:ascii="XO Thames" w:hAnsi="XO Thames"/>
          <w:color w:val="auto"/>
          <w:sz w:val="28"/>
          <w:szCs w:val="28"/>
        </w:rPr>
      </w:pPr>
      <w:r w:rsidRPr="00A63803">
        <w:rPr>
          <w:rFonts w:ascii="XO Thames" w:hAnsi="XO Thames"/>
          <w:color w:val="auto"/>
          <w:sz w:val="28"/>
          <w:szCs w:val="28"/>
        </w:rPr>
        <w:t>- контракт</w:t>
      </w:r>
      <w:r w:rsidR="00A63803" w:rsidRPr="00A63803">
        <w:rPr>
          <w:rFonts w:ascii="XO Thames" w:hAnsi="XO Thames"/>
          <w:color w:val="auto"/>
          <w:sz w:val="28"/>
          <w:szCs w:val="28"/>
        </w:rPr>
        <w:t>ы</w:t>
      </w:r>
      <w:r w:rsidRPr="00A63803">
        <w:rPr>
          <w:rFonts w:ascii="XO Thames" w:hAnsi="XO Thames"/>
          <w:color w:val="auto"/>
          <w:sz w:val="28"/>
          <w:szCs w:val="28"/>
        </w:rPr>
        <w:t xml:space="preserve"> заключен</w:t>
      </w:r>
      <w:r w:rsidR="00A63803" w:rsidRPr="00A63803">
        <w:rPr>
          <w:rFonts w:ascii="XO Thames" w:hAnsi="XO Thames"/>
          <w:color w:val="auto"/>
          <w:sz w:val="28"/>
          <w:szCs w:val="28"/>
        </w:rPr>
        <w:t>ы</w:t>
      </w:r>
      <w:r w:rsidRPr="00A63803">
        <w:rPr>
          <w:rFonts w:ascii="XO Thames" w:hAnsi="XO Thames"/>
          <w:color w:val="auto"/>
          <w:sz w:val="28"/>
          <w:szCs w:val="28"/>
        </w:rPr>
        <w:t xml:space="preserve"> с нарушением объявленных условий </w:t>
      </w:r>
      <w:r w:rsidRPr="00A63803">
        <w:rPr>
          <w:rFonts w:ascii="XO Thames" w:hAnsi="XO Thames"/>
          <w:bCs/>
          <w:color w:val="auto"/>
          <w:sz w:val="28"/>
          <w:szCs w:val="28"/>
        </w:rPr>
        <w:t xml:space="preserve">в части </w:t>
      </w:r>
      <w:r w:rsidRPr="00A63803">
        <w:rPr>
          <w:rFonts w:ascii="XO Thames" w:hAnsi="XO Thames"/>
          <w:color w:val="auto"/>
          <w:sz w:val="28"/>
          <w:szCs w:val="28"/>
        </w:rPr>
        <w:t>отсутствия локального сметного расчета (сметы),</w:t>
      </w:r>
      <w:r w:rsidRPr="00A63803">
        <w:rPr>
          <w:rFonts w:ascii="XO Thames" w:hAnsi="XO Thames"/>
          <w:bCs/>
          <w:color w:val="auto"/>
          <w:sz w:val="28"/>
          <w:szCs w:val="28"/>
        </w:rPr>
        <w:t xml:space="preserve"> </w:t>
      </w:r>
      <w:r w:rsidRPr="00A63803">
        <w:rPr>
          <w:rFonts w:ascii="XO Thames" w:hAnsi="XO Thames"/>
          <w:color w:val="auto"/>
          <w:sz w:val="28"/>
          <w:szCs w:val="28"/>
        </w:rPr>
        <w:t>срок оплаты установлен не в соответствии с Законом о контрактной системе.</w:t>
      </w:r>
    </w:p>
    <w:p w:rsidR="00025D92" w:rsidRPr="00A63803" w:rsidRDefault="00025D92" w:rsidP="00025D92">
      <w:pPr>
        <w:ind w:firstLine="540"/>
        <w:jc w:val="both"/>
        <w:rPr>
          <w:rFonts w:ascii="XO Thames" w:hAnsi="XO Thames"/>
          <w:i/>
          <w:color w:val="auto"/>
          <w:sz w:val="28"/>
          <w:szCs w:val="28"/>
        </w:rPr>
      </w:pPr>
      <w:r w:rsidRPr="00A63803">
        <w:rPr>
          <w:rFonts w:ascii="XO Thames" w:hAnsi="XO Thames"/>
          <w:i/>
          <w:color w:val="auto"/>
          <w:sz w:val="28"/>
          <w:szCs w:val="28"/>
        </w:rPr>
        <w:t>Обращаем Ваше внимание, что согласно Закону о контрактной системе:</w:t>
      </w:r>
    </w:p>
    <w:p w:rsidR="00025D92" w:rsidRPr="00A63803" w:rsidRDefault="00025D92" w:rsidP="00025D92">
      <w:pPr>
        <w:pStyle w:val="af8"/>
        <w:spacing w:before="0" w:beforeAutospacing="0" w:after="0" w:afterAutospacing="0"/>
        <w:ind w:firstLine="540"/>
        <w:jc w:val="both"/>
        <w:rPr>
          <w:rFonts w:ascii="XO Thames" w:hAnsi="XO Thames"/>
          <w:i/>
          <w:sz w:val="28"/>
          <w:szCs w:val="28"/>
        </w:rPr>
      </w:pPr>
      <w:r w:rsidRPr="00A63803">
        <w:rPr>
          <w:rFonts w:ascii="XO Thames" w:hAnsi="XO Thames"/>
          <w:i/>
          <w:sz w:val="28"/>
          <w:szCs w:val="28"/>
        </w:rPr>
        <w:t>- части 1 статьи 34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Законом о контрактной системе извещение об осуществлении закупки или приглашение, документация о закупке, заявка не предусмотрены;</w:t>
      </w:r>
    </w:p>
    <w:p w:rsidR="00025D92" w:rsidRPr="00A63803" w:rsidRDefault="00025D92" w:rsidP="00025D92">
      <w:pPr>
        <w:pStyle w:val="af8"/>
        <w:spacing w:before="0" w:beforeAutospacing="0" w:after="0" w:afterAutospacing="0"/>
        <w:ind w:firstLine="540"/>
        <w:jc w:val="both"/>
        <w:rPr>
          <w:rFonts w:ascii="XO Thames" w:hAnsi="XO Thames"/>
          <w:i/>
          <w:sz w:val="28"/>
          <w:szCs w:val="28"/>
        </w:rPr>
      </w:pPr>
      <w:r w:rsidRPr="00A63803">
        <w:rPr>
          <w:rFonts w:ascii="XO Thames" w:hAnsi="XO Thames"/>
          <w:i/>
          <w:sz w:val="28"/>
          <w:szCs w:val="28"/>
        </w:rPr>
        <w:t xml:space="preserve">- части 1 статьи 34 идентификационный код закупки указывается в плане-графике, извещении об осуществлении закупки, в контракте, а также в иных документах, предусмотренных Законом о контрактной системе. </w:t>
      </w:r>
    </w:p>
    <w:p w:rsidR="0085112C" w:rsidRPr="00A63803" w:rsidRDefault="00025D92" w:rsidP="00025D92">
      <w:pPr>
        <w:pStyle w:val="af8"/>
        <w:tabs>
          <w:tab w:val="left" w:pos="993"/>
        </w:tabs>
        <w:spacing w:before="0" w:beforeAutospacing="0" w:after="0" w:afterAutospacing="0"/>
        <w:ind w:firstLine="540"/>
        <w:contextualSpacing/>
        <w:jc w:val="both"/>
        <w:rPr>
          <w:rFonts w:ascii="XO Thames" w:hAnsi="XO Thames"/>
          <w:i/>
          <w:sz w:val="28"/>
          <w:szCs w:val="28"/>
        </w:rPr>
      </w:pPr>
      <w:r w:rsidRPr="00A63803">
        <w:rPr>
          <w:rFonts w:ascii="XO Thames" w:hAnsi="XO Thames"/>
          <w:i/>
          <w:sz w:val="28"/>
          <w:szCs w:val="28"/>
        </w:rPr>
        <w:t>- части 2 статьи 34 при заключении контракта указывается, что цена контракта является твердой и определяется на весь срок исполнения контракта</w:t>
      </w:r>
      <w:r w:rsidR="0085112C" w:rsidRPr="00A63803">
        <w:rPr>
          <w:rFonts w:ascii="XO Thames" w:hAnsi="XO Thames"/>
          <w:i/>
          <w:sz w:val="28"/>
          <w:szCs w:val="28"/>
        </w:rPr>
        <w:t>;</w:t>
      </w:r>
    </w:p>
    <w:p w:rsidR="0051178F" w:rsidRPr="00A63803" w:rsidRDefault="00A63803" w:rsidP="003D369A">
      <w:pPr>
        <w:pStyle w:val="af8"/>
        <w:tabs>
          <w:tab w:val="left" w:pos="993"/>
        </w:tabs>
        <w:spacing w:before="0" w:beforeAutospacing="0" w:after="0" w:afterAutospacing="0"/>
        <w:ind w:firstLine="540"/>
        <w:contextualSpacing/>
        <w:jc w:val="both"/>
        <w:rPr>
          <w:rFonts w:ascii="XO Thames" w:hAnsi="XO Thames"/>
          <w:bCs/>
          <w:sz w:val="28"/>
          <w:szCs w:val="28"/>
        </w:rPr>
      </w:pPr>
      <w:r w:rsidRPr="00A63803">
        <w:rPr>
          <w:rFonts w:ascii="XO Thames" w:hAnsi="XO Thames"/>
          <w:bCs/>
          <w:sz w:val="28"/>
          <w:szCs w:val="28"/>
        </w:rPr>
        <w:t xml:space="preserve">3. </w:t>
      </w:r>
      <w:r w:rsidR="0051178F" w:rsidRPr="00A63803">
        <w:rPr>
          <w:rFonts w:ascii="XO Thames" w:hAnsi="XO Thames"/>
          <w:bCs/>
          <w:sz w:val="28"/>
          <w:szCs w:val="28"/>
          <w:u w:val="single"/>
        </w:rPr>
        <w:t>Нарушения при исполнении контрактов (договоров</w:t>
      </w:r>
      <w:r w:rsidR="0051178F" w:rsidRPr="00A63803">
        <w:rPr>
          <w:rFonts w:ascii="XO Thames" w:hAnsi="XO Thames"/>
          <w:bCs/>
          <w:sz w:val="28"/>
          <w:szCs w:val="28"/>
        </w:rPr>
        <w:t xml:space="preserve">) - выявлено </w:t>
      </w:r>
      <w:r w:rsidR="008F3896" w:rsidRPr="00A63803">
        <w:rPr>
          <w:rFonts w:ascii="XO Thames" w:hAnsi="XO Thames"/>
          <w:bCs/>
          <w:sz w:val="28"/>
          <w:szCs w:val="28"/>
        </w:rPr>
        <w:t>7</w:t>
      </w:r>
      <w:r w:rsidR="0051178F" w:rsidRPr="00A63803">
        <w:rPr>
          <w:rFonts w:ascii="XO Thames" w:hAnsi="XO Thames"/>
          <w:bCs/>
          <w:sz w:val="28"/>
          <w:szCs w:val="28"/>
        </w:rPr>
        <w:t xml:space="preserve"> факт</w:t>
      </w:r>
      <w:r w:rsidR="00511099" w:rsidRPr="00A63803">
        <w:rPr>
          <w:rFonts w:ascii="XO Thames" w:hAnsi="XO Thames"/>
          <w:bCs/>
          <w:sz w:val="28"/>
          <w:szCs w:val="28"/>
        </w:rPr>
        <w:t>а</w:t>
      </w:r>
      <w:r w:rsidR="0051178F" w:rsidRPr="00A63803">
        <w:rPr>
          <w:rFonts w:ascii="XO Thames" w:hAnsi="XO Thames"/>
          <w:bCs/>
          <w:sz w:val="28"/>
          <w:szCs w:val="28"/>
        </w:rPr>
        <w:t xml:space="preserve"> нарушений, а именно:</w:t>
      </w:r>
    </w:p>
    <w:p w:rsidR="0051178F" w:rsidRPr="00A63803" w:rsidRDefault="0051178F" w:rsidP="0051178F">
      <w:pPr>
        <w:pStyle w:val="af8"/>
        <w:tabs>
          <w:tab w:val="left" w:pos="851"/>
        </w:tabs>
        <w:spacing w:before="0" w:beforeAutospacing="0" w:after="0" w:afterAutospacing="0"/>
        <w:ind w:firstLine="540"/>
        <w:contextualSpacing/>
        <w:jc w:val="both"/>
        <w:rPr>
          <w:rFonts w:ascii="XO Thames" w:hAnsi="XO Thames"/>
          <w:sz w:val="28"/>
          <w:szCs w:val="28"/>
        </w:rPr>
      </w:pPr>
      <w:r w:rsidRPr="00A63803">
        <w:rPr>
          <w:rFonts w:ascii="XO Thames" w:hAnsi="XO Thames"/>
          <w:bCs/>
          <w:sz w:val="28"/>
          <w:szCs w:val="28"/>
        </w:rPr>
        <w:t xml:space="preserve">- Несвоевременная оплата товаров (услуг). </w:t>
      </w:r>
      <w:r w:rsidRPr="00A63803">
        <w:rPr>
          <w:rFonts w:ascii="XO Thames" w:hAnsi="XO Thames"/>
          <w:sz w:val="28"/>
          <w:szCs w:val="28"/>
        </w:rPr>
        <w:t xml:space="preserve">Факты просрочек составляют от </w:t>
      </w:r>
      <w:r w:rsidR="00EE14DE" w:rsidRPr="00A63803">
        <w:rPr>
          <w:rFonts w:ascii="XO Thames" w:hAnsi="XO Thames"/>
          <w:sz w:val="28"/>
          <w:szCs w:val="28"/>
        </w:rPr>
        <w:t>2</w:t>
      </w:r>
      <w:r w:rsidRPr="00A63803">
        <w:rPr>
          <w:rFonts w:ascii="XO Thames" w:hAnsi="XO Thames"/>
          <w:sz w:val="28"/>
          <w:szCs w:val="28"/>
        </w:rPr>
        <w:t xml:space="preserve"> до </w:t>
      </w:r>
      <w:r w:rsidR="00EE14DE" w:rsidRPr="00A63803">
        <w:rPr>
          <w:rFonts w:ascii="XO Thames" w:hAnsi="XO Thames"/>
          <w:sz w:val="28"/>
          <w:szCs w:val="28"/>
        </w:rPr>
        <w:t>32</w:t>
      </w:r>
      <w:r w:rsidRPr="00A63803">
        <w:rPr>
          <w:rFonts w:ascii="XO Thames" w:hAnsi="XO Thames"/>
          <w:sz w:val="28"/>
          <w:szCs w:val="28"/>
        </w:rPr>
        <w:t xml:space="preserve"> рабочих дней на сумму от </w:t>
      </w:r>
      <w:r w:rsidR="00EE14DE" w:rsidRPr="00A63803">
        <w:rPr>
          <w:rFonts w:ascii="XO Thames" w:hAnsi="XO Thames"/>
          <w:sz w:val="28"/>
          <w:szCs w:val="28"/>
        </w:rPr>
        <w:t>2,3</w:t>
      </w:r>
      <w:r w:rsidR="00BB6461" w:rsidRPr="00A63803">
        <w:rPr>
          <w:rFonts w:ascii="XO Thames" w:hAnsi="XO Thames"/>
          <w:sz w:val="28"/>
          <w:szCs w:val="28"/>
        </w:rPr>
        <w:t xml:space="preserve"> </w:t>
      </w:r>
      <w:r w:rsidR="00CE0EF0" w:rsidRPr="00A63803">
        <w:rPr>
          <w:rFonts w:ascii="XO Thames" w:hAnsi="XO Thames"/>
          <w:sz w:val="28"/>
          <w:szCs w:val="28"/>
        </w:rPr>
        <w:t>тыс.</w:t>
      </w:r>
      <w:r w:rsidRPr="00A63803">
        <w:rPr>
          <w:rFonts w:ascii="XO Thames" w:hAnsi="XO Thames"/>
          <w:sz w:val="28"/>
          <w:szCs w:val="28"/>
        </w:rPr>
        <w:t xml:space="preserve">руб. до </w:t>
      </w:r>
      <w:r w:rsidR="00EE14DE" w:rsidRPr="00A63803">
        <w:rPr>
          <w:rFonts w:ascii="XO Thames" w:hAnsi="XO Thames"/>
          <w:sz w:val="28"/>
          <w:szCs w:val="28"/>
        </w:rPr>
        <w:t>3,1</w:t>
      </w:r>
      <w:r w:rsidRPr="00A63803">
        <w:rPr>
          <w:rFonts w:ascii="XO Thames" w:hAnsi="XO Thames"/>
          <w:sz w:val="28"/>
          <w:szCs w:val="28"/>
        </w:rPr>
        <w:t xml:space="preserve"> </w:t>
      </w:r>
      <w:r w:rsidR="00EE14DE" w:rsidRPr="00A63803">
        <w:rPr>
          <w:rFonts w:ascii="XO Thames" w:hAnsi="XO Thames"/>
          <w:sz w:val="28"/>
          <w:szCs w:val="28"/>
        </w:rPr>
        <w:t>тыс</w:t>
      </w:r>
      <w:r w:rsidRPr="00A63803">
        <w:rPr>
          <w:rFonts w:ascii="XO Thames" w:hAnsi="XO Thames"/>
          <w:sz w:val="28"/>
          <w:szCs w:val="28"/>
        </w:rPr>
        <w:t>. рублей.</w:t>
      </w:r>
    </w:p>
    <w:p w:rsidR="0051178F" w:rsidRPr="00A63803" w:rsidRDefault="0051178F" w:rsidP="0051178F">
      <w:pPr>
        <w:pStyle w:val="af8"/>
        <w:tabs>
          <w:tab w:val="left" w:pos="851"/>
        </w:tabs>
        <w:spacing w:before="0" w:beforeAutospacing="0" w:after="0" w:afterAutospacing="0"/>
        <w:ind w:firstLine="540"/>
        <w:contextualSpacing/>
        <w:jc w:val="both"/>
        <w:rPr>
          <w:rFonts w:ascii="XO Thames" w:hAnsi="XO Thames"/>
          <w:sz w:val="28"/>
          <w:szCs w:val="28"/>
        </w:rPr>
      </w:pPr>
      <w:r w:rsidRPr="00A63803">
        <w:rPr>
          <w:rFonts w:ascii="XO Thames" w:hAnsi="XO Thames"/>
          <w:sz w:val="28"/>
          <w:szCs w:val="28"/>
        </w:rPr>
        <w:t xml:space="preserve">- </w:t>
      </w:r>
      <w:r w:rsidR="00EE14DE" w:rsidRPr="00A63803">
        <w:rPr>
          <w:rFonts w:ascii="XO Thames" w:hAnsi="XO Thames"/>
          <w:sz w:val="28"/>
          <w:szCs w:val="28"/>
        </w:rPr>
        <w:t xml:space="preserve">Не применены меры ответственности к исполнителю по факту несоблюдения им срока, установленного для направления </w:t>
      </w:r>
      <w:r w:rsidR="003D369A">
        <w:rPr>
          <w:rFonts w:ascii="XO Thames" w:hAnsi="XO Thames"/>
          <w:sz w:val="28"/>
          <w:szCs w:val="28"/>
        </w:rPr>
        <w:t>универсального передаточного документа</w:t>
      </w:r>
      <w:r w:rsidR="00EE14DE" w:rsidRPr="00A63803">
        <w:rPr>
          <w:rFonts w:ascii="XO Thames" w:hAnsi="XO Thames"/>
          <w:sz w:val="28"/>
          <w:szCs w:val="28"/>
        </w:rPr>
        <w:t xml:space="preserve"> за оказанные услуги</w:t>
      </w:r>
      <w:r w:rsidR="00025D92" w:rsidRPr="00A63803">
        <w:rPr>
          <w:rFonts w:ascii="XO Thames" w:hAnsi="XO Thames"/>
          <w:sz w:val="28"/>
          <w:szCs w:val="28"/>
        </w:rPr>
        <w:t>;</w:t>
      </w:r>
    </w:p>
    <w:p w:rsidR="00025D92" w:rsidRPr="00A63803" w:rsidRDefault="00025D92" w:rsidP="0051178F">
      <w:pPr>
        <w:pStyle w:val="af8"/>
        <w:tabs>
          <w:tab w:val="left" w:pos="851"/>
        </w:tabs>
        <w:spacing w:before="0" w:beforeAutospacing="0" w:after="0" w:afterAutospacing="0"/>
        <w:ind w:firstLine="540"/>
        <w:contextualSpacing/>
        <w:jc w:val="both"/>
        <w:rPr>
          <w:rFonts w:ascii="XO Thames" w:hAnsi="XO Thames"/>
          <w:bCs/>
          <w:sz w:val="28"/>
          <w:szCs w:val="28"/>
        </w:rPr>
      </w:pPr>
      <w:r w:rsidRPr="00A63803">
        <w:rPr>
          <w:rFonts w:ascii="XO Thames" w:hAnsi="XO Thames"/>
          <w:sz w:val="28"/>
          <w:szCs w:val="28"/>
        </w:rPr>
        <w:t xml:space="preserve">- </w:t>
      </w:r>
      <w:r w:rsidR="008F3896" w:rsidRPr="00A63803">
        <w:rPr>
          <w:rFonts w:ascii="XO Thames" w:hAnsi="XO Thames"/>
          <w:sz w:val="28"/>
          <w:szCs w:val="28"/>
        </w:rPr>
        <w:t>При оформлении решения о списании неустойки в форме приказа,</w:t>
      </w:r>
      <w:r w:rsidRPr="00A63803">
        <w:rPr>
          <w:rFonts w:ascii="XO Thames" w:hAnsi="XO Thames"/>
          <w:sz w:val="28"/>
          <w:szCs w:val="28"/>
        </w:rPr>
        <w:t xml:space="preserve"> </w:t>
      </w:r>
      <w:r w:rsidR="008F3896" w:rsidRPr="00A63803">
        <w:rPr>
          <w:rFonts w:ascii="XO Thames" w:hAnsi="XO Thames"/>
          <w:sz w:val="28"/>
          <w:szCs w:val="28"/>
        </w:rPr>
        <w:t>последний</w:t>
      </w:r>
      <w:r w:rsidRPr="00A63803">
        <w:rPr>
          <w:rFonts w:ascii="XO Thames" w:hAnsi="XO Thames"/>
          <w:sz w:val="28"/>
          <w:szCs w:val="28"/>
        </w:rPr>
        <w:t xml:space="preserve"> не содержит: место нахождения, идентификационный номер налогоплательщика</w:t>
      </w:r>
      <w:r w:rsidR="008F3896" w:rsidRPr="00A63803">
        <w:rPr>
          <w:rFonts w:ascii="XO Thames" w:hAnsi="XO Thames"/>
          <w:sz w:val="28"/>
          <w:szCs w:val="28"/>
        </w:rPr>
        <w:t>-поставщика, обязательные реквизиты первичных учетных документов, дату принятия решения о списании начисленной и неуплаченной суммы неустойки, подписи членов комиссии</w:t>
      </w:r>
      <w:r w:rsidR="003D369A">
        <w:rPr>
          <w:rFonts w:ascii="XO Thames" w:hAnsi="XO Thames"/>
          <w:sz w:val="28"/>
          <w:szCs w:val="28"/>
        </w:rPr>
        <w:t>.</w:t>
      </w:r>
    </w:p>
    <w:p w:rsidR="0051178F" w:rsidRPr="00A63803" w:rsidRDefault="0051178F" w:rsidP="00A63803">
      <w:pPr>
        <w:ind w:firstLine="567"/>
        <w:jc w:val="both"/>
        <w:rPr>
          <w:rFonts w:ascii="XO Thames" w:hAnsi="XO Thames"/>
          <w:i/>
          <w:color w:val="auto"/>
          <w:sz w:val="28"/>
          <w:szCs w:val="28"/>
        </w:rPr>
      </w:pPr>
      <w:r w:rsidRPr="00A63803">
        <w:rPr>
          <w:rFonts w:ascii="XO Thames" w:hAnsi="XO Thames"/>
          <w:i/>
          <w:color w:val="auto"/>
          <w:sz w:val="28"/>
          <w:szCs w:val="28"/>
        </w:rPr>
        <w:t>Обращаем Ваше внимание, что согласно Закону о контрактной системе:</w:t>
      </w:r>
    </w:p>
    <w:p w:rsidR="0051178F" w:rsidRPr="00A63803" w:rsidRDefault="0051178F" w:rsidP="00A63803">
      <w:pPr>
        <w:ind w:firstLine="567"/>
        <w:jc w:val="both"/>
        <w:rPr>
          <w:rFonts w:ascii="XO Thames" w:hAnsi="XO Thames"/>
          <w:i/>
          <w:color w:val="auto"/>
          <w:sz w:val="28"/>
          <w:szCs w:val="28"/>
        </w:rPr>
      </w:pPr>
      <w:r w:rsidRPr="00A63803">
        <w:rPr>
          <w:rFonts w:ascii="XO Thames" w:hAnsi="XO Thames"/>
          <w:i/>
          <w:color w:val="auto"/>
          <w:sz w:val="28"/>
          <w:szCs w:val="28"/>
        </w:rPr>
        <w:t xml:space="preserve">- </w:t>
      </w:r>
      <w:r w:rsidR="00CC4D16" w:rsidRPr="00A63803">
        <w:rPr>
          <w:rFonts w:ascii="XO Thames" w:hAnsi="XO Thames"/>
          <w:i/>
          <w:color w:val="auto"/>
          <w:sz w:val="28"/>
          <w:szCs w:val="28"/>
        </w:rPr>
        <w:t xml:space="preserve">сроки оплаты по контрактам (договорам) определены в части 13.1. </w:t>
      </w:r>
      <w:r w:rsidRPr="00A63803">
        <w:rPr>
          <w:rFonts w:ascii="XO Thames" w:hAnsi="XO Thames"/>
          <w:i/>
          <w:color w:val="auto"/>
          <w:sz w:val="28"/>
          <w:szCs w:val="28"/>
        </w:rPr>
        <w:t>статьи 3</w:t>
      </w:r>
      <w:r w:rsidR="00CC4D16" w:rsidRPr="00A63803">
        <w:rPr>
          <w:rFonts w:ascii="XO Thames" w:hAnsi="XO Thames"/>
          <w:i/>
          <w:color w:val="auto"/>
          <w:sz w:val="28"/>
          <w:szCs w:val="28"/>
        </w:rPr>
        <w:t>4;</w:t>
      </w:r>
    </w:p>
    <w:p w:rsidR="0051178F" w:rsidRPr="00A63803" w:rsidRDefault="0051178F" w:rsidP="00A63803">
      <w:pPr>
        <w:tabs>
          <w:tab w:val="left" w:pos="993"/>
        </w:tabs>
        <w:ind w:firstLine="567"/>
        <w:jc w:val="both"/>
        <w:rPr>
          <w:rFonts w:ascii="XO Thames" w:hAnsi="XO Thames"/>
          <w:i/>
          <w:color w:val="auto"/>
          <w:sz w:val="28"/>
          <w:szCs w:val="28"/>
        </w:rPr>
      </w:pPr>
      <w:r w:rsidRPr="00A63803">
        <w:rPr>
          <w:rFonts w:ascii="XO Thames" w:hAnsi="XO Thames"/>
          <w:i/>
          <w:color w:val="auto"/>
          <w:sz w:val="28"/>
          <w:szCs w:val="28"/>
        </w:rPr>
        <w:t>- части 6 статьи 34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DE0CC0" w:rsidRPr="00A63803" w:rsidRDefault="00DE0CC0" w:rsidP="00A63803">
      <w:pPr>
        <w:pStyle w:val="af8"/>
        <w:tabs>
          <w:tab w:val="left" w:pos="993"/>
        </w:tabs>
        <w:spacing w:before="0" w:beforeAutospacing="0" w:after="0" w:afterAutospacing="0"/>
        <w:ind w:firstLine="567"/>
        <w:contextualSpacing/>
        <w:jc w:val="both"/>
        <w:rPr>
          <w:rFonts w:ascii="XO Thames" w:hAnsi="XO Thames"/>
          <w:i/>
          <w:sz w:val="28"/>
          <w:szCs w:val="28"/>
        </w:rPr>
      </w:pPr>
      <w:r w:rsidRPr="00A63803">
        <w:rPr>
          <w:rFonts w:ascii="XO Thames" w:hAnsi="XO Thames"/>
          <w:i/>
          <w:sz w:val="28"/>
          <w:szCs w:val="28"/>
        </w:rPr>
        <w:t xml:space="preserve">- части 7 статьи 34 пени начисляются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w:t>
      </w:r>
      <w:r w:rsidRPr="00A63803">
        <w:rPr>
          <w:rFonts w:ascii="XO Thames" w:hAnsi="XO Thames"/>
          <w:i/>
          <w:sz w:val="28"/>
          <w:szCs w:val="28"/>
        </w:rPr>
        <w:lastRenderedPageBreak/>
        <w:t>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DE0CC0" w:rsidRPr="00A63803" w:rsidRDefault="00DE0CC0" w:rsidP="00CF1DFB">
      <w:pPr>
        <w:tabs>
          <w:tab w:val="left" w:pos="993"/>
        </w:tabs>
        <w:ind w:firstLine="426"/>
        <w:jc w:val="both"/>
        <w:rPr>
          <w:rFonts w:ascii="XO Thames" w:hAnsi="XO Thames"/>
          <w:i/>
          <w:color w:val="auto"/>
          <w:sz w:val="28"/>
          <w:szCs w:val="28"/>
        </w:rPr>
      </w:pPr>
      <w:r w:rsidRPr="00A63803">
        <w:rPr>
          <w:rFonts w:ascii="XO Thames" w:hAnsi="XO Thames"/>
          <w:i/>
          <w:color w:val="auto"/>
          <w:sz w:val="28"/>
          <w:szCs w:val="28"/>
        </w:rPr>
        <w:t xml:space="preserve">- части 8 статьи 34 Закона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26" w:history="1">
        <w:r w:rsidRPr="00A63803">
          <w:rPr>
            <w:rStyle w:val="aa"/>
            <w:i/>
            <w:color w:val="auto"/>
            <w:sz w:val="28"/>
            <w:szCs w:val="28"/>
          </w:rPr>
          <w:t>порядке</w:t>
        </w:r>
      </w:hyperlink>
      <w:r w:rsidRPr="00A63803">
        <w:rPr>
          <w:rFonts w:ascii="XO Thames" w:hAnsi="XO Thames"/>
          <w:i/>
          <w:color w:val="auto"/>
          <w:sz w:val="28"/>
          <w:szCs w:val="28"/>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025D92" w:rsidRPr="00A63803" w:rsidRDefault="00025D92" w:rsidP="00025D92">
      <w:pPr>
        <w:tabs>
          <w:tab w:val="left" w:pos="993"/>
        </w:tabs>
        <w:ind w:firstLine="540"/>
        <w:jc w:val="both"/>
        <w:rPr>
          <w:rFonts w:ascii="XO Thames" w:hAnsi="XO Thames"/>
          <w:color w:val="auto"/>
          <w:sz w:val="28"/>
          <w:szCs w:val="28"/>
        </w:rPr>
      </w:pPr>
      <w:r w:rsidRPr="00A63803">
        <w:rPr>
          <w:rFonts w:ascii="XO Thames" w:hAnsi="XO Thames"/>
          <w:color w:val="auto"/>
          <w:sz w:val="28"/>
          <w:szCs w:val="28"/>
        </w:rPr>
        <w:t xml:space="preserve">4. </w:t>
      </w:r>
      <w:r w:rsidRPr="00A63803">
        <w:rPr>
          <w:rFonts w:ascii="XO Thames" w:hAnsi="XO Thames"/>
          <w:color w:val="auto"/>
          <w:sz w:val="28"/>
          <w:szCs w:val="28"/>
          <w:u w:val="single"/>
        </w:rPr>
        <w:t>Нарушения порядка осуществления закупок товаров, работ, услуг для обеспечения государственных и муниципальных нужд</w:t>
      </w:r>
      <w:r w:rsidRPr="00A63803">
        <w:rPr>
          <w:rFonts w:ascii="XO Thames" w:hAnsi="XO Thames"/>
          <w:color w:val="auto"/>
          <w:sz w:val="28"/>
          <w:szCs w:val="28"/>
        </w:rPr>
        <w:t xml:space="preserve"> – выявлено 11 фактов нарушений, а именно: </w:t>
      </w:r>
    </w:p>
    <w:p w:rsidR="00025D92" w:rsidRPr="00A63803" w:rsidRDefault="00025D92" w:rsidP="00025D92">
      <w:pPr>
        <w:tabs>
          <w:tab w:val="left" w:pos="993"/>
        </w:tabs>
        <w:ind w:firstLine="540"/>
        <w:jc w:val="both"/>
        <w:rPr>
          <w:rFonts w:ascii="XO Thames" w:hAnsi="XO Thames"/>
          <w:color w:val="auto"/>
          <w:sz w:val="28"/>
          <w:szCs w:val="28"/>
        </w:rPr>
      </w:pPr>
      <w:r w:rsidRPr="00A63803">
        <w:rPr>
          <w:rFonts w:ascii="XO Thames" w:hAnsi="XO Thames"/>
          <w:color w:val="auto"/>
          <w:sz w:val="28"/>
          <w:szCs w:val="28"/>
        </w:rPr>
        <w:t>- в извещениях о проведении запросов котировок содержатся противоречивые сведения:  в части места выполнения работ, срока исполнения контракта, показателя, позволяющего определить соответствие закупаемого товара установленным заказчиком требованиям;</w:t>
      </w:r>
    </w:p>
    <w:p w:rsidR="00025D92" w:rsidRPr="00A63803" w:rsidRDefault="00025D92" w:rsidP="00025D92">
      <w:pPr>
        <w:tabs>
          <w:tab w:val="left" w:pos="993"/>
        </w:tabs>
        <w:ind w:firstLine="540"/>
        <w:jc w:val="both"/>
        <w:rPr>
          <w:rFonts w:ascii="XO Thames" w:hAnsi="XO Thames"/>
          <w:color w:val="auto"/>
          <w:sz w:val="28"/>
          <w:szCs w:val="28"/>
        </w:rPr>
      </w:pPr>
      <w:r w:rsidRPr="00A63803">
        <w:rPr>
          <w:rFonts w:ascii="XO Thames" w:hAnsi="XO Thames"/>
          <w:color w:val="auto"/>
          <w:sz w:val="28"/>
          <w:szCs w:val="28"/>
        </w:rPr>
        <w:t>- в проекте контракта (извещение о проведении запроса котировок в электронной форме) не установлена ответственность поставщика, предусмотренная пунктом 4 Правил, утвержденных Постановлением 1042</w:t>
      </w:r>
      <w:r w:rsidR="00A63803" w:rsidRPr="00A63803">
        <w:rPr>
          <w:rFonts w:ascii="XO Thames" w:hAnsi="XO Thames"/>
          <w:color w:val="auto"/>
          <w:sz w:val="28"/>
          <w:szCs w:val="28"/>
        </w:rPr>
        <w:t>;</w:t>
      </w:r>
    </w:p>
    <w:p w:rsidR="00025D92" w:rsidRPr="00A63803" w:rsidRDefault="00025D92" w:rsidP="00025D92">
      <w:pPr>
        <w:tabs>
          <w:tab w:val="left" w:pos="993"/>
        </w:tabs>
        <w:ind w:firstLine="540"/>
        <w:jc w:val="both"/>
        <w:rPr>
          <w:rFonts w:ascii="XO Thames" w:hAnsi="XO Thames"/>
          <w:color w:val="auto"/>
          <w:sz w:val="28"/>
          <w:szCs w:val="28"/>
        </w:rPr>
      </w:pPr>
      <w:r w:rsidRPr="00A63803">
        <w:rPr>
          <w:rFonts w:ascii="XO Thames" w:hAnsi="XO Thames"/>
          <w:color w:val="auto"/>
          <w:sz w:val="28"/>
          <w:szCs w:val="28"/>
        </w:rPr>
        <w:t>-  проведена закупка у единственного поставщика (подрядчика, исполнителя) не предусмотренная планом-графиком закупок</w:t>
      </w:r>
      <w:r w:rsidR="00A63803" w:rsidRPr="00A63803">
        <w:rPr>
          <w:rFonts w:ascii="XO Thames" w:hAnsi="XO Thames"/>
          <w:color w:val="auto"/>
          <w:sz w:val="28"/>
          <w:szCs w:val="28"/>
        </w:rPr>
        <w:t>.</w:t>
      </w:r>
    </w:p>
    <w:p w:rsidR="00025D92" w:rsidRPr="00A63803" w:rsidRDefault="00025D92" w:rsidP="00025D92">
      <w:pPr>
        <w:autoSpaceDE w:val="0"/>
        <w:autoSpaceDN w:val="0"/>
        <w:adjustRightInd w:val="0"/>
        <w:ind w:firstLine="567"/>
        <w:jc w:val="both"/>
        <w:rPr>
          <w:i/>
          <w:iCs/>
          <w:color w:val="auto"/>
          <w:sz w:val="28"/>
          <w:szCs w:val="28"/>
        </w:rPr>
      </w:pPr>
      <w:r w:rsidRPr="00A63803">
        <w:rPr>
          <w:rFonts w:ascii="XO Thames" w:hAnsi="XO Thames"/>
          <w:i/>
          <w:color w:val="auto"/>
          <w:sz w:val="28"/>
          <w:szCs w:val="28"/>
        </w:rPr>
        <w:t xml:space="preserve">Обращаем Ваше внимание, что </w:t>
      </w:r>
      <w:r w:rsidRPr="00A63803">
        <w:rPr>
          <w:i/>
          <w:color w:val="auto"/>
          <w:sz w:val="28"/>
          <w:szCs w:val="28"/>
        </w:rPr>
        <w:t>согласно пункту 1 статьи 16 Закона о контрактной системе п</w:t>
      </w:r>
      <w:r w:rsidRPr="00A63803">
        <w:rPr>
          <w:i/>
          <w:iCs/>
          <w:color w:val="auto"/>
          <w:sz w:val="28"/>
          <w:szCs w:val="28"/>
        </w:rPr>
        <w:t>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51178F" w:rsidRPr="00A63803" w:rsidRDefault="00A63803" w:rsidP="0051178F">
      <w:pPr>
        <w:ind w:firstLine="540"/>
        <w:jc w:val="both"/>
        <w:rPr>
          <w:rFonts w:ascii="XO Thames" w:hAnsi="XO Thames"/>
          <w:bCs/>
          <w:color w:val="auto"/>
          <w:sz w:val="28"/>
          <w:szCs w:val="28"/>
        </w:rPr>
      </w:pPr>
      <w:r w:rsidRPr="00A63803">
        <w:rPr>
          <w:rFonts w:ascii="XO Thames" w:hAnsi="XO Thames"/>
          <w:bCs/>
          <w:color w:val="auto"/>
          <w:sz w:val="28"/>
          <w:szCs w:val="28"/>
        </w:rPr>
        <w:t>5</w:t>
      </w:r>
      <w:r w:rsidR="0051178F" w:rsidRPr="00A63803">
        <w:rPr>
          <w:rFonts w:ascii="XO Thames" w:hAnsi="XO Thames"/>
          <w:bCs/>
          <w:color w:val="auto"/>
          <w:sz w:val="28"/>
          <w:szCs w:val="28"/>
        </w:rPr>
        <w:t xml:space="preserve">. </w:t>
      </w:r>
      <w:r w:rsidR="0051178F" w:rsidRPr="00A63803">
        <w:rPr>
          <w:rFonts w:ascii="XO Thames" w:hAnsi="XO Thames"/>
          <w:bCs/>
          <w:color w:val="auto"/>
          <w:sz w:val="28"/>
          <w:szCs w:val="28"/>
          <w:u w:val="single"/>
        </w:rPr>
        <w:t>Нарушения порядка ведения реестра контрактов</w:t>
      </w:r>
      <w:r w:rsidR="0051178F" w:rsidRPr="00A63803">
        <w:rPr>
          <w:rFonts w:ascii="XO Thames" w:hAnsi="XO Thames"/>
          <w:bCs/>
          <w:color w:val="auto"/>
          <w:sz w:val="28"/>
          <w:szCs w:val="28"/>
        </w:rPr>
        <w:t xml:space="preserve"> – выявлено </w:t>
      </w:r>
      <w:r w:rsidR="00971E56" w:rsidRPr="00A63803">
        <w:rPr>
          <w:rFonts w:ascii="XO Thames" w:hAnsi="XO Thames"/>
          <w:bCs/>
          <w:color w:val="auto"/>
          <w:sz w:val="28"/>
          <w:szCs w:val="28"/>
        </w:rPr>
        <w:t>2</w:t>
      </w:r>
      <w:r w:rsidR="0051178F" w:rsidRPr="00A63803">
        <w:rPr>
          <w:rFonts w:ascii="XO Thames" w:hAnsi="XO Thames"/>
          <w:bCs/>
          <w:color w:val="auto"/>
          <w:sz w:val="28"/>
          <w:szCs w:val="28"/>
        </w:rPr>
        <w:t xml:space="preserve"> факт</w:t>
      </w:r>
      <w:r w:rsidR="00971E56" w:rsidRPr="00A63803">
        <w:rPr>
          <w:rFonts w:ascii="XO Thames" w:hAnsi="XO Thames"/>
          <w:bCs/>
          <w:color w:val="auto"/>
          <w:sz w:val="28"/>
          <w:szCs w:val="28"/>
        </w:rPr>
        <w:t>а</w:t>
      </w:r>
      <w:r w:rsidR="0051178F" w:rsidRPr="00A63803">
        <w:rPr>
          <w:rFonts w:ascii="XO Thames" w:hAnsi="XO Thames"/>
          <w:bCs/>
          <w:color w:val="auto"/>
          <w:sz w:val="28"/>
          <w:szCs w:val="28"/>
        </w:rPr>
        <w:t xml:space="preserve"> нарушений, в том числе: </w:t>
      </w:r>
    </w:p>
    <w:p w:rsidR="00B13408" w:rsidRPr="00A63803" w:rsidRDefault="0051178F" w:rsidP="0051178F">
      <w:pPr>
        <w:autoSpaceDE w:val="0"/>
        <w:autoSpaceDN w:val="0"/>
        <w:adjustRightInd w:val="0"/>
        <w:ind w:firstLine="540"/>
        <w:jc w:val="both"/>
        <w:rPr>
          <w:rFonts w:ascii="XO Thames" w:hAnsi="XO Thames"/>
          <w:color w:val="auto"/>
          <w:sz w:val="28"/>
          <w:szCs w:val="28"/>
        </w:rPr>
      </w:pPr>
      <w:r w:rsidRPr="00A63803">
        <w:rPr>
          <w:rFonts w:ascii="XO Thames" w:hAnsi="XO Thames"/>
          <w:color w:val="auto"/>
          <w:sz w:val="28"/>
          <w:szCs w:val="28"/>
        </w:rPr>
        <w:t xml:space="preserve">- </w:t>
      </w:r>
      <w:r w:rsidR="00B13408" w:rsidRPr="00A63803">
        <w:rPr>
          <w:rFonts w:ascii="XO Thames" w:hAnsi="XO Thames"/>
          <w:color w:val="auto"/>
          <w:sz w:val="28"/>
          <w:szCs w:val="28"/>
        </w:rPr>
        <w:t>информация о заключенном контракте, о расторжении контракта направлены в федеральный орган исполнительной власти несвоевременно;</w:t>
      </w:r>
    </w:p>
    <w:p w:rsidR="0051178F" w:rsidRPr="00A63803" w:rsidRDefault="0051178F" w:rsidP="0051178F">
      <w:pPr>
        <w:autoSpaceDE w:val="0"/>
        <w:autoSpaceDN w:val="0"/>
        <w:adjustRightInd w:val="0"/>
        <w:ind w:firstLine="540"/>
        <w:jc w:val="both"/>
        <w:rPr>
          <w:rFonts w:ascii="XO Thames" w:hAnsi="XO Thames"/>
          <w:color w:val="auto"/>
          <w:sz w:val="28"/>
          <w:szCs w:val="28"/>
        </w:rPr>
      </w:pPr>
      <w:r w:rsidRPr="00A63803">
        <w:rPr>
          <w:rFonts w:ascii="XO Thames" w:hAnsi="XO Thames"/>
          <w:color w:val="auto"/>
          <w:sz w:val="28"/>
          <w:szCs w:val="28"/>
        </w:rPr>
        <w:t xml:space="preserve">Факты просрочек составляют от </w:t>
      </w:r>
      <w:r w:rsidR="00B13408" w:rsidRPr="00A63803">
        <w:rPr>
          <w:rFonts w:ascii="XO Thames" w:hAnsi="XO Thames"/>
          <w:color w:val="auto"/>
          <w:sz w:val="28"/>
          <w:szCs w:val="28"/>
        </w:rPr>
        <w:t>2</w:t>
      </w:r>
      <w:r w:rsidRPr="00A63803">
        <w:rPr>
          <w:rFonts w:ascii="XO Thames" w:hAnsi="XO Thames"/>
          <w:color w:val="auto"/>
          <w:sz w:val="28"/>
          <w:szCs w:val="28"/>
        </w:rPr>
        <w:t xml:space="preserve"> до </w:t>
      </w:r>
      <w:r w:rsidR="00971E56" w:rsidRPr="00A63803">
        <w:rPr>
          <w:rFonts w:ascii="XO Thames" w:hAnsi="XO Thames"/>
          <w:color w:val="auto"/>
          <w:sz w:val="28"/>
          <w:szCs w:val="28"/>
        </w:rPr>
        <w:t>4</w:t>
      </w:r>
      <w:r w:rsidRPr="00A63803">
        <w:rPr>
          <w:rFonts w:ascii="XO Thames" w:hAnsi="XO Thames"/>
          <w:color w:val="auto"/>
          <w:sz w:val="28"/>
          <w:szCs w:val="28"/>
        </w:rPr>
        <w:t xml:space="preserve"> рабочих дней.</w:t>
      </w:r>
    </w:p>
    <w:p w:rsidR="0051178F" w:rsidRPr="00A63803" w:rsidRDefault="0051178F" w:rsidP="0051178F">
      <w:pPr>
        <w:ind w:firstLine="540"/>
        <w:jc w:val="both"/>
        <w:rPr>
          <w:rFonts w:ascii="XO Thames" w:eastAsia="+mn-ea" w:hAnsi="XO Thames"/>
          <w:i/>
          <w:color w:val="auto"/>
          <w:sz w:val="28"/>
          <w:szCs w:val="28"/>
        </w:rPr>
      </w:pPr>
      <w:r w:rsidRPr="00A63803">
        <w:rPr>
          <w:rFonts w:ascii="XO Thames" w:eastAsia="+mn-ea" w:hAnsi="XO Thames"/>
          <w:i/>
          <w:color w:val="auto"/>
          <w:sz w:val="28"/>
          <w:szCs w:val="28"/>
        </w:rPr>
        <w:t>Обращаем Ваше внимание, что</w:t>
      </w:r>
      <w:r w:rsidR="00CC4D16" w:rsidRPr="00A63803">
        <w:rPr>
          <w:rFonts w:ascii="XO Thames" w:eastAsia="+mn-ea" w:hAnsi="XO Thames"/>
          <w:i/>
          <w:color w:val="auto"/>
          <w:sz w:val="28"/>
          <w:szCs w:val="28"/>
        </w:rPr>
        <w:t xml:space="preserve"> сроки направления информации и документов определены в </w:t>
      </w:r>
      <w:r w:rsidRPr="00A63803">
        <w:rPr>
          <w:rFonts w:ascii="XO Thames" w:eastAsia="+mn-ea" w:hAnsi="XO Thames"/>
          <w:i/>
          <w:color w:val="auto"/>
          <w:sz w:val="28"/>
          <w:szCs w:val="28"/>
        </w:rPr>
        <w:t xml:space="preserve"> части 3 статьи 103 Закона о контрактной системе</w:t>
      </w:r>
      <w:r w:rsidR="00CC4D16" w:rsidRPr="00A63803">
        <w:rPr>
          <w:rFonts w:ascii="XO Thames" w:eastAsia="+mn-ea" w:hAnsi="XO Thames"/>
          <w:i/>
          <w:color w:val="auto"/>
          <w:sz w:val="28"/>
          <w:szCs w:val="28"/>
        </w:rPr>
        <w:t>.</w:t>
      </w:r>
    </w:p>
    <w:sectPr w:rsidR="0051178F" w:rsidRPr="00A63803" w:rsidSect="00433E65">
      <w:headerReference w:type="default" r:id="rId27"/>
      <w:pgSz w:w="11907" w:h="16840"/>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F87" w:rsidRDefault="00232F87" w:rsidP="00433E65">
      <w:r>
        <w:separator/>
      </w:r>
    </w:p>
  </w:endnote>
  <w:endnote w:type="continuationSeparator" w:id="1">
    <w:p w:rsidR="00232F87" w:rsidRDefault="00232F87" w:rsidP="00433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F87" w:rsidRDefault="00232F87" w:rsidP="00433E65">
      <w:r>
        <w:separator/>
      </w:r>
    </w:p>
  </w:footnote>
  <w:footnote w:type="continuationSeparator" w:id="1">
    <w:p w:rsidR="00232F87" w:rsidRDefault="00232F87" w:rsidP="00433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6455"/>
      <w:docPartObj>
        <w:docPartGallery w:val="Page Numbers (Top of Page)"/>
        <w:docPartUnique/>
      </w:docPartObj>
    </w:sdtPr>
    <w:sdtContent>
      <w:p w:rsidR="0085112C" w:rsidRDefault="0085112C">
        <w:pPr>
          <w:pStyle w:val="a4"/>
          <w:jc w:val="right"/>
        </w:pPr>
        <w:fldSimple w:instr=" PAGE   \* MERGEFORMAT ">
          <w:r w:rsidR="003D369A">
            <w:rPr>
              <w:noProof/>
            </w:rPr>
            <w:t>2</w:t>
          </w:r>
        </w:fldSimple>
      </w:p>
    </w:sdtContent>
  </w:sdt>
  <w:p w:rsidR="0085112C" w:rsidRDefault="0085112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1D1"/>
    <w:multiLevelType w:val="hybridMultilevel"/>
    <w:tmpl w:val="EC12358A"/>
    <w:lvl w:ilvl="0" w:tplc="3E9C3080">
      <w:start w:val="1"/>
      <w:numFmt w:val="bullet"/>
      <w:lvlText w:val="-"/>
      <w:lvlJc w:val="left"/>
      <w:pPr>
        <w:tabs>
          <w:tab w:val="num" w:pos="720"/>
        </w:tabs>
        <w:ind w:left="720" w:hanging="360"/>
      </w:pPr>
      <w:rPr>
        <w:rFonts w:ascii="Times New Roman" w:hAnsi="Times New Roman" w:hint="default"/>
      </w:rPr>
    </w:lvl>
    <w:lvl w:ilvl="1" w:tplc="1898CDE0" w:tentative="1">
      <w:start w:val="1"/>
      <w:numFmt w:val="bullet"/>
      <w:lvlText w:val="-"/>
      <w:lvlJc w:val="left"/>
      <w:pPr>
        <w:tabs>
          <w:tab w:val="num" w:pos="1440"/>
        </w:tabs>
        <w:ind w:left="1440" w:hanging="360"/>
      </w:pPr>
      <w:rPr>
        <w:rFonts w:ascii="Times New Roman" w:hAnsi="Times New Roman" w:hint="default"/>
      </w:rPr>
    </w:lvl>
    <w:lvl w:ilvl="2" w:tplc="9E50D858" w:tentative="1">
      <w:start w:val="1"/>
      <w:numFmt w:val="bullet"/>
      <w:lvlText w:val="-"/>
      <w:lvlJc w:val="left"/>
      <w:pPr>
        <w:tabs>
          <w:tab w:val="num" w:pos="2160"/>
        </w:tabs>
        <w:ind w:left="2160" w:hanging="360"/>
      </w:pPr>
      <w:rPr>
        <w:rFonts w:ascii="Times New Roman" w:hAnsi="Times New Roman" w:hint="default"/>
      </w:rPr>
    </w:lvl>
    <w:lvl w:ilvl="3" w:tplc="520C065C" w:tentative="1">
      <w:start w:val="1"/>
      <w:numFmt w:val="bullet"/>
      <w:lvlText w:val="-"/>
      <w:lvlJc w:val="left"/>
      <w:pPr>
        <w:tabs>
          <w:tab w:val="num" w:pos="2880"/>
        </w:tabs>
        <w:ind w:left="2880" w:hanging="360"/>
      </w:pPr>
      <w:rPr>
        <w:rFonts w:ascii="Times New Roman" w:hAnsi="Times New Roman" w:hint="default"/>
      </w:rPr>
    </w:lvl>
    <w:lvl w:ilvl="4" w:tplc="7358886C" w:tentative="1">
      <w:start w:val="1"/>
      <w:numFmt w:val="bullet"/>
      <w:lvlText w:val="-"/>
      <w:lvlJc w:val="left"/>
      <w:pPr>
        <w:tabs>
          <w:tab w:val="num" w:pos="3600"/>
        </w:tabs>
        <w:ind w:left="3600" w:hanging="360"/>
      </w:pPr>
      <w:rPr>
        <w:rFonts w:ascii="Times New Roman" w:hAnsi="Times New Roman" w:hint="default"/>
      </w:rPr>
    </w:lvl>
    <w:lvl w:ilvl="5" w:tplc="3D8C75FA" w:tentative="1">
      <w:start w:val="1"/>
      <w:numFmt w:val="bullet"/>
      <w:lvlText w:val="-"/>
      <w:lvlJc w:val="left"/>
      <w:pPr>
        <w:tabs>
          <w:tab w:val="num" w:pos="4320"/>
        </w:tabs>
        <w:ind w:left="4320" w:hanging="360"/>
      </w:pPr>
      <w:rPr>
        <w:rFonts w:ascii="Times New Roman" w:hAnsi="Times New Roman" w:hint="default"/>
      </w:rPr>
    </w:lvl>
    <w:lvl w:ilvl="6" w:tplc="7B8C0BE0" w:tentative="1">
      <w:start w:val="1"/>
      <w:numFmt w:val="bullet"/>
      <w:lvlText w:val="-"/>
      <w:lvlJc w:val="left"/>
      <w:pPr>
        <w:tabs>
          <w:tab w:val="num" w:pos="5040"/>
        </w:tabs>
        <w:ind w:left="5040" w:hanging="360"/>
      </w:pPr>
      <w:rPr>
        <w:rFonts w:ascii="Times New Roman" w:hAnsi="Times New Roman" w:hint="default"/>
      </w:rPr>
    </w:lvl>
    <w:lvl w:ilvl="7" w:tplc="E40C2366" w:tentative="1">
      <w:start w:val="1"/>
      <w:numFmt w:val="bullet"/>
      <w:lvlText w:val="-"/>
      <w:lvlJc w:val="left"/>
      <w:pPr>
        <w:tabs>
          <w:tab w:val="num" w:pos="5760"/>
        </w:tabs>
        <w:ind w:left="5760" w:hanging="360"/>
      </w:pPr>
      <w:rPr>
        <w:rFonts w:ascii="Times New Roman" w:hAnsi="Times New Roman" w:hint="default"/>
      </w:rPr>
    </w:lvl>
    <w:lvl w:ilvl="8" w:tplc="8216035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AE12FD"/>
    <w:multiLevelType w:val="hybridMultilevel"/>
    <w:tmpl w:val="93DA9C9A"/>
    <w:lvl w:ilvl="0" w:tplc="F7B0DEBC">
      <w:start w:val="4"/>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
    <w:nsid w:val="1DB71AFC"/>
    <w:multiLevelType w:val="hybridMultilevel"/>
    <w:tmpl w:val="2556966E"/>
    <w:lvl w:ilvl="0" w:tplc="4E7435E0">
      <w:start w:val="1"/>
      <w:numFmt w:val="decimal"/>
      <w:lvlText w:val="%1."/>
      <w:lvlJc w:val="left"/>
      <w:pPr>
        <w:tabs>
          <w:tab w:val="num" w:pos="720"/>
        </w:tabs>
        <w:ind w:left="720" w:hanging="360"/>
      </w:pPr>
    </w:lvl>
    <w:lvl w:ilvl="1" w:tplc="5B8A3D82" w:tentative="1">
      <w:start w:val="1"/>
      <w:numFmt w:val="decimal"/>
      <w:lvlText w:val="%2."/>
      <w:lvlJc w:val="left"/>
      <w:pPr>
        <w:tabs>
          <w:tab w:val="num" w:pos="1440"/>
        </w:tabs>
        <w:ind w:left="1440" w:hanging="360"/>
      </w:pPr>
    </w:lvl>
    <w:lvl w:ilvl="2" w:tplc="334C7CB0" w:tentative="1">
      <w:start w:val="1"/>
      <w:numFmt w:val="decimal"/>
      <w:lvlText w:val="%3."/>
      <w:lvlJc w:val="left"/>
      <w:pPr>
        <w:tabs>
          <w:tab w:val="num" w:pos="2160"/>
        </w:tabs>
        <w:ind w:left="2160" w:hanging="360"/>
      </w:pPr>
    </w:lvl>
    <w:lvl w:ilvl="3" w:tplc="D4988452" w:tentative="1">
      <w:start w:val="1"/>
      <w:numFmt w:val="decimal"/>
      <w:lvlText w:val="%4."/>
      <w:lvlJc w:val="left"/>
      <w:pPr>
        <w:tabs>
          <w:tab w:val="num" w:pos="2880"/>
        </w:tabs>
        <w:ind w:left="2880" w:hanging="360"/>
      </w:pPr>
    </w:lvl>
    <w:lvl w:ilvl="4" w:tplc="D3CCC2E4" w:tentative="1">
      <w:start w:val="1"/>
      <w:numFmt w:val="decimal"/>
      <w:lvlText w:val="%5."/>
      <w:lvlJc w:val="left"/>
      <w:pPr>
        <w:tabs>
          <w:tab w:val="num" w:pos="3600"/>
        </w:tabs>
        <w:ind w:left="3600" w:hanging="360"/>
      </w:pPr>
    </w:lvl>
    <w:lvl w:ilvl="5" w:tplc="5A6C3C78" w:tentative="1">
      <w:start w:val="1"/>
      <w:numFmt w:val="decimal"/>
      <w:lvlText w:val="%6."/>
      <w:lvlJc w:val="left"/>
      <w:pPr>
        <w:tabs>
          <w:tab w:val="num" w:pos="4320"/>
        </w:tabs>
        <w:ind w:left="4320" w:hanging="360"/>
      </w:pPr>
    </w:lvl>
    <w:lvl w:ilvl="6" w:tplc="11A400EA" w:tentative="1">
      <w:start w:val="1"/>
      <w:numFmt w:val="decimal"/>
      <w:lvlText w:val="%7."/>
      <w:lvlJc w:val="left"/>
      <w:pPr>
        <w:tabs>
          <w:tab w:val="num" w:pos="5040"/>
        </w:tabs>
        <w:ind w:left="5040" w:hanging="360"/>
      </w:pPr>
    </w:lvl>
    <w:lvl w:ilvl="7" w:tplc="7A3E0EC0" w:tentative="1">
      <w:start w:val="1"/>
      <w:numFmt w:val="decimal"/>
      <w:lvlText w:val="%8."/>
      <w:lvlJc w:val="left"/>
      <w:pPr>
        <w:tabs>
          <w:tab w:val="num" w:pos="5760"/>
        </w:tabs>
        <w:ind w:left="5760" w:hanging="360"/>
      </w:pPr>
    </w:lvl>
    <w:lvl w:ilvl="8" w:tplc="1B223588" w:tentative="1">
      <w:start w:val="1"/>
      <w:numFmt w:val="decimal"/>
      <w:lvlText w:val="%9."/>
      <w:lvlJc w:val="left"/>
      <w:pPr>
        <w:tabs>
          <w:tab w:val="num" w:pos="6480"/>
        </w:tabs>
        <w:ind w:left="6480" w:hanging="360"/>
      </w:pPr>
    </w:lvl>
  </w:abstractNum>
  <w:abstractNum w:abstractNumId="3">
    <w:nsid w:val="1EC34A94"/>
    <w:multiLevelType w:val="hybridMultilevel"/>
    <w:tmpl w:val="5C96817C"/>
    <w:lvl w:ilvl="0" w:tplc="2284A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DA6EB8"/>
    <w:multiLevelType w:val="hybridMultilevel"/>
    <w:tmpl w:val="D362CEAA"/>
    <w:lvl w:ilvl="0" w:tplc="04B27A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ED97708"/>
    <w:multiLevelType w:val="hybridMultilevel"/>
    <w:tmpl w:val="83D03E0C"/>
    <w:lvl w:ilvl="0" w:tplc="A1CA67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9022F44"/>
    <w:multiLevelType w:val="hybridMultilevel"/>
    <w:tmpl w:val="EAE888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217326D"/>
    <w:multiLevelType w:val="hybridMultilevel"/>
    <w:tmpl w:val="C1E64A18"/>
    <w:lvl w:ilvl="0" w:tplc="E35CD92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5B870B0"/>
    <w:multiLevelType w:val="hybridMultilevel"/>
    <w:tmpl w:val="0F745AA2"/>
    <w:lvl w:ilvl="0" w:tplc="6D249DA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84147B"/>
    <w:multiLevelType w:val="hybridMultilevel"/>
    <w:tmpl w:val="32F08D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C8222F"/>
    <w:multiLevelType w:val="hybridMultilevel"/>
    <w:tmpl w:val="4240FA70"/>
    <w:lvl w:ilvl="0" w:tplc="9F2C0A3E">
      <w:start w:val="10"/>
      <w:numFmt w:val="decimal"/>
      <w:lvlText w:val="%1."/>
      <w:lvlJc w:val="left"/>
      <w:pPr>
        <w:ind w:left="942" w:hanging="37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CAE7175"/>
    <w:multiLevelType w:val="hybridMultilevel"/>
    <w:tmpl w:val="9F9A68E4"/>
    <w:lvl w:ilvl="0" w:tplc="43A226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F077947"/>
    <w:multiLevelType w:val="hybridMultilevel"/>
    <w:tmpl w:val="4626AB8C"/>
    <w:lvl w:ilvl="0" w:tplc="0D92D53E">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A0110C9"/>
    <w:multiLevelType w:val="hybridMultilevel"/>
    <w:tmpl w:val="6AEC5B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F63133F"/>
    <w:multiLevelType w:val="hybridMultilevel"/>
    <w:tmpl w:val="FDE4D402"/>
    <w:lvl w:ilvl="0" w:tplc="18143CC6">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4A422FD"/>
    <w:multiLevelType w:val="hybridMultilevel"/>
    <w:tmpl w:val="BC2A07BA"/>
    <w:lvl w:ilvl="0" w:tplc="40DE0E02">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1BD2C5A"/>
    <w:multiLevelType w:val="hybridMultilevel"/>
    <w:tmpl w:val="BC2A07BA"/>
    <w:lvl w:ilvl="0" w:tplc="40DE0E02">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72B55EC0"/>
    <w:multiLevelType w:val="hybridMultilevel"/>
    <w:tmpl w:val="4A3AFAD6"/>
    <w:lvl w:ilvl="0" w:tplc="D6AC2F0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nsid w:val="749D7AA7"/>
    <w:multiLevelType w:val="hybridMultilevel"/>
    <w:tmpl w:val="485A1192"/>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3"/>
  </w:num>
  <w:num w:numId="2">
    <w:abstractNumId w:val="9"/>
  </w:num>
  <w:num w:numId="3">
    <w:abstractNumId w:val="14"/>
  </w:num>
  <w:num w:numId="4">
    <w:abstractNumId w:val="17"/>
  </w:num>
  <w:num w:numId="5">
    <w:abstractNumId w:val="11"/>
  </w:num>
  <w:num w:numId="6">
    <w:abstractNumId w:val="5"/>
  </w:num>
  <w:num w:numId="7">
    <w:abstractNumId w:val="5"/>
  </w:num>
  <w:num w:numId="8">
    <w:abstractNumId w:val="16"/>
  </w:num>
  <w:num w:numId="9">
    <w:abstractNumId w:val="15"/>
  </w:num>
  <w:num w:numId="10">
    <w:abstractNumId w:val="18"/>
  </w:num>
  <w:num w:numId="11">
    <w:abstractNumId w:val="1"/>
  </w:num>
  <w:num w:numId="12">
    <w:abstractNumId w:val="12"/>
  </w:num>
  <w:num w:numId="13">
    <w:abstractNumId w:val="6"/>
  </w:num>
  <w:num w:numId="14">
    <w:abstractNumId w:val="10"/>
  </w:num>
  <w:num w:numId="15">
    <w:abstractNumId w:val="2"/>
  </w:num>
  <w:num w:numId="16">
    <w:abstractNumId w:val="0"/>
  </w:num>
  <w:num w:numId="17">
    <w:abstractNumId w:val="8"/>
  </w:num>
  <w:num w:numId="18">
    <w:abstractNumId w:val="13"/>
  </w:num>
  <w:num w:numId="19">
    <w:abstractNumId w:val="7"/>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B3D2A"/>
    <w:rsid w:val="00023DDA"/>
    <w:rsid w:val="00025D92"/>
    <w:rsid w:val="0002691D"/>
    <w:rsid w:val="000279ED"/>
    <w:rsid w:val="00041268"/>
    <w:rsid w:val="00041A6C"/>
    <w:rsid w:val="00054321"/>
    <w:rsid w:val="00081368"/>
    <w:rsid w:val="00081C44"/>
    <w:rsid w:val="0008317A"/>
    <w:rsid w:val="00084033"/>
    <w:rsid w:val="000942AB"/>
    <w:rsid w:val="000A1E03"/>
    <w:rsid w:val="000C4931"/>
    <w:rsid w:val="000E41EA"/>
    <w:rsid w:val="000F0F02"/>
    <w:rsid w:val="00112C0C"/>
    <w:rsid w:val="0014394E"/>
    <w:rsid w:val="00146A0A"/>
    <w:rsid w:val="00152216"/>
    <w:rsid w:val="00153E39"/>
    <w:rsid w:val="00156CE4"/>
    <w:rsid w:val="001708E4"/>
    <w:rsid w:val="00175620"/>
    <w:rsid w:val="001C0B1B"/>
    <w:rsid w:val="001C3CCD"/>
    <w:rsid w:val="001D424A"/>
    <w:rsid w:val="001D4EEC"/>
    <w:rsid w:val="001E0281"/>
    <w:rsid w:val="00203CE3"/>
    <w:rsid w:val="00207123"/>
    <w:rsid w:val="002123C2"/>
    <w:rsid w:val="0021504F"/>
    <w:rsid w:val="002267B5"/>
    <w:rsid w:val="00230A0F"/>
    <w:rsid w:val="002324E8"/>
    <w:rsid w:val="00232F87"/>
    <w:rsid w:val="002345DD"/>
    <w:rsid w:val="00236C71"/>
    <w:rsid w:val="0024565B"/>
    <w:rsid w:val="002600D0"/>
    <w:rsid w:val="0026319C"/>
    <w:rsid w:val="0027440C"/>
    <w:rsid w:val="00281350"/>
    <w:rsid w:val="0028144C"/>
    <w:rsid w:val="00282692"/>
    <w:rsid w:val="00285C45"/>
    <w:rsid w:val="00286ACC"/>
    <w:rsid w:val="00290751"/>
    <w:rsid w:val="00290DD5"/>
    <w:rsid w:val="0029244E"/>
    <w:rsid w:val="002968E8"/>
    <w:rsid w:val="002B2569"/>
    <w:rsid w:val="002B4BD2"/>
    <w:rsid w:val="002D3678"/>
    <w:rsid w:val="002E1B66"/>
    <w:rsid w:val="002E22A6"/>
    <w:rsid w:val="00307D02"/>
    <w:rsid w:val="003169CB"/>
    <w:rsid w:val="00317483"/>
    <w:rsid w:val="0031760C"/>
    <w:rsid w:val="00317716"/>
    <w:rsid w:val="00317719"/>
    <w:rsid w:val="00330AC9"/>
    <w:rsid w:val="00330D72"/>
    <w:rsid w:val="00331B56"/>
    <w:rsid w:val="00331EB9"/>
    <w:rsid w:val="00334D15"/>
    <w:rsid w:val="00340433"/>
    <w:rsid w:val="003424E3"/>
    <w:rsid w:val="00343A5A"/>
    <w:rsid w:val="00344D47"/>
    <w:rsid w:val="00357D42"/>
    <w:rsid w:val="00367DB6"/>
    <w:rsid w:val="003728B6"/>
    <w:rsid w:val="00375310"/>
    <w:rsid w:val="00377586"/>
    <w:rsid w:val="003801E3"/>
    <w:rsid w:val="00383011"/>
    <w:rsid w:val="003867C7"/>
    <w:rsid w:val="003A25C4"/>
    <w:rsid w:val="003A41AB"/>
    <w:rsid w:val="003B0F27"/>
    <w:rsid w:val="003B129A"/>
    <w:rsid w:val="003B2B1C"/>
    <w:rsid w:val="003B6A7F"/>
    <w:rsid w:val="003D369A"/>
    <w:rsid w:val="003E4F1E"/>
    <w:rsid w:val="003F7018"/>
    <w:rsid w:val="00404DC2"/>
    <w:rsid w:val="00407A29"/>
    <w:rsid w:val="00411B38"/>
    <w:rsid w:val="004135B8"/>
    <w:rsid w:val="00421A9F"/>
    <w:rsid w:val="00433E65"/>
    <w:rsid w:val="004345A1"/>
    <w:rsid w:val="004350B8"/>
    <w:rsid w:val="00440B51"/>
    <w:rsid w:val="00463DD3"/>
    <w:rsid w:val="00466B48"/>
    <w:rsid w:val="004703FB"/>
    <w:rsid w:val="004843DB"/>
    <w:rsid w:val="004914DE"/>
    <w:rsid w:val="00491E05"/>
    <w:rsid w:val="00495980"/>
    <w:rsid w:val="004B1F8C"/>
    <w:rsid w:val="004B6E7E"/>
    <w:rsid w:val="004D1B06"/>
    <w:rsid w:val="004D230A"/>
    <w:rsid w:val="004D38CA"/>
    <w:rsid w:val="004D767E"/>
    <w:rsid w:val="004F064A"/>
    <w:rsid w:val="005068DD"/>
    <w:rsid w:val="00511099"/>
    <w:rsid w:val="0051178F"/>
    <w:rsid w:val="00533ADF"/>
    <w:rsid w:val="00534DBF"/>
    <w:rsid w:val="005514B8"/>
    <w:rsid w:val="005709F9"/>
    <w:rsid w:val="00571CC7"/>
    <w:rsid w:val="00572E05"/>
    <w:rsid w:val="0057671B"/>
    <w:rsid w:val="00581C9F"/>
    <w:rsid w:val="0058621E"/>
    <w:rsid w:val="00590B76"/>
    <w:rsid w:val="00594996"/>
    <w:rsid w:val="005962AB"/>
    <w:rsid w:val="005A7CC5"/>
    <w:rsid w:val="005B2069"/>
    <w:rsid w:val="005B3D2A"/>
    <w:rsid w:val="005B4CDC"/>
    <w:rsid w:val="005B51A1"/>
    <w:rsid w:val="005C7D02"/>
    <w:rsid w:val="005D044E"/>
    <w:rsid w:val="005D339D"/>
    <w:rsid w:val="005D7A21"/>
    <w:rsid w:val="005E3C25"/>
    <w:rsid w:val="005F1439"/>
    <w:rsid w:val="005F4CDB"/>
    <w:rsid w:val="006003F1"/>
    <w:rsid w:val="006171DF"/>
    <w:rsid w:val="00620D4F"/>
    <w:rsid w:val="00620ED7"/>
    <w:rsid w:val="00626930"/>
    <w:rsid w:val="00645DA9"/>
    <w:rsid w:val="00655330"/>
    <w:rsid w:val="0065599F"/>
    <w:rsid w:val="006633A9"/>
    <w:rsid w:val="0066717D"/>
    <w:rsid w:val="00680C58"/>
    <w:rsid w:val="00684913"/>
    <w:rsid w:val="006B3C6B"/>
    <w:rsid w:val="006C3157"/>
    <w:rsid w:val="006E285A"/>
    <w:rsid w:val="00707553"/>
    <w:rsid w:val="0072285A"/>
    <w:rsid w:val="0073653D"/>
    <w:rsid w:val="007518C2"/>
    <w:rsid w:val="00771EE7"/>
    <w:rsid w:val="00782898"/>
    <w:rsid w:val="00785F34"/>
    <w:rsid w:val="00786985"/>
    <w:rsid w:val="0079624B"/>
    <w:rsid w:val="007A05CF"/>
    <w:rsid w:val="007A184E"/>
    <w:rsid w:val="007A7B25"/>
    <w:rsid w:val="007B43A8"/>
    <w:rsid w:val="007C6F15"/>
    <w:rsid w:val="007D0CB4"/>
    <w:rsid w:val="007D0F42"/>
    <w:rsid w:val="007D5780"/>
    <w:rsid w:val="007E434F"/>
    <w:rsid w:val="007F6189"/>
    <w:rsid w:val="00801749"/>
    <w:rsid w:val="00820976"/>
    <w:rsid w:val="00835AD9"/>
    <w:rsid w:val="00844DF7"/>
    <w:rsid w:val="0085112C"/>
    <w:rsid w:val="00856034"/>
    <w:rsid w:val="00863E1D"/>
    <w:rsid w:val="0087179A"/>
    <w:rsid w:val="008727F1"/>
    <w:rsid w:val="00876663"/>
    <w:rsid w:val="00880DA4"/>
    <w:rsid w:val="008941FB"/>
    <w:rsid w:val="00895140"/>
    <w:rsid w:val="008A1EB9"/>
    <w:rsid w:val="008A5369"/>
    <w:rsid w:val="008B4F58"/>
    <w:rsid w:val="008B61D2"/>
    <w:rsid w:val="008D11FA"/>
    <w:rsid w:val="008F3896"/>
    <w:rsid w:val="008F3A9F"/>
    <w:rsid w:val="0091755B"/>
    <w:rsid w:val="00951B16"/>
    <w:rsid w:val="00962157"/>
    <w:rsid w:val="00962C56"/>
    <w:rsid w:val="009658C5"/>
    <w:rsid w:val="00967D93"/>
    <w:rsid w:val="00971E56"/>
    <w:rsid w:val="00973348"/>
    <w:rsid w:val="00984CE3"/>
    <w:rsid w:val="0098792B"/>
    <w:rsid w:val="0099249B"/>
    <w:rsid w:val="00992B43"/>
    <w:rsid w:val="009944F6"/>
    <w:rsid w:val="009B04F3"/>
    <w:rsid w:val="009C7EFC"/>
    <w:rsid w:val="009E7930"/>
    <w:rsid w:val="009F4151"/>
    <w:rsid w:val="00A03239"/>
    <w:rsid w:val="00A1743D"/>
    <w:rsid w:val="00A1769D"/>
    <w:rsid w:val="00A2031A"/>
    <w:rsid w:val="00A33995"/>
    <w:rsid w:val="00A479D2"/>
    <w:rsid w:val="00A50AB7"/>
    <w:rsid w:val="00A57A25"/>
    <w:rsid w:val="00A63803"/>
    <w:rsid w:val="00A65CF6"/>
    <w:rsid w:val="00A73180"/>
    <w:rsid w:val="00A80312"/>
    <w:rsid w:val="00A85146"/>
    <w:rsid w:val="00A864A3"/>
    <w:rsid w:val="00A93127"/>
    <w:rsid w:val="00A95EE0"/>
    <w:rsid w:val="00A9786A"/>
    <w:rsid w:val="00AA7C5A"/>
    <w:rsid w:val="00AB13BD"/>
    <w:rsid w:val="00AB5875"/>
    <w:rsid w:val="00AC4634"/>
    <w:rsid w:val="00AE4522"/>
    <w:rsid w:val="00AE47F9"/>
    <w:rsid w:val="00AE57CB"/>
    <w:rsid w:val="00AF0702"/>
    <w:rsid w:val="00AF3526"/>
    <w:rsid w:val="00B03BD0"/>
    <w:rsid w:val="00B03C18"/>
    <w:rsid w:val="00B13408"/>
    <w:rsid w:val="00B23139"/>
    <w:rsid w:val="00B237FF"/>
    <w:rsid w:val="00B35B48"/>
    <w:rsid w:val="00B36375"/>
    <w:rsid w:val="00B364A6"/>
    <w:rsid w:val="00B665E9"/>
    <w:rsid w:val="00B72B4C"/>
    <w:rsid w:val="00B80627"/>
    <w:rsid w:val="00B83F4F"/>
    <w:rsid w:val="00B848E3"/>
    <w:rsid w:val="00B94F3C"/>
    <w:rsid w:val="00BA67F4"/>
    <w:rsid w:val="00BB6461"/>
    <w:rsid w:val="00BC01F8"/>
    <w:rsid w:val="00BC6F30"/>
    <w:rsid w:val="00BD1478"/>
    <w:rsid w:val="00BD7C8D"/>
    <w:rsid w:val="00BE191D"/>
    <w:rsid w:val="00BE4201"/>
    <w:rsid w:val="00BE583E"/>
    <w:rsid w:val="00BE7919"/>
    <w:rsid w:val="00BF3E19"/>
    <w:rsid w:val="00BF4EAE"/>
    <w:rsid w:val="00C02FD1"/>
    <w:rsid w:val="00C0320F"/>
    <w:rsid w:val="00C13DA2"/>
    <w:rsid w:val="00C3492C"/>
    <w:rsid w:val="00C43F5B"/>
    <w:rsid w:val="00C50C34"/>
    <w:rsid w:val="00C575AD"/>
    <w:rsid w:val="00C61D17"/>
    <w:rsid w:val="00C6579A"/>
    <w:rsid w:val="00C710DA"/>
    <w:rsid w:val="00C74CAE"/>
    <w:rsid w:val="00C753E7"/>
    <w:rsid w:val="00C802AB"/>
    <w:rsid w:val="00C92676"/>
    <w:rsid w:val="00C93AEE"/>
    <w:rsid w:val="00C952AA"/>
    <w:rsid w:val="00C964C5"/>
    <w:rsid w:val="00CA22CA"/>
    <w:rsid w:val="00CA7D4B"/>
    <w:rsid w:val="00CB1F41"/>
    <w:rsid w:val="00CB354F"/>
    <w:rsid w:val="00CB6788"/>
    <w:rsid w:val="00CC4D16"/>
    <w:rsid w:val="00CD562D"/>
    <w:rsid w:val="00CE0EF0"/>
    <w:rsid w:val="00CE28D2"/>
    <w:rsid w:val="00CE3D33"/>
    <w:rsid w:val="00CE5483"/>
    <w:rsid w:val="00CE6DC5"/>
    <w:rsid w:val="00CF1939"/>
    <w:rsid w:val="00CF1DFB"/>
    <w:rsid w:val="00D0060F"/>
    <w:rsid w:val="00D0236C"/>
    <w:rsid w:val="00D239B4"/>
    <w:rsid w:val="00D27131"/>
    <w:rsid w:val="00D45A4C"/>
    <w:rsid w:val="00D5020D"/>
    <w:rsid w:val="00D601EA"/>
    <w:rsid w:val="00D630CE"/>
    <w:rsid w:val="00D67B15"/>
    <w:rsid w:val="00D77592"/>
    <w:rsid w:val="00D863D0"/>
    <w:rsid w:val="00D8783E"/>
    <w:rsid w:val="00DA4437"/>
    <w:rsid w:val="00DB01EA"/>
    <w:rsid w:val="00DB41D7"/>
    <w:rsid w:val="00DC205C"/>
    <w:rsid w:val="00DE0CC0"/>
    <w:rsid w:val="00DE426E"/>
    <w:rsid w:val="00DE4B9A"/>
    <w:rsid w:val="00DF2CC4"/>
    <w:rsid w:val="00E10A82"/>
    <w:rsid w:val="00E3095C"/>
    <w:rsid w:val="00E4397B"/>
    <w:rsid w:val="00E56928"/>
    <w:rsid w:val="00E56B27"/>
    <w:rsid w:val="00E62AE1"/>
    <w:rsid w:val="00E63BDF"/>
    <w:rsid w:val="00E67096"/>
    <w:rsid w:val="00E8750F"/>
    <w:rsid w:val="00EA4133"/>
    <w:rsid w:val="00EB4513"/>
    <w:rsid w:val="00EC13A7"/>
    <w:rsid w:val="00EC1A68"/>
    <w:rsid w:val="00ED17F0"/>
    <w:rsid w:val="00EE14DE"/>
    <w:rsid w:val="00EF1BDA"/>
    <w:rsid w:val="00EF2E75"/>
    <w:rsid w:val="00F0456B"/>
    <w:rsid w:val="00F10D4C"/>
    <w:rsid w:val="00F148A9"/>
    <w:rsid w:val="00F3744D"/>
    <w:rsid w:val="00F424D9"/>
    <w:rsid w:val="00F61290"/>
    <w:rsid w:val="00F63D2D"/>
    <w:rsid w:val="00F84E4B"/>
    <w:rsid w:val="00F94682"/>
    <w:rsid w:val="00FA1F0A"/>
    <w:rsid w:val="00FA247D"/>
    <w:rsid w:val="00FA628F"/>
    <w:rsid w:val="00FB6941"/>
    <w:rsid w:val="00FC0670"/>
    <w:rsid w:val="00FD7108"/>
    <w:rsid w:val="00FE69FD"/>
    <w:rsid w:val="00FF131D"/>
    <w:rsid w:val="00FF13FE"/>
    <w:rsid w:val="00FF2CAD"/>
    <w:rsid w:val="00FF32A4"/>
    <w:rsid w:val="00FF7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uiPriority="99"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3D2A"/>
    <w:rPr>
      <w:color w:val="000000"/>
    </w:rPr>
  </w:style>
  <w:style w:type="paragraph" w:styleId="1">
    <w:name w:val="heading 1"/>
    <w:basedOn w:val="a"/>
    <w:link w:val="10"/>
    <w:qFormat/>
    <w:rsid w:val="005B3D2A"/>
    <w:pPr>
      <w:spacing w:before="120" w:after="120"/>
      <w:outlineLvl w:val="0"/>
    </w:pPr>
    <w:rPr>
      <w:rFonts w:ascii="XO Thames" w:hAnsi="XO Thames"/>
      <w:b/>
      <w:color w:val="auto"/>
      <w:sz w:val="32"/>
    </w:rPr>
  </w:style>
  <w:style w:type="paragraph" w:styleId="2">
    <w:name w:val="heading 2"/>
    <w:basedOn w:val="a"/>
    <w:link w:val="20"/>
    <w:qFormat/>
    <w:rsid w:val="005B3D2A"/>
    <w:pPr>
      <w:spacing w:before="120" w:after="120"/>
      <w:outlineLvl w:val="1"/>
    </w:pPr>
    <w:rPr>
      <w:rFonts w:ascii="XO Thames" w:hAnsi="XO Thames"/>
      <w:b/>
      <w:color w:val="00A0FF"/>
      <w:sz w:val="26"/>
    </w:rPr>
  </w:style>
  <w:style w:type="paragraph" w:styleId="3">
    <w:name w:val="heading 3"/>
    <w:basedOn w:val="a"/>
    <w:link w:val="30"/>
    <w:qFormat/>
    <w:rsid w:val="005B3D2A"/>
    <w:pPr>
      <w:outlineLvl w:val="2"/>
    </w:pPr>
    <w:rPr>
      <w:rFonts w:ascii="XO Thames" w:hAnsi="XO Thames"/>
      <w:b/>
      <w:i/>
    </w:rPr>
  </w:style>
  <w:style w:type="paragraph" w:styleId="4">
    <w:name w:val="heading 4"/>
    <w:basedOn w:val="a"/>
    <w:link w:val="40"/>
    <w:qFormat/>
    <w:rsid w:val="005B3D2A"/>
    <w:pPr>
      <w:spacing w:before="120" w:after="120"/>
      <w:outlineLvl w:val="3"/>
    </w:pPr>
    <w:rPr>
      <w:rFonts w:ascii="XO Thames" w:hAnsi="XO Thames"/>
      <w:b/>
      <w:color w:val="595959"/>
      <w:sz w:val="26"/>
    </w:rPr>
  </w:style>
  <w:style w:type="paragraph" w:styleId="5">
    <w:name w:val="heading 5"/>
    <w:basedOn w:val="a"/>
    <w:link w:val="50"/>
    <w:qFormat/>
    <w:rsid w:val="005B3D2A"/>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B3D2A"/>
    <w:rPr>
      <w:rFonts w:ascii="XO Thames" w:hAnsi="XO Thames" w:cs="Times New Roman"/>
      <w:b/>
      <w:sz w:val="32"/>
    </w:rPr>
  </w:style>
  <w:style w:type="character" w:customStyle="1" w:styleId="20">
    <w:name w:val="Заголовок 2 Знак"/>
    <w:basedOn w:val="a0"/>
    <w:link w:val="2"/>
    <w:locked/>
    <w:rsid w:val="005B3D2A"/>
    <w:rPr>
      <w:rFonts w:ascii="XO Thames" w:hAnsi="XO Thames" w:cs="Times New Roman"/>
      <w:b/>
      <w:color w:val="00A0FF"/>
      <w:sz w:val="26"/>
    </w:rPr>
  </w:style>
  <w:style w:type="character" w:customStyle="1" w:styleId="30">
    <w:name w:val="Заголовок 3 Знак"/>
    <w:basedOn w:val="a0"/>
    <w:link w:val="3"/>
    <w:locked/>
    <w:rsid w:val="005B3D2A"/>
    <w:rPr>
      <w:rFonts w:ascii="XO Thames" w:hAnsi="XO Thames" w:cs="Times New Roman"/>
      <w:b/>
      <w:i/>
      <w:color w:val="000000"/>
      <w:lang w:val="ru-RU" w:eastAsia="ru-RU"/>
    </w:rPr>
  </w:style>
  <w:style w:type="character" w:customStyle="1" w:styleId="40">
    <w:name w:val="Заголовок 4 Знак"/>
    <w:basedOn w:val="a0"/>
    <w:link w:val="4"/>
    <w:locked/>
    <w:rsid w:val="005B3D2A"/>
    <w:rPr>
      <w:rFonts w:ascii="XO Thames" w:hAnsi="XO Thames" w:cs="Times New Roman"/>
      <w:b/>
      <w:color w:val="595959"/>
      <w:sz w:val="26"/>
    </w:rPr>
  </w:style>
  <w:style w:type="character" w:customStyle="1" w:styleId="50">
    <w:name w:val="Заголовок 5 Знак"/>
    <w:basedOn w:val="a0"/>
    <w:link w:val="5"/>
    <w:locked/>
    <w:rsid w:val="005B3D2A"/>
    <w:rPr>
      <w:rFonts w:ascii="XO Thames" w:hAnsi="XO Thames" w:cs="Times New Roman"/>
      <w:b/>
      <w:color w:val="000000"/>
      <w:sz w:val="22"/>
    </w:rPr>
  </w:style>
  <w:style w:type="character" w:customStyle="1" w:styleId="Normal1">
    <w:name w:val="Normal1"/>
    <w:rsid w:val="005B3D2A"/>
  </w:style>
  <w:style w:type="paragraph" w:styleId="21">
    <w:name w:val="toc 2"/>
    <w:basedOn w:val="a"/>
    <w:link w:val="22"/>
    <w:rsid w:val="005B3D2A"/>
    <w:pPr>
      <w:ind w:left="200"/>
    </w:pPr>
  </w:style>
  <w:style w:type="character" w:customStyle="1" w:styleId="22">
    <w:name w:val="Оглавление 2 Знак"/>
    <w:link w:val="21"/>
    <w:locked/>
    <w:rsid w:val="005B3D2A"/>
    <w:rPr>
      <w:color w:val="000000"/>
      <w:lang w:val="ru-RU" w:eastAsia="ru-RU"/>
    </w:rPr>
  </w:style>
  <w:style w:type="paragraph" w:customStyle="1" w:styleId="PageNumber1">
    <w:name w:val="Page Number1"/>
    <w:basedOn w:val="DefaultParagraphFont1"/>
    <w:link w:val="a3"/>
    <w:rsid w:val="005B3D2A"/>
  </w:style>
  <w:style w:type="character" w:styleId="a3">
    <w:name w:val="page number"/>
    <w:basedOn w:val="a0"/>
    <w:link w:val="PageNumber1"/>
    <w:locked/>
    <w:rsid w:val="005B3D2A"/>
    <w:rPr>
      <w:rFonts w:cs="Times New Roman"/>
    </w:rPr>
  </w:style>
  <w:style w:type="paragraph" w:styleId="41">
    <w:name w:val="toc 4"/>
    <w:basedOn w:val="a"/>
    <w:link w:val="42"/>
    <w:rsid w:val="005B3D2A"/>
    <w:pPr>
      <w:ind w:left="600"/>
    </w:pPr>
  </w:style>
  <w:style w:type="character" w:customStyle="1" w:styleId="42">
    <w:name w:val="Оглавление 4 Знак"/>
    <w:link w:val="41"/>
    <w:locked/>
    <w:rsid w:val="005B3D2A"/>
    <w:rPr>
      <w:color w:val="000000"/>
      <w:lang w:val="ru-RU" w:eastAsia="ru-RU"/>
    </w:rPr>
  </w:style>
  <w:style w:type="paragraph" w:styleId="6">
    <w:name w:val="toc 6"/>
    <w:basedOn w:val="a"/>
    <w:link w:val="60"/>
    <w:rsid w:val="005B3D2A"/>
    <w:pPr>
      <w:ind w:left="1000"/>
    </w:pPr>
  </w:style>
  <w:style w:type="character" w:customStyle="1" w:styleId="60">
    <w:name w:val="Оглавление 6 Знак"/>
    <w:link w:val="6"/>
    <w:locked/>
    <w:rsid w:val="005B3D2A"/>
    <w:rPr>
      <w:color w:val="000000"/>
      <w:lang w:val="ru-RU" w:eastAsia="ru-RU"/>
    </w:rPr>
  </w:style>
  <w:style w:type="paragraph" w:styleId="7">
    <w:name w:val="toc 7"/>
    <w:basedOn w:val="a"/>
    <w:link w:val="70"/>
    <w:rsid w:val="005B3D2A"/>
    <w:pPr>
      <w:ind w:left="1200"/>
    </w:pPr>
  </w:style>
  <w:style w:type="character" w:customStyle="1" w:styleId="70">
    <w:name w:val="Оглавление 7 Знак"/>
    <w:link w:val="7"/>
    <w:locked/>
    <w:rsid w:val="005B3D2A"/>
    <w:rPr>
      <w:color w:val="000000"/>
      <w:lang w:val="ru-RU" w:eastAsia="ru-RU"/>
    </w:rPr>
  </w:style>
  <w:style w:type="paragraph" w:styleId="a4">
    <w:name w:val="header"/>
    <w:basedOn w:val="a"/>
    <w:link w:val="a5"/>
    <w:uiPriority w:val="99"/>
    <w:rsid w:val="005B3D2A"/>
    <w:pPr>
      <w:tabs>
        <w:tab w:val="center" w:pos="4536"/>
        <w:tab w:val="right" w:pos="9072"/>
      </w:tabs>
    </w:pPr>
  </w:style>
  <w:style w:type="character" w:customStyle="1" w:styleId="a5">
    <w:name w:val="Верхний колонтитул Знак"/>
    <w:basedOn w:val="Normal1"/>
    <w:link w:val="a4"/>
    <w:uiPriority w:val="99"/>
    <w:locked/>
    <w:rsid w:val="005B3D2A"/>
    <w:rPr>
      <w:rFonts w:cs="Times New Roman"/>
    </w:rPr>
  </w:style>
  <w:style w:type="paragraph" w:styleId="a6">
    <w:name w:val="Balloon Text"/>
    <w:basedOn w:val="a"/>
    <w:link w:val="a7"/>
    <w:rsid w:val="005B3D2A"/>
    <w:rPr>
      <w:rFonts w:ascii="Tahoma" w:hAnsi="Tahoma"/>
      <w:sz w:val="16"/>
    </w:rPr>
  </w:style>
  <w:style w:type="character" w:customStyle="1" w:styleId="a7">
    <w:name w:val="Текст выноски Знак"/>
    <w:basedOn w:val="Normal1"/>
    <w:link w:val="a6"/>
    <w:locked/>
    <w:rsid w:val="005B3D2A"/>
    <w:rPr>
      <w:rFonts w:ascii="Tahoma" w:hAnsi="Tahoma" w:cs="Times New Roman"/>
      <w:sz w:val="16"/>
    </w:rPr>
  </w:style>
  <w:style w:type="paragraph" w:styleId="a8">
    <w:name w:val="Body Text Indent"/>
    <w:basedOn w:val="a"/>
    <w:link w:val="a9"/>
    <w:rsid w:val="005B3D2A"/>
    <w:pPr>
      <w:spacing w:after="120"/>
      <w:ind w:left="283"/>
    </w:pPr>
  </w:style>
  <w:style w:type="character" w:customStyle="1" w:styleId="a9">
    <w:name w:val="Основной текст с отступом Знак"/>
    <w:basedOn w:val="Normal1"/>
    <w:link w:val="a8"/>
    <w:locked/>
    <w:rsid w:val="005B3D2A"/>
    <w:rPr>
      <w:rFonts w:cs="Times New Roman"/>
    </w:rPr>
  </w:style>
  <w:style w:type="paragraph" w:styleId="31">
    <w:name w:val="toc 3"/>
    <w:basedOn w:val="a"/>
    <w:link w:val="32"/>
    <w:rsid w:val="005B3D2A"/>
    <w:pPr>
      <w:ind w:left="400"/>
    </w:pPr>
  </w:style>
  <w:style w:type="character" w:customStyle="1" w:styleId="32">
    <w:name w:val="Оглавление 3 Знак"/>
    <w:link w:val="31"/>
    <w:locked/>
    <w:rsid w:val="005B3D2A"/>
    <w:rPr>
      <w:color w:val="000000"/>
      <w:lang w:val="ru-RU"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w:basedOn w:val="a"/>
    <w:link w:val="CharCharCharCharCharCharCharChar1"/>
    <w:rsid w:val="005B3D2A"/>
    <w:pPr>
      <w:spacing w:after="160" w:line="240" w:lineRule="exact"/>
    </w:pPr>
    <w:rPr>
      <w:rFonts w:ascii="Arial" w:hAnsi="Arial"/>
    </w:rPr>
  </w:style>
  <w:style w:type="character" w:customStyle="1" w:styleId="CharCharCharCharCharCharCharChar1">
    <w:name w:val="Char Знак Char Знак Знак Знак Знак Знак Знак Знак Знак Знак Char Знак Char Знак Char Знак Знак Знак Знак Char Знак Знак Знак Char Знак Знак Char Знак Знак Знак Знак1"/>
    <w:basedOn w:val="Normal1"/>
    <w:link w:val="CharCharCharCharCharCharCharChar"/>
    <w:locked/>
    <w:rsid w:val="005B3D2A"/>
    <w:rPr>
      <w:rFonts w:ascii="Arial" w:hAnsi="Arial" w:cs="Times New Roman"/>
    </w:rPr>
  </w:style>
  <w:style w:type="paragraph" w:customStyle="1" w:styleId="CharChar">
    <w:name w:val="Char Char"/>
    <w:basedOn w:val="a"/>
    <w:link w:val="CharChar1"/>
    <w:rsid w:val="005B3D2A"/>
    <w:pPr>
      <w:spacing w:after="160" w:line="240" w:lineRule="exact"/>
    </w:pPr>
    <w:rPr>
      <w:rFonts w:ascii="Verdana" w:hAnsi="Verdana"/>
    </w:rPr>
  </w:style>
  <w:style w:type="character" w:customStyle="1" w:styleId="CharChar1">
    <w:name w:val="Char Char1"/>
    <w:basedOn w:val="Normal1"/>
    <w:link w:val="CharChar"/>
    <w:locked/>
    <w:rsid w:val="005B3D2A"/>
    <w:rPr>
      <w:rFonts w:ascii="Verdana" w:hAnsi="Verdana" w:cs="Times New Roman"/>
    </w:rPr>
  </w:style>
  <w:style w:type="paragraph" w:customStyle="1" w:styleId="Hyperlink1">
    <w:name w:val="Hyperlink1"/>
    <w:basedOn w:val="DefaultParagraphFont1"/>
    <w:link w:val="aa"/>
    <w:rsid w:val="005B3D2A"/>
    <w:rPr>
      <w:color w:val="0000FF"/>
      <w:u w:val="single"/>
    </w:rPr>
  </w:style>
  <w:style w:type="character" w:styleId="aa">
    <w:name w:val="Hyperlink"/>
    <w:basedOn w:val="a0"/>
    <w:link w:val="Hyperlink1"/>
    <w:locked/>
    <w:rsid w:val="005B3D2A"/>
    <w:rPr>
      <w:rFonts w:cs="Times New Roman"/>
      <w:color w:val="0000FF"/>
      <w:u w:val="single"/>
    </w:rPr>
  </w:style>
  <w:style w:type="paragraph" w:customStyle="1" w:styleId="Footnote">
    <w:name w:val="Footnote"/>
    <w:link w:val="Footnote1"/>
    <w:rsid w:val="005B3D2A"/>
    <w:rPr>
      <w:rFonts w:ascii="XO Thames" w:hAnsi="XO Thames"/>
      <w:color w:val="757575"/>
      <w:sz w:val="22"/>
      <w:szCs w:val="22"/>
    </w:rPr>
  </w:style>
  <w:style w:type="character" w:customStyle="1" w:styleId="Footnote1">
    <w:name w:val="Footnote1"/>
    <w:link w:val="Footnote"/>
    <w:locked/>
    <w:rsid w:val="005B3D2A"/>
    <w:rPr>
      <w:rFonts w:ascii="XO Thames" w:hAnsi="XO Thames"/>
      <w:color w:val="757575"/>
      <w:sz w:val="22"/>
      <w:lang w:val="ru-RU" w:eastAsia="ru-RU"/>
    </w:rPr>
  </w:style>
  <w:style w:type="paragraph" w:customStyle="1" w:styleId="ConsPlusNormal">
    <w:name w:val="ConsPlusNormal"/>
    <w:link w:val="ConsPlusNormal1"/>
    <w:rsid w:val="005B3D2A"/>
    <w:pPr>
      <w:widowControl w:val="0"/>
      <w:ind w:firstLine="720"/>
    </w:pPr>
    <w:rPr>
      <w:rFonts w:ascii="Arial" w:hAnsi="Arial"/>
      <w:color w:val="000000"/>
      <w:sz w:val="22"/>
      <w:szCs w:val="22"/>
    </w:rPr>
  </w:style>
  <w:style w:type="character" w:customStyle="1" w:styleId="ConsPlusNormal1">
    <w:name w:val="ConsPlusNormal1"/>
    <w:link w:val="ConsPlusNormal"/>
    <w:locked/>
    <w:rsid w:val="005B3D2A"/>
    <w:rPr>
      <w:rFonts w:ascii="Arial" w:hAnsi="Arial"/>
      <w:color w:val="000000"/>
      <w:sz w:val="22"/>
      <w:lang w:val="ru-RU" w:eastAsia="ru-RU"/>
    </w:rPr>
  </w:style>
  <w:style w:type="paragraph" w:styleId="11">
    <w:name w:val="toc 1"/>
    <w:basedOn w:val="a"/>
    <w:link w:val="12"/>
    <w:rsid w:val="005B3D2A"/>
    <w:rPr>
      <w:rFonts w:ascii="XO Thames" w:hAnsi="XO Thames"/>
      <w:b/>
    </w:rPr>
  </w:style>
  <w:style w:type="character" w:customStyle="1" w:styleId="12">
    <w:name w:val="Оглавление 1 Знак"/>
    <w:link w:val="11"/>
    <w:locked/>
    <w:rsid w:val="005B3D2A"/>
    <w:rPr>
      <w:rFonts w:ascii="XO Thames" w:hAnsi="XO Thames"/>
      <w:b/>
      <w:color w:val="000000"/>
      <w:lang w:val="ru-RU" w:eastAsia="ru-RU"/>
    </w:rPr>
  </w:style>
  <w:style w:type="paragraph" w:customStyle="1" w:styleId="HeaderandFooter">
    <w:name w:val="Header and Footer"/>
    <w:link w:val="HeaderandFooter1"/>
    <w:rsid w:val="005B3D2A"/>
    <w:pPr>
      <w:spacing w:line="360" w:lineRule="auto"/>
    </w:pPr>
    <w:rPr>
      <w:rFonts w:ascii="XO Thames" w:hAnsi="XO Thames"/>
      <w:color w:val="000000"/>
      <w:sz w:val="22"/>
      <w:szCs w:val="22"/>
    </w:rPr>
  </w:style>
  <w:style w:type="character" w:customStyle="1" w:styleId="HeaderandFooter1">
    <w:name w:val="Header and Footer1"/>
    <w:link w:val="HeaderandFooter"/>
    <w:locked/>
    <w:rsid w:val="005B3D2A"/>
    <w:rPr>
      <w:rFonts w:ascii="XO Thames" w:hAnsi="XO Thames"/>
      <w:color w:val="000000"/>
      <w:sz w:val="22"/>
      <w:lang w:val="ru-RU" w:eastAsia="ru-RU"/>
    </w:rPr>
  </w:style>
  <w:style w:type="paragraph" w:styleId="ab">
    <w:name w:val="footer"/>
    <w:basedOn w:val="a"/>
    <w:link w:val="ac"/>
    <w:rsid w:val="005B3D2A"/>
    <w:pPr>
      <w:tabs>
        <w:tab w:val="center" w:pos="4677"/>
        <w:tab w:val="right" w:pos="9355"/>
      </w:tabs>
    </w:pPr>
  </w:style>
  <w:style w:type="character" w:customStyle="1" w:styleId="ac">
    <w:name w:val="Нижний колонтитул Знак"/>
    <w:basedOn w:val="Normal1"/>
    <w:link w:val="ab"/>
    <w:locked/>
    <w:rsid w:val="005B3D2A"/>
    <w:rPr>
      <w:rFonts w:cs="Times New Roman"/>
    </w:rPr>
  </w:style>
  <w:style w:type="paragraph" w:styleId="9">
    <w:name w:val="toc 9"/>
    <w:basedOn w:val="a"/>
    <w:link w:val="90"/>
    <w:rsid w:val="005B3D2A"/>
    <w:pPr>
      <w:ind w:left="1600"/>
    </w:pPr>
  </w:style>
  <w:style w:type="character" w:customStyle="1" w:styleId="90">
    <w:name w:val="Оглавление 9 Знак"/>
    <w:link w:val="9"/>
    <w:locked/>
    <w:rsid w:val="005B3D2A"/>
    <w:rPr>
      <w:color w:val="000000"/>
      <w:lang w:val="ru-RU" w:eastAsia="ru-RU"/>
    </w:rPr>
  </w:style>
  <w:style w:type="paragraph" w:customStyle="1" w:styleId="DefaultParagraphFont1">
    <w:name w:val="Default Paragraph Font1"/>
    <w:rsid w:val="005B3D2A"/>
    <w:rPr>
      <w:color w:val="000000"/>
    </w:rPr>
  </w:style>
  <w:style w:type="paragraph" w:styleId="8">
    <w:name w:val="toc 8"/>
    <w:basedOn w:val="a"/>
    <w:link w:val="80"/>
    <w:rsid w:val="005B3D2A"/>
    <w:pPr>
      <w:ind w:left="1400"/>
    </w:pPr>
  </w:style>
  <w:style w:type="character" w:customStyle="1" w:styleId="80">
    <w:name w:val="Оглавление 8 Знак"/>
    <w:link w:val="8"/>
    <w:locked/>
    <w:rsid w:val="005B3D2A"/>
    <w:rPr>
      <w:color w:val="000000"/>
      <w:lang w:val="ru-RU" w:eastAsia="ru-RU"/>
    </w:rPr>
  </w:style>
  <w:style w:type="paragraph" w:styleId="51">
    <w:name w:val="toc 5"/>
    <w:basedOn w:val="a"/>
    <w:link w:val="52"/>
    <w:rsid w:val="005B3D2A"/>
    <w:pPr>
      <w:ind w:left="800"/>
    </w:pPr>
  </w:style>
  <w:style w:type="character" w:customStyle="1" w:styleId="52">
    <w:name w:val="Оглавление 5 Знак"/>
    <w:link w:val="51"/>
    <w:locked/>
    <w:rsid w:val="005B3D2A"/>
    <w:rPr>
      <w:color w:val="000000"/>
      <w:lang w:val="ru-RU" w:eastAsia="ru-RU"/>
    </w:rPr>
  </w:style>
  <w:style w:type="paragraph" w:styleId="ad">
    <w:name w:val="Subtitle"/>
    <w:basedOn w:val="a"/>
    <w:link w:val="ae"/>
    <w:qFormat/>
    <w:rsid w:val="005B3D2A"/>
    <w:rPr>
      <w:rFonts w:ascii="XO Thames" w:hAnsi="XO Thames"/>
      <w:i/>
      <w:color w:val="616161"/>
      <w:sz w:val="24"/>
    </w:rPr>
  </w:style>
  <w:style w:type="character" w:customStyle="1" w:styleId="ae">
    <w:name w:val="Подзаголовок Знак"/>
    <w:basedOn w:val="a0"/>
    <w:link w:val="ad"/>
    <w:locked/>
    <w:rsid w:val="005B3D2A"/>
    <w:rPr>
      <w:rFonts w:ascii="XO Thames" w:hAnsi="XO Thames" w:cs="Times New Roman"/>
      <w:i/>
      <w:color w:val="616161"/>
      <w:sz w:val="24"/>
    </w:rPr>
  </w:style>
  <w:style w:type="paragraph" w:customStyle="1" w:styleId="toc10">
    <w:name w:val="toc 10"/>
    <w:link w:val="toc101"/>
    <w:rsid w:val="005B3D2A"/>
    <w:pPr>
      <w:ind w:left="1800"/>
    </w:pPr>
    <w:rPr>
      <w:color w:val="000000"/>
      <w:sz w:val="22"/>
      <w:szCs w:val="22"/>
    </w:rPr>
  </w:style>
  <w:style w:type="character" w:customStyle="1" w:styleId="toc101">
    <w:name w:val="toc 101"/>
    <w:link w:val="toc10"/>
    <w:locked/>
    <w:rsid w:val="005B3D2A"/>
    <w:rPr>
      <w:color w:val="000000"/>
      <w:sz w:val="22"/>
      <w:lang w:val="ru-RU" w:eastAsia="ru-RU"/>
    </w:rPr>
  </w:style>
  <w:style w:type="paragraph" w:styleId="af">
    <w:name w:val="Title"/>
    <w:basedOn w:val="a"/>
    <w:link w:val="af0"/>
    <w:qFormat/>
    <w:rsid w:val="005B3D2A"/>
    <w:rPr>
      <w:rFonts w:ascii="XO Thames" w:hAnsi="XO Thames"/>
      <w:b/>
      <w:color w:val="auto"/>
      <w:sz w:val="52"/>
    </w:rPr>
  </w:style>
  <w:style w:type="character" w:customStyle="1" w:styleId="af0">
    <w:name w:val="Название Знак"/>
    <w:basedOn w:val="a0"/>
    <w:link w:val="af"/>
    <w:locked/>
    <w:rsid w:val="005B3D2A"/>
    <w:rPr>
      <w:rFonts w:ascii="XO Thames" w:hAnsi="XO Thames" w:cs="Times New Roman"/>
      <w:b/>
      <w:sz w:val="52"/>
    </w:rPr>
  </w:style>
  <w:style w:type="table" w:styleId="af1">
    <w:name w:val="Table Grid"/>
    <w:basedOn w:val="a1"/>
    <w:rsid w:val="005B3D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5D7A21"/>
    <w:pPr>
      <w:ind w:left="720"/>
      <w:contextualSpacing/>
    </w:pPr>
  </w:style>
  <w:style w:type="paragraph" w:styleId="af3">
    <w:name w:val="footnote text"/>
    <w:basedOn w:val="a"/>
    <w:link w:val="af4"/>
    <w:uiPriority w:val="99"/>
    <w:unhideWhenUsed/>
    <w:rsid w:val="00F94682"/>
    <w:rPr>
      <w:color w:val="auto"/>
    </w:rPr>
  </w:style>
  <w:style w:type="character" w:customStyle="1" w:styleId="af4">
    <w:name w:val="Текст сноски Знак"/>
    <w:basedOn w:val="a0"/>
    <w:link w:val="af3"/>
    <w:uiPriority w:val="99"/>
    <w:rsid w:val="00F94682"/>
  </w:style>
  <w:style w:type="character" w:styleId="af5">
    <w:name w:val="footnote reference"/>
    <w:basedOn w:val="a0"/>
    <w:uiPriority w:val="99"/>
    <w:unhideWhenUsed/>
    <w:rsid w:val="00F94682"/>
    <w:rPr>
      <w:vertAlign w:val="superscript"/>
    </w:rPr>
  </w:style>
  <w:style w:type="paragraph" w:styleId="af6">
    <w:name w:val="Body Text"/>
    <w:basedOn w:val="a"/>
    <w:link w:val="af7"/>
    <w:unhideWhenUsed/>
    <w:rsid w:val="007D0F42"/>
    <w:pPr>
      <w:spacing w:after="120"/>
    </w:pPr>
  </w:style>
  <w:style w:type="character" w:customStyle="1" w:styleId="af7">
    <w:name w:val="Основной текст Знак"/>
    <w:basedOn w:val="a0"/>
    <w:link w:val="af6"/>
    <w:rsid w:val="007D0F42"/>
    <w:rPr>
      <w:color w:val="000000"/>
    </w:rPr>
  </w:style>
  <w:style w:type="character" w:customStyle="1" w:styleId="FontStyle12">
    <w:name w:val="Font Style12"/>
    <w:basedOn w:val="a0"/>
    <w:uiPriority w:val="99"/>
    <w:rsid w:val="006E285A"/>
    <w:rPr>
      <w:rFonts w:ascii="Times New Roman" w:hAnsi="Times New Roman" w:cs="Times New Roman"/>
      <w:sz w:val="26"/>
      <w:szCs w:val="26"/>
    </w:rPr>
  </w:style>
  <w:style w:type="paragraph" w:styleId="af8">
    <w:name w:val="Normal (Web)"/>
    <w:aliases w:val="Обычный (Web),Обычный (веб)1,Обычный (веб)11,Обычный (веб)2,Обычный (веб)21,Обычный (веб)111,Обычный (веб)3,Обычный (веб)31"/>
    <w:basedOn w:val="a"/>
    <w:link w:val="af9"/>
    <w:uiPriority w:val="99"/>
    <w:unhideWhenUsed/>
    <w:qFormat/>
    <w:rsid w:val="00CE3D33"/>
    <w:pPr>
      <w:spacing w:before="100" w:beforeAutospacing="1" w:after="100" w:afterAutospacing="1"/>
    </w:pPr>
    <w:rPr>
      <w:color w:val="auto"/>
      <w:sz w:val="24"/>
      <w:szCs w:val="24"/>
    </w:rPr>
  </w:style>
  <w:style w:type="character" w:customStyle="1" w:styleId="af9">
    <w:name w:val="Обычный (веб) Знак"/>
    <w:aliases w:val="Обычный (Web) Знак,Обычный (веб)1 Знак,Обычный (веб)11 Знак,Обычный (веб)2 Знак,Обычный (веб)21 Знак,Обычный (веб)111 Знак,Обычный (веб)3 Знак,Обычный (веб)31 Знак"/>
    <w:link w:val="af8"/>
    <w:uiPriority w:val="99"/>
    <w:rsid w:val="00CE3D33"/>
    <w:rPr>
      <w:sz w:val="24"/>
      <w:szCs w:val="24"/>
    </w:rPr>
  </w:style>
  <w:style w:type="character" w:customStyle="1" w:styleId="FontStyle17">
    <w:name w:val="Font Style17"/>
    <w:basedOn w:val="a0"/>
    <w:uiPriority w:val="99"/>
    <w:rsid w:val="000942A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112987">
      <w:bodyDiv w:val="1"/>
      <w:marLeft w:val="0"/>
      <w:marRight w:val="0"/>
      <w:marTop w:val="0"/>
      <w:marBottom w:val="0"/>
      <w:divBdr>
        <w:top w:val="none" w:sz="0" w:space="0" w:color="auto"/>
        <w:left w:val="none" w:sz="0" w:space="0" w:color="auto"/>
        <w:bottom w:val="none" w:sz="0" w:space="0" w:color="auto"/>
        <w:right w:val="none" w:sz="0" w:space="0" w:color="auto"/>
      </w:divBdr>
    </w:div>
    <w:div w:id="113838910">
      <w:bodyDiv w:val="1"/>
      <w:marLeft w:val="0"/>
      <w:marRight w:val="0"/>
      <w:marTop w:val="0"/>
      <w:marBottom w:val="0"/>
      <w:divBdr>
        <w:top w:val="none" w:sz="0" w:space="0" w:color="auto"/>
        <w:left w:val="none" w:sz="0" w:space="0" w:color="auto"/>
        <w:bottom w:val="none" w:sz="0" w:space="0" w:color="auto"/>
        <w:right w:val="none" w:sz="0" w:space="0" w:color="auto"/>
      </w:divBdr>
    </w:div>
    <w:div w:id="262804993">
      <w:bodyDiv w:val="1"/>
      <w:marLeft w:val="0"/>
      <w:marRight w:val="0"/>
      <w:marTop w:val="0"/>
      <w:marBottom w:val="0"/>
      <w:divBdr>
        <w:top w:val="none" w:sz="0" w:space="0" w:color="auto"/>
        <w:left w:val="none" w:sz="0" w:space="0" w:color="auto"/>
        <w:bottom w:val="none" w:sz="0" w:space="0" w:color="auto"/>
        <w:right w:val="none" w:sz="0" w:space="0" w:color="auto"/>
      </w:divBdr>
    </w:div>
    <w:div w:id="418454506">
      <w:bodyDiv w:val="1"/>
      <w:marLeft w:val="0"/>
      <w:marRight w:val="0"/>
      <w:marTop w:val="0"/>
      <w:marBottom w:val="0"/>
      <w:divBdr>
        <w:top w:val="none" w:sz="0" w:space="0" w:color="auto"/>
        <w:left w:val="none" w:sz="0" w:space="0" w:color="auto"/>
        <w:bottom w:val="none" w:sz="0" w:space="0" w:color="auto"/>
        <w:right w:val="none" w:sz="0" w:space="0" w:color="auto"/>
      </w:divBdr>
    </w:div>
    <w:div w:id="454301497">
      <w:bodyDiv w:val="1"/>
      <w:marLeft w:val="0"/>
      <w:marRight w:val="0"/>
      <w:marTop w:val="0"/>
      <w:marBottom w:val="0"/>
      <w:divBdr>
        <w:top w:val="none" w:sz="0" w:space="0" w:color="auto"/>
        <w:left w:val="none" w:sz="0" w:space="0" w:color="auto"/>
        <w:bottom w:val="none" w:sz="0" w:space="0" w:color="auto"/>
        <w:right w:val="none" w:sz="0" w:space="0" w:color="auto"/>
      </w:divBdr>
    </w:div>
    <w:div w:id="535896336">
      <w:bodyDiv w:val="1"/>
      <w:marLeft w:val="0"/>
      <w:marRight w:val="0"/>
      <w:marTop w:val="0"/>
      <w:marBottom w:val="0"/>
      <w:divBdr>
        <w:top w:val="none" w:sz="0" w:space="0" w:color="auto"/>
        <w:left w:val="none" w:sz="0" w:space="0" w:color="auto"/>
        <w:bottom w:val="none" w:sz="0" w:space="0" w:color="auto"/>
        <w:right w:val="none" w:sz="0" w:space="0" w:color="auto"/>
      </w:divBdr>
    </w:div>
    <w:div w:id="651641733">
      <w:bodyDiv w:val="1"/>
      <w:marLeft w:val="0"/>
      <w:marRight w:val="0"/>
      <w:marTop w:val="0"/>
      <w:marBottom w:val="0"/>
      <w:divBdr>
        <w:top w:val="none" w:sz="0" w:space="0" w:color="auto"/>
        <w:left w:val="none" w:sz="0" w:space="0" w:color="auto"/>
        <w:bottom w:val="none" w:sz="0" w:space="0" w:color="auto"/>
        <w:right w:val="none" w:sz="0" w:space="0" w:color="auto"/>
      </w:divBdr>
    </w:div>
    <w:div w:id="721058238">
      <w:bodyDiv w:val="1"/>
      <w:marLeft w:val="0"/>
      <w:marRight w:val="0"/>
      <w:marTop w:val="0"/>
      <w:marBottom w:val="0"/>
      <w:divBdr>
        <w:top w:val="none" w:sz="0" w:space="0" w:color="auto"/>
        <w:left w:val="none" w:sz="0" w:space="0" w:color="auto"/>
        <w:bottom w:val="none" w:sz="0" w:space="0" w:color="auto"/>
        <w:right w:val="none" w:sz="0" w:space="0" w:color="auto"/>
      </w:divBdr>
    </w:div>
    <w:div w:id="945304744">
      <w:bodyDiv w:val="1"/>
      <w:marLeft w:val="0"/>
      <w:marRight w:val="0"/>
      <w:marTop w:val="0"/>
      <w:marBottom w:val="0"/>
      <w:divBdr>
        <w:top w:val="none" w:sz="0" w:space="0" w:color="auto"/>
        <w:left w:val="none" w:sz="0" w:space="0" w:color="auto"/>
        <w:bottom w:val="none" w:sz="0" w:space="0" w:color="auto"/>
        <w:right w:val="none" w:sz="0" w:space="0" w:color="auto"/>
      </w:divBdr>
    </w:div>
    <w:div w:id="958412529">
      <w:bodyDiv w:val="1"/>
      <w:marLeft w:val="0"/>
      <w:marRight w:val="0"/>
      <w:marTop w:val="0"/>
      <w:marBottom w:val="0"/>
      <w:divBdr>
        <w:top w:val="none" w:sz="0" w:space="0" w:color="auto"/>
        <w:left w:val="none" w:sz="0" w:space="0" w:color="auto"/>
        <w:bottom w:val="none" w:sz="0" w:space="0" w:color="auto"/>
        <w:right w:val="none" w:sz="0" w:space="0" w:color="auto"/>
      </w:divBdr>
    </w:div>
    <w:div w:id="968782033">
      <w:bodyDiv w:val="1"/>
      <w:marLeft w:val="0"/>
      <w:marRight w:val="0"/>
      <w:marTop w:val="0"/>
      <w:marBottom w:val="0"/>
      <w:divBdr>
        <w:top w:val="none" w:sz="0" w:space="0" w:color="auto"/>
        <w:left w:val="none" w:sz="0" w:space="0" w:color="auto"/>
        <w:bottom w:val="none" w:sz="0" w:space="0" w:color="auto"/>
        <w:right w:val="none" w:sz="0" w:space="0" w:color="auto"/>
      </w:divBdr>
    </w:div>
    <w:div w:id="1146626878">
      <w:bodyDiv w:val="1"/>
      <w:marLeft w:val="0"/>
      <w:marRight w:val="0"/>
      <w:marTop w:val="0"/>
      <w:marBottom w:val="0"/>
      <w:divBdr>
        <w:top w:val="none" w:sz="0" w:space="0" w:color="auto"/>
        <w:left w:val="none" w:sz="0" w:space="0" w:color="auto"/>
        <w:bottom w:val="none" w:sz="0" w:space="0" w:color="auto"/>
        <w:right w:val="none" w:sz="0" w:space="0" w:color="auto"/>
      </w:divBdr>
    </w:div>
    <w:div w:id="1330400520">
      <w:bodyDiv w:val="1"/>
      <w:marLeft w:val="0"/>
      <w:marRight w:val="0"/>
      <w:marTop w:val="0"/>
      <w:marBottom w:val="0"/>
      <w:divBdr>
        <w:top w:val="none" w:sz="0" w:space="0" w:color="auto"/>
        <w:left w:val="none" w:sz="0" w:space="0" w:color="auto"/>
        <w:bottom w:val="none" w:sz="0" w:space="0" w:color="auto"/>
        <w:right w:val="none" w:sz="0" w:space="0" w:color="auto"/>
      </w:divBdr>
    </w:div>
    <w:div w:id="1423259129">
      <w:bodyDiv w:val="1"/>
      <w:marLeft w:val="0"/>
      <w:marRight w:val="0"/>
      <w:marTop w:val="0"/>
      <w:marBottom w:val="0"/>
      <w:divBdr>
        <w:top w:val="none" w:sz="0" w:space="0" w:color="auto"/>
        <w:left w:val="none" w:sz="0" w:space="0" w:color="auto"/>
        <w:bottom w:val="none" w:sz="0" w:space="0" w:color="auto"/>
        <w:right w:val="none" w:sz="0" w:space="0" w:color="auto"/>
      </w:divBdr>
    </w:div>
    <w:div w:id="1428651172">
      <w:bodyDiv w:val="1"/>
      <w:marLeft w:val="0"/>
      <w:marRight w:val="0"/>
      <w:marTop w:val="0"/>
      <w:marBottom w:val="0"/>
      <w:divBdr>
        <w:top w:val="none" w:sz="0" w:space="0" w:color="auto"/>
        <w:left w:val="none" w:sz="0" w:space="0" w:color="auto"/>
        <w:bottom w:val="none" w:sz="0" w:space="0" w:color="auto"/>
        <w:right w:val="none" w:sz="0" w:space="0" w:color="auto"/>
      </w:divBdr>
    </w:div>
    <w:div w:id="1521890392">
      <w:bodyDiv w:val="1"/>
      <w:marLeft w:val="0"/>
      <w:marRight w:val="0"/>
      <w:marTop w:val="0"/>
      <w:marBottom w:val="0"/>
      <w:divBdr>
        <w:top w:val="none" w:sz="0" w:space="0" w:color="auto"/>
        <w:left w:val="none" w:sz="0" w:space="0" w:color="auto"/>
        <w:bottom w:val="none" w:sz="0" w:space="0" w:color="auto"/>
        <w:right w:val="none" w:sz="0" w:space="0" w:color="auto"/>
      </w:divBdr>
    </w:div>
    <w:div w:id="1538160447">
      <w:bodyDiv w:val="1"/>
      <w:marLeft w:val="0"/>
      <w:marRight w:val="0"/>
      <w:marTop w:val="0"/>
      <w:marBottom w:val="0"/>
      <w:divBdr>
        <w:top w:val="none" w:sz="0" w:space="0" w:color="auto"/>
        <w:left w:val="none" w:sz="0" w:space="0" w:color="auto"/>
        <w:bottom w:val="none" w:sz="0" w:space="0" w:color="auto"/>
        <w:right w:val="none" w:sz="0" w:space="0" w:color="auto"/>
      </w:divBdr>
    </w:div>
    <w:div w:id="1614289713">
      <w:bodyDiv w:val="1"/>
      <w:marLeft w:val="0"/>
      <w:marRight w:val="0"/>
      <w:marTop w:val="0"/>
      <w:marBottom w:val="0"/>
      <w:divBdr>
        <w:top w:val="none" w:sz="0" w:space="0" w:color="auto"/>
        <w:left w:val="none" w:sz="0" w:space="0" w:color="auto"/>
        <w:bottom w:val="none" w:sz="0" w:space="0" w:color="auto"/>
        <w:right w:val="none" w:sz="0" w:space="0" w:color="auto"/>
      </w:divBdr>
    </w:div>
    <w:div w:id="1656568728">
      <w:bodyDiv w:val="1"/>
      <w:marLeft w:val="0"/>
      <w:marRight w:val="0"/>
      <w:marTop w:val="0"/>
      <w:marBottom w:val="0"/>
      <w:divBdr>
        <w:top w:val="none" w:sz="0" w:space="0" w:color="auto"/>
        <w:left w:val="none" w:sz="0" w:space="0" w:color="auto"/>
        <w:bottom w:val="none" w:sz="0" w:space="0" w:color="auto"/>
        <w:right w:val="none" w:sz="0" w:space="0" w:color="auto"/>
      </w:divBdr>
    </w:div>
    <w:div w:id="1686974505">
      <w:bodyDiv w:val="1"/>
      <w:marLeft w:val="0"/>
      <w:marRight w:val="0"/>
      <w:marTop w:val="0"/>
      <w:marBottom w:val="0"/>
      <w:divBdr>
        <w:top w:val="none" w:sz="0" w:space="0" w:color="auto"/>
        <w:left w:val="none" w:sz="0" w:space="0" w:color="auto"/>
        <w:bottom w:val="none" w:sz="0" w:space="0" w:color="auto"/>
        <w:right w:val="none" w:sz="0" w:space="0" w:color="auto"/>
      </w:divBdr>
    </w:div>
    <w:div w:id="1702126044">
      <w:bodyDiv w:val="1"/>
      <w:marLeft w:val="0"/>
      <w:marRight w:val="0"/>
      <w:marTop w:val="0"/>
      <w:marBottom w:val="0"/>
      <w:divBdr>
        <w:top w:val="none" w:sz="0" w:space="0" w:color="auto"/>
        <w:left w:val="none" w:sz="0" w:space="0" w:color="auto"/>
        <w:bottom w:val="none" w:sz="0" w:space="0" w:color="auto"/>
        <w:right w:val="none" w:sz="0" w:space="0" w:color="auto"/>
      </w:divBdr>
    </w:div>
    <w:div w:id="1748186424">
      <w:bodyDiv w:val="1"/>
      <w:marLeft w:val="0"/>
      <w:marRight w:val="0"/>
      <w:marTop w:val="0"/>
      <w:marBottom w:val="0"/>
      <w:divBdr>
        <w:top w:val="none" w:sz="0" w:space="0" w:color="auto"/>
        <w:left w:val="none" w:sz="0" w:space="0" w:color="auto"/>
        <w:bottom w:val="none" w:sz="0" w:space="0" w:color="auto"/>
        <w:right w:val="none" w:sz="0" w:space="0" w:color="auto"/>
      </w:divBdr>
    </w:div>
    <w:div w:id="179112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972&amp;dst=100219&amp;field=134&amp;date=01.07.2024" TargetMode="External"/><Relationship Id="rId13" Type="http://schemas.openxmlformats.org/officeDocument/2006/relationships/hyperlink" Target="https://login.consultant.ru/link/?req=doc&amp;base=RZR&amp;n=466154&amp;dst=1995" TargetMode="External"/><Relationship Id="rId18" Type="http://schemas.openxmlformats.org/officeDocument/2006/relationships/hyperlink" Target="https://login.consultant.ru/link/?req=doc&amp;base=RZR&amp;n=466154&amp;dst=101279" TargetMode="External"/><Relationship Id="rId26" Type="http://schemas.openxmlformats.org/officeDocument/2006/relationships/hyperlink" Target="https://login.consultant.ru/link/?req=doc&amp;base=LAW&amp;n=331074&amp;dst=100018&amp;field=134&amp;date=22.03.2024" TargetMode="External"/><Relationship Id="rId3" Type="http://schemas.openxmlformats.org/officeDocument/2006/relationships/styles" Target="styles.xml"/><Relationship Id="rId21" Type="http://schemas.openxmlformats.org/officeDocument/2006/relationships/hyperlink" Target="https://login.consultant.ru/link/?req=doc&amp;base=RZR&amp;n=466154&amp;dst=101966" TargetMode="External"/><Relationship Id="rId7" Type="http://schemas.openxmlformats.org/officeDocument/2006/relationships/endnotes" Target="endnotes.xml"/><Relationship Id="rId12" Type="http://schemas.openxmlformats.org/officeDocument/2006/relationships/hyperlink" Target="https://login.consultant.ru/link/?req=doc&amp;base=RZR&amp;n=466154&amp;dst=12259" TargetMode="External"/><Relationship Id="rId17" Type="http://schemas.openxmlformats.org/officeDocument/2006/relationships/hyperlink" Target="https://login.consultant.ru/link/?req=doc&amp;base=RZR&amp;n=466154&amp;dst=101276" TargetMode="External"/><Relationship Id="rId25" Type="http://schemas.openxmlformats.org/officeDocument/2006/relationships/hyperlink" Target="https://login.consultant.ru/link/?req=doc&amp;base=RZR&amp;n=466154&amp;dst=1993" TargetMode="External"/><Relationship Id="rId2" Type="http://schemas.openxmlformats.org/officeDocument/2006/relationships/numbering" Target="numbering.xml"/><Relationship Id="rId16" Type="http://schemas.openxmlformats.org/officeDocument/2006/relationships/hyperlink" Target="https://login.consultant.ru/link/?req=doc&amp;base=RZR&amp;n=466154&amp;dst=101275" TargetMode="External"/><Relationship Id="rId20" Type="http://schemas.openxmlformats.org/officeDocument/2006/relationships/hyperlink" Target="https://login.consultant.ru/link/?req=doc&amp;base=RZR&amp;n=466154&amp;dst=29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466154&amp;dst=12065" TargetMode="External"/><Relationship Id="rId24" Type="http://schemas.openxmlformats.org/officeDocument/2006/relationships/hyperlink" Target="https://login.consultant.ru/link/?req=doc&amp;base=RZR&amp;n=466154&amp;dst=128"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466154&amp;dst=101273" TargetMode="External"/><Relationship Id="rId23" Type="http://schemas.openxmlformats.org/officeDocument/2006/relationships/hyperlink" Target="https://login.consultant.ru/link/?req=doc&amp;base=RZR&amp;n=466154&amp;dst=6" TargetMode="External"/><Relationship Id="rId28" Type="http://schemas.openxmlformats.org/officeDocument/2006/relationships/fontTable" Target="fontTable.xml"/><Relationship Id="rId10" Type="http://schemas.openxmlformats.org/officeDocument/2006/relationships/hyperlink" Target="https://login.consultant.ru/link/?req=doc&amp;base=RZR&amp;n=466154&amp;dst=101260" TargetMode="External"/><Relationship Id="rId19" Type="http://schemas.openxmlformats.org/officeDocument/2006/relationships/hyperlink" Target="https://login.consultant.ru/link/?req=doc&amp;base=RZR&amp;n=466154&amp;dst=2919" TargetMode="External"/><Relationship Id="rId4" Type="http://schemas.openxmlformats.org/officeDocument/2006/relationships/settings" Target="settings.xml"/><Relationship Id="rId9" Type="http://schemas.openxmlformats.org/officeDocument/2006/relationships/hyperlink" Target="https://login.consultant.ru/link/?req=doc&amp;base=RZR&amp;n=466154&amp;dst=1171" TargetMode="External"/><Relationship Id="rId14" Type="http://schemas.openxmlformats.org/officeDocument/2006/relationships/hyperlink" Target="https://login.consultant.ru/link/?req=doc&amp;base=RZR&amp;n=466154&amp;dst=101269" TargetMode="External"/><Relationship Id="rId22" Type="http://schemas.openxmlformats.org/officeDocument/2006/relationships/hyperlink" Target="https://login.consultant.ru/link/?req=doc&amp;base=RZR&amp;n=466154&amp;dst=101968"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0A7C1-6D07-40BC-8565-8FFAFCEC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1</Pages>
  <Words>1414</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ДЕПАРТАМЕНТ ФИНАНСОВ</vt:lpstr>
    </vt:vector>
  </TitlesOfParts>
  <Company/>
  <LinksUpToDate>false</LinksUpToDate>
  <CharactersWithSpaces>9456</CharactersWithSpaces>
  <SharedDoc>false</SharedDoc>
  <HLinks>
    <vt:vector size="6" baseType="variant">
      <vt:variant>
        <vt:i4>7274527</vt:i4>
      </vt:variant>
      <vt:variant>
        <vt:i4>0</vt:i4>
      </vt:variant>
      <vt:variant>
        <vt:i4>0</vt:i4>
      </vt:variant>
      <vt:variant>
        <vt:i4>5</vt:i4>
      </vt:variant>
      <vt:variant>
        <vt:lpwstr>mailto:Depfin@df.gov35.ru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user1408</cp:lastModifiedBy>
  <cp:revision>24</cp:revision>
  <cp:lastPrinted>2024-10-08T06:12:00Z</cp:lastPrinted>
  <dcterms:created xsi:type="dcterms:W3CDTF">2024-07-18T07:51:00Z</dcterms:created>
  <dcterms:modified xsi:type="dcterms:W3CDTF">2025-04-21T12:18:00Z</dcterms:modified>
</cp:coreProperties>
</file>