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07" w:rsidRPr="00D30941" w:rsidRDefault="001D4CF1" w:rsidP="00D3094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761B07" w:rsidRPr="00D30941">
        <w:rPr>
          <w:b/>
          <w:sz w:val="30"/>
          <w:szCs w:val="30"/>
        </w:rPr>
        <w:t>Отчет</w:t>
      </w:r>
    </w:p>
    <w:p w:rsidR="00761B07" w:rsidRPr="00D30941" w:rsidRDefault="00564416" w:rsidP="00D30941">
      <w:pPr>
        <w:jc w:val="center"/>
        <w:rPr>
          <w:b/>
          <w:sz w:val="30"/>
          <w:szCs w:val="30"/>
        </w:rPr>
      </w:pPr>
      <w:r w:rsidRPr="00D30941">
        <w:rPr>
          <w:b/>
          <w:sz w:val="30"/>
          <w:szCs w:val="30"/>
        </w:rPr>
        <w:t>о работе Ф</w:t>
      </w:r>
      <w:r w:rsidR="00761B07" w:rsidRPr="00D30941">
        <w:rPr>
          <w:b/>
          <w:sz w:val="30"/>
          <w:szCs w:val="30"/>
        </w:rPr>
        <w:t xml:space="preserve">инансового управления </w:t>
      </w:r>
      <w:r w:rsidR="00BE399B">
        <w:rPr>
          <w:b/>
          <w:sz w:val="30"/>
          <w:szCs w:val="30"/>
        </w:rPr>
        <w:t xml:space="preserve">Никольского </w:t>
      </w:r>
      <w:r w:rsidRPr="00D30941">
        <w:rPr>
          <w:b/>
          <w:sz w:val="30"/>
          <w:szCs w:val="30"/>
        </w:rPr>
        <w:t xml:space="preserve"> муниципального района за 20</w:t>
      </w:r>
      <w:r w:rsidR="00CE3656">
        <w:rPr>
          <w:b/>
          <w:sz w:val="30"/>
          <w:szCs w:val="30"/>
        </w:rPr>
        <w:t>2</w:t>
      </w:r>
      <w:r w:rsidR="00BE399B">
        <w:rPr>
          <w:b/>
          <w:sz w:val="30"/>
          <w:szCs w:val="30"/>
        </w:rPr>
        <w:t>2</w:t>
      </w:r>
      <w:r w:rsidR="00761B07" w:rsidRPr="00D30941">
        <w:rPr>
          <w:b/>
          <w:sz w:val="30"/>
          <w:szCs w:val="30"/>
        </w:rPr>
        <w:t xml:space="preserve"> год</w:t>
      </w:r>
    </w:p>
    <w:p w:rsidR="00761B07" w:rsidRDefault="00761B07" w:rsidP="00D30941">
      <w:pPr>
        <w:ind w:firstLine="708"/>
        <w:jc w:val="center"/>
        <w:rPr>
          <w:b/>
          <w:sz w:val="32"/>
          <w:szCs w:val="32"/>
        </w:rPr>
      </w:pPr>
    </w:p>
    <w:p w:rsidR="00761B07" w:rsidRDefault="00A20552" w:rsidP="00F13707">
      <w:pPr>
        <w:numPr>
          <w:ilvl w:val="0"/>
          <w:numId w:val="7"/>
        </w:numPr>
        <w:spacing w:line="360" w:lineRule="auto"/>
        <w:jc w:val="both"/>
        <w:rPr>
          <w:b/>
          <w:sz w:val="30"/>
          <w:szCs w:val="30"/>
        </w:rPr>
      </w:pPr>
      <w:r w:rsidRPr="00A20552">
        <w:rPr>
          <w:b/>
          <w:sz w:val="30"/>
          <w:szCs w:val="30"/>
        </w:rPr>
        <w:t>Основные задачи Финансового управления.</w:t>
      </w:r>
    </w:p>
    <w:p w:rsidR="00E4727C" w:rsidRPr="00F13707" w:rsidRDefault="00E4727C" w:rsidP="00F13707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Финансовое управление </w:t>
      </w:r>
      <w:r w:rsidR="007E6C56" w:rsidRPr="00F13707">
        <w:rPr>
          <w:sz w:val="28"/>
          <w:szCs w:val="28"/>
        </w:rPr>
        <w:t xml:space="preserve">Никольского </w:t>
      </w:r>
      <w:r w:rsidRPr="00F13707">
        <w:rPr>
          <w:sz w:val="28"/>
          <w:szCs w:val="28"/>
        </w:rPr>
        <w:t>муниципального района  является органом местного самоуправления</w:t>
      </w:r>
      <w:r w:rsidR="00F13707">
        <w:rPr>
          <w:sz w:val="28"/>
          <w:szCs w:val="28"/>
        </w:rPr>
        <w:t xml:space="preserve"> района</w:t>
      </w:r>
      <w:r w:rsidRPr="00F13707">
        <w:rPr>
          <w:sz w:val="28"/>
          <w:szCs w:val="28"/>
        </w:rPr>
        <w:t>, осуществляющим  в пределах своих полномочий муниципальное управление финансовыми ресурсами Никольского муниципального района.</w:t>
      </w:r>
    </w:p>
    <w:p w:rsidR="00E4727C" w:rsidRPr="00F13707" w:rsidRDefault="00E4727C" w:rsidP="007E6C56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Основным бюджетным полномоч</w:t>
      </w:r>
      <w:r w:rsidR="00F13707">
        <w:rPr>
          <w:sz w:val="28"/>
          <w:szCs w:val="28"/>
        </w:rPr>
        <w:t>и</w:t>
      </w:r>
      <w:r w:rsidRPr="00F13707">
        <w:rPr>
          <w:sz w:val="28"/>
          <w:szCs w:val="28"/>
        </w:rPr>
        <w:t>ем Финансового управления Никольского муниципального района является формирование проекта районного бюджета на очередной финансовый год и плановый период, организация исполнения районного бюджета, осуществление контроля за его исполнением и формирование отчета об исполнении бюджета Никольского муниципального района; осуществление  управления средствами на едином счете районного бюджета, осуществление финансового контроля за операциями с бюджетными средствами получателей средств районного бюджета,</w:t>
      </w:r>
      <w:r w:rsidR="007E6C56" w:rsidRPr="00F13707">
        <w:rPr>
          <w:sz w:val="28"/>
          <w:szCs w:val="28"/>
        </w:rPr>
        <w:t xml:space="preserve"> исполнение </w:t>
      </w:r>
      <w:r w:rsidRPr="00F13707">
        <w:rPr>
          <w:sz w:val="28"/>
          <w:szCs w:val="28"/>
        </w:rPr>
        <w:t xml:space="preserve"> </w:t>
      </w:r>
      <w:r w:rsidR="007E6C56" w:rsidRPr="00F13707">
        <w:rPr>
          <w:sz w:val="28"/>
          <w:szCs w:val="28"/>
        </w:rPr>
        <w:t>отдельных переданных государственных полномочий области по расчету и предоставлению дотаций на выравнивание бюджетной обеспеченности поселений бюджетам поселений</w:t>
      </w:r>
      <w:r w:rsidRPr="00F13707">
        <w:rPr>
          <w:sz w:val="28"/>
          <w:szCs w:val="28"/>
        </w:rPr>
        <w:t>, входящи</w:t>
      </w:r>
      <w:r w:rsidR="007E6C56" w:rsidRPr="00F13707">
        <w:rPr>
          <w:sz w:val="28"/>
          <w:szCs w:val="28"/>
        </w:rPr>
        <w:t>м</w:t>
      </w:r>
      <w:r w:rsidRPr="00F13707">
        <w:rPr>
          <w:sz w:val="28"/>
          <w:szCs w:val="28"/>
        </w:rPr>
        <w:t xml:space="preserve"> в состав районного бюджета.</w:t>
      </w:r>
    </w:p>
    <w:p w:rsidR="00E4727C" w:rsidRPr="00F13707" w:rsidRDefault="00E4727C" w:rsidP="007E6C56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Осн</w:t>
      </w:r>
      <w:r w:rsidR="007E6C56" w:rsidRPr="00F13707">
        <w:rPr>
          <w:sz w:val="28"/>
          <w:szCs w:val="28"/>
        </w:rPr>
        <w:t>овные задачи, решаемые Ф</w:t>
      </w:r>
      <w:r w:rsidRPr="00F13707">
        <w:rPr>
          <w:sz w:val="28"/>
          <w:szCs w:val="28"/>
        </w:rPr>
        <w:t xml:space="preserve">инансовым управлением </w:t>
      </w:r>
      <w:r w:rsidR="007E6C56" w:rsidRPr="00F13707">
        <w:rPr>
          <w:sz w:val="28"/>
          <w:szCs w:val="28"/>
        </w:rPr>
        <w:t xml:space="preserve">Никольского </w:t>
      </w:r>
      <w:r w:rsidRPr="00F13707">
        <w:rPr>
          <w:sz w:val="28"/>
          <w:szCs w:val="28"/>
        </w:rPr>
        <w:t>муниципального района в 202</w:t>
      </w:r>
      <w:r w:rsidR="007E6C56" w:rsidRPr="00F13707">
        <w:rPr>
          <w:sz w:val="28"/>
          <w:szCs w:val="28"/>
        </w:rPr>
        <w:t>2</w:t>
      </w:r>
      <w:r w:rsidRPr="00F13707">
        <w:rPr>
          <w:sz w:val="28"/>
          <w:szCs w:val="28"/>
        </w:rPr>
        <w:t xml:space="preserve"> году, являлись:</w:t>
      </w:r>
    </w:p>
    <w:p w:rsidR="007E6C56" w:rsidRPr="00F13707" w:rsidRDefault="007E6C56" w:rsidP="007E6C56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F13707">
        <w:rPr>
          <w:sz w:val="28"/>
          <w:szCs w:val="28"/>
        </w:rPr>
        <w:t xml:space="preserve">-обеспечение условий для исполнения решения Представительного собрания Никольского муниципального района от 21.12.2020 года № 130 «О районном бюджете на 2022 год и плановый период 2023 и 2024 годов»; </w:t>
      </w:r>
    </w:p>
    <w:p w:rsidR="007E6C56" w:rsidRPr="00F13707" w:rsidRDefault="007E6C56" w:rsidP="007E6C56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    -обеспечение прозрачности и открытости  бюджетного процесса.</w:t>
      </w:r>
    </w:p>
    <w:p w:rsidR="007E6C56" w:rsidRPr="00F13707" w:rsidRDefault="007E6C56" w:rsidP="007E6C56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Для реализации данных задач, Финансовое управление взаимодействует с Управлением  Федерального казначейства по Вологодской области, Департаментом финансов Вологодской области, </w:t>
      </w:r>
      <w:r w:rsidR="004E6FAA" w:rsidRPr="00F13707">
        <w:rPr>
          <w:sz w:val="28"/>
          <w:szCs w:val="28"/>
        </w:rPr>
        <w:t xml:space="preserve">ГКУ "Областное казначейство", </w:t>
      </w:r>
      <w:r w:rsidRPr="00F13707">
        <w:rPr>
          <w:sz w:val="28"/>
          <w:szCs w:val="28"/>
        </w:rPr>
        <w:t xml:space="preserve">Представительным собранием Никольского муниципального района, органами местного самоуправления района, отраслевыми органами и </w:t>
      </w:r>
      <w:r w:rsidRPr="00F13707">
        <w:rPr>
          <w:sz w:val="28"/>
          <w:szCs w:val="28"/>
        </w:rPr>
        <w:lastRenderedPageBreak/>
        <w:t>структурными подразделениями администрации района, городским и сельскими  поселениями и иными участниками бюджетного процесса.</w:t>
      </w:r>
    </w:p>
    <w:p w:rsidR="00761B07" w:rsidRPr="00F13707" w:rsidRDefault="00564416" w:rsidP="007E6C5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707">
        <w:rPr>
          <w:rFonts w:ascii="Times New Roman" w:hAnsi="Times New Roman" w:cs="Times New Roman"/>
          <w:sz w:val="28"/>
          <w:szCs w:val="28"/>
        </w:rPr>
        <w:t>В структуру Ф</w:t>
      </w:r>
      <w:r w:rsidR="00761B07" w:rsidRPr="00F13707">
        <w:rPr>
          <w:rFonts w:ascii="Times New Roman" w:hAnsi="Times New Roman" w:cs="Times New Roman"/>
          <w:sz w:val="28"/>
          <w:szCs w:val="28"/>
        </w:rPr>
        <w:t>инансового управления входят: бюджетный отдел, отдел до</w:t>
      </w:r>
      <w:r w:rsidR="00BE399B" w:rsidRPr="00F13707">
        <w:rPr>
          <w:rFonts w:ascii="Times New Roman" w:hAnsi="Times New Roman" w:cs="Times New Roman"/>
          <w:sz w:val="28"/>
          <w:szCs w:val="28"/>
        </w:rPr>
        <w:t>ходов, отдел бюджетного учета и отчетности, отдел контрольно-ревизионной работы</w:t>
      </w:r>
      <w:r w:rsidRPr="00F13707">
        <w:rPr>
          <w:rFonts w:ascii="Times New Roman" w:hAnsi="Times New Roman" w:cs="Times New Roman"/>
          <w:sz w:val="28"/>
          <w:szCs w:val="28"/>
        </w:rPr>
        <w:t>.</w:t>
      </w:r>
    </w:p>
    <w:p w:rsidR="00FE65ED" w:rsidRPr="00F13707" w:rsidRDefault="00FE65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B07" w:rsidRPr="00F13707" w:rsidRDefault="00A20552" w:rsidP="00F13707">
      <w:pPr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F13707">
        <w:rPr>
          <w:b/>
          <w:sz w:val="28"/>
          <w:szCs w:val="28"/>
        </w:rPr>
        <w:t xml:space="preserve">  Исполнение бюджета района.</w:t>
      </w:r>
    </w:p>
    <w:p w:rsidR="00761B07" w:rsidRPr="00F13707" w:rsidRDefault="00761B07" w:rsidP="00F13707">
      <w:pPr>
        <w:spacing w:line="360" w:lineRule="auto"/>
        <w:ind w:firstLine="540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В соответствии с Бюджетным </w:t>
      </w:r>
      <w:r w:rsidR="00E8546F" w:rsidRPr="00F13707">
        <w:rPr>
          <w:sz w:val="28"/>
          <w:szCs w:val="28"/>
        </w:rPr>
        <w:t>к</w:t>
      </w:r>
      <w:r w:rsidRPr="00F13707">
        <w:rPr>
          <w:sz w:val="28"/>
          <w:szCs w:val="28"/>
        </w:rPr>
        <w:t>одексом РФ организация исп</w:t>
      </w:r>
      <w:r w:rsidR="00564416" w:rsidRPr="00F13707">
        <w:rPr>
          <w:sz w:val="28"/>
          <w:szCs w:val="28"/>
        </w:rPr>
        <w:t>олнения бюджета возлагается на Ф</w:t>
      </w:r>
      <w:r w:rsidRPr="00F13707">
        <w:rPr>
          <w:sz w:val="28"/>
          <w:szCs w:val="28"/>
        </w:rPr>
        <w:t xml:space="preserve">инансовое управление. Исполнение бюджета организуется на основе решения о бюджете, сводной бюджетной росписи и кассового плана. </w:t>
      </w:r>
    </w:p>
    <w:p w:rsidR="008C70A2" w:rsidRPr="00F13707" w:rsidRDefault="008C70A2" w:rsidP="008C70A2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В 2022 году Финансовым управлением в установленный срок (до 15 ноября) была организована и проведена работа по формированию проекта районного бюджета на 2023 год и плановый период 2024 и 2025 годов, что позволило Представительному собранию Никольского муниципального района своевременно рассмотреть и принять бюджет, а Финансовому управлению в соответствии с требованиями бюджетного кодекса Российской Федерации своевременно довести лимиты бюджетных обязательств до главных распорядителей бюджетных средств.</w:t>
      </w:r>
    </w:p>
    <w:p w:rsidR="008C70A2" w:rsidRPr="00F13707" w:rsidRDefault="008C70A2" w:rsidP="008C70A2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Исполнение бюджета Никольского муниципального района по доходам за 2022 год составило 1075 063,0 тыс. руб. при утвержденных бюджетных назначениях1099737,3</w:t>
      </w:r>
      <w:r w:rsidR="00122B4C">
        <w:rPr>
          <w:sz w:val="28"/>
          <w:szCs w:val="28"/>
        </w:rPr>
        <w:t xml:space="preserve"> тыс</w:t>
      </w:r>
      <w:r w:rsidRPr="00F13707">
        <w:rPr>
          <w:sz w:val="28"/>
          <w:szCs w:val="28"/>
        </w:rPr>
        <w:t>.</w:t>
      </w:r>
      <w:r w:rsidR="00122B4C">
        <w:rPr>
          <w:sz w:val="28"/>
          <w:szCs w:val="28"/>
        </w:rPr>
        <w:t>руб.</w:t>
      </w:r>
      <w:r w:rsidRPr="00F13707">
        <w:rPr>
          <w:sz w:val="28"/>
          <w:szCs w:val="28"/>
        </w:rPr>
        <w:t>, что соответствует 97,8%, в том числе:</w:t>
      </w:r>
    </w:p>
    <w:p w:rsidR="008C70A2" w:rsidRPr="00F13707" w:rsidRDefault="008C70A2" w:rsidP="008C70A2">
      <w:pPr>
        <w:numPr>
          <w:ilvl w:val="0"/>
          <w:numId w:val="9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 налоговые и неналоговые поступления  бюджета исполнены в сумме 249522,4 тыс. руб., при плане 247345,4 тыс. руб., или 100,9%. </w:t>
      </w:r>
    </w:p>
    <w:p w:rsidR="008C70A2" w:rsidRPr="00F13707" w:rsidRDefault="008C70A2" w:rsidP="008C70A2">
      <w:pPr>
        <w:numPr>
          <w:ilvl w:val="0"/>
          <w:numId w:val="9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безвозмездные поступления бюджета исполнены в сумме 825540,6 тыс. руб., при плане 852391,9 тыс. руб., или 96,8%.</w:t>
      </w:r>
    </w:p>
    <w:p w:rsidR="008C70A2" w:rsidRPr="00F13707" w:rsidRDefault="008C70A2" w:rsidP="008C70A2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Основным источником формирования налоговых и неналоговых доходов консолидированного бюджета является налог на доходы физических лиц, удельный вес –67,4%. </w:t>
      </w:r>
    </w:p>
    <w:p w:rsidR="008C70A2" w:rsidRPr="00F13707" w:rsidRDefault="008C70A2">
      <w:pPr>
        <w:ind w:firstLine="540"/>
        <w:jc w:val="both"/>
        <w:rPr>
          <w:sz w:val="28"/>
          <w:szCs w:val="28"/>
        </w:rPr>
      </w:pPr>
    </w:p>
    <w:p w:rsidR="00761B07" w:rsidRPr="00F13707" w:rsidRDefault="00564416" w:rsidP="00115796">
      <w:pPr>
        <w:tabs>
          <w:tab w:val="left" w:pos="0"/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В течение 20</w:t>
      </w:r>
      <w:r w:rsidR="00FF5F6B" w:rsidRPr="00F13707">
        <w:rPr>
          <w:sz w:val="28"/>
          <w:szCs w:val="28"/>
        </w:rPr>
        <w:t>2</w:t>
      </w:r>
      <w:r w:rsidR="00BE399B" w:rsidRPr="00F13707">
        <w:rPr>
          <w:sz w:val="28"/>
          <w:szCs w:val="28"/>
        </w:rPr>
        <w:t>2</w:t>
      </w:r>
      <w:r w:rsidRPr="00F13707">
        <w:rPr>
          <w:sz w:val="28"/>
          <w:szCs w:val="28"/>
        </w:rPr>
        <w:t xml:space="preserve"> года Ф</w:t>
      </w:r>
      <w:r w:rsidR="00761B07" w:rsidRPr="00F13707">
        <w:rPr>
          <w:sz w:val="28"/>
          <w:szCs w:val="28"/>
        </w:rPr>
        <w:t xml:space="preserve">инансовым управлением было подготовлено </w:t>
      </w:r>
      <w:r w:rsidR="000A29D6" w:rsidRPr="00F13707">
        <w:rPr>
          <w:sz w:val="28"/>
          <w:szCs w:val="28"/>
        </w:rPr>
        <w:t>11 проектов Р</w:t>
      </w:r>
      <w:r w:rsidR="00761B07" w:rsidRPr="00F13707">
        <w:rPr>
          <w:sz w:val="28"/>
          <w:szCs w:val="28"/>
        </w:rPr>
        <w:t xml:space="preserve">ешений </w:t>
      </w:r>
      <w:r w:rsidR="00BE399B" w:rsidRPr="00F13707">
        <w:rPr>
          <w:sz w:val="28"/>
          <w:szCs w:val="28"/>
        </w:rPr>
        <w:t xml:space="preserve">Представительного </w:t>
      </w:r>
      <w:r w:rsidR="00761B07" w:rsidRPr="00F13707">
        <w:rPr>
          <w:sz w:val="28"/>
          <w:szCs w:val="28"/>
        </w:rPr>
        <w:t>Собрания района</w:t>
      </w:r>
      <w:r w:rsidR="0061596E" w:rsidRPr="00F13707">
        <w:rPr>
          <w:sz w:val="28"/>
          <w:szCs w:val="28"/>
        </w:rPr>
        <w:t>: о внесении</w:t>
      </w:r>
      <w:r w:rsidR="00761B07" w:rsidRPr="00F13707">
        <w:rPr>
          <w:sz w:val="28"/>
          <w:szCs w:val="28"/>
        </w:rPr>
        <w:t xml:space="preserve"> изменений </w:t>
      </w:r>
      <w:r w:rsidR="00761B07" w:rsidRPr="00F13707">
        <w:rPr>
          <w:sz w:val="28"/>
          <w:szCs w:val="28"/>
        </w:rPr>
        <w:lastRenderedPageBreak/>
        <w:t>в район</w:t>
      </w:r>
      <w:r w:rsidR="00BE399B" w:rsidRPr="00F13707">
        <w:rPr>
          <w:sz w:val="28"/>
          <w:szCs w:val="28"/>
        </w:rPr>
        <w:t>ный бюджет</w:t>
      </w:r>
      <w:r w:rsidR="0061596E" w:rsidRPr="00F13707">
        <w:rPr>
          <w:sz w:val="28"/>
          <w:szCs w:val="28"/>
        </w:rPr>
        <w:t xml:space="preserve"> на 20</w:t>
      </w:r>
      <w:r w:rsidR="00FF5F6B" w:rsidRPr="00F13707">
        <w:rPr>
          <w:sz w:val="28"/>
          <w:szCs w:val="28"/>
        </w:rPr>
        <w:t>2</w:t>
      </w:r>
      <w:r w:rsidR="00BE399B" w:rsidRPr="00F13707">
        <w:rPr>
          <w:sz w:val="28"/>
          <w:szCs w:val="28"/>
        </w:rPr>
        <w:t>2</w:t>
      </w:r>
      <w:r w:rsidR="0061596E" w:rsidRPr="00F13707">
        <w:rPr>
          <w:sz w:val="28"/>
          <w:szCs w:val="28"/>
        </w:rPr>
        <w:t xml:space="preserve"> год</w:t>
      </w:r>
      <w:r w:rsidR="00BE399B" w:rsidRPr="00F13707">
        <w:rPr>
          <w:sz w:val="28"/>
          <w:szCs w:val="28"/>
        </w:rPr>
        <w:t xml:space="preserve"> и плановый период 2023 -2024 годов</w:t>
      </w:r>
      <w:r w:rsidR="0061596E" w:rsidRPr="00F13707">
        <w:rPr>
          <w:sz w:val="28"/>
          <w:szCs w:val="28"/>
        </w:rPr>
        <w:t xml:space="preserve">, </w:t>
      </w:r>
      <w:r w:rsidR="00BE399B" w:rsidRPr="00F13707">
        <w:rPr>
          <w:sz w:val="28"/>
          <w:szCs w:val="28"/>
        </w:rPr>
        <w:t xml:space="preserve">проект Решения о районном бюджете на 2023 год и плановый период 2024-2025 годов, </w:t>
      </w:r>
      <w:r w:rsidR="00FF5F6B" w:rsidRPr="00F13707">
        <w:rPr>
          <w:sz w:val="28"/>
          <w:szCs w:val="28"/>
        </w:rPr>
        <w:t>о</w:t>
      </w:r>
      <w:r w:rsidR="00742870" w:rsidRPr="00F13707">
        <w:rPr>
          <w:sz w:val="28"/>
          <w:szCs w:val="28"/>
        </w:rPr>
        <w:t xml:space="preserve"> внесении изменений в</w:t>
      </w:r>
      <w:r w:rsidR="00BE399B" w:rsidRPr="00F13707">
        <w:rPr>
          <w:sz w:val="28"/>
          <w:szCs w:val="28"/>
        </w:rPr>
        <w:t xml:space="preserve"> </w:t>
      </w:r>
      <w:r w:rsidR="00742870" w:rsidRPr="00F13707">
        <w:rPr>
          <w:sz w:val="28"/>
          <w:szCs w:val="28"/>
        </w:rPr>
        <w:t>Положение о бюджетном процессе, о внесении изменений в Положение о межбюджетных трансфертах,</w:t>
      </w:r>
      <w:r w:rsidR="00BE399B" w:rsidRPr="00F13707">
        <w:rPr>
          <w:sz w:val="28"/>
          <w:szCs w:val="28"/>
        </w:rPr>
        <w:t xml:space="preserve"> проект Решения </w:t>
      </w:r>
      <w:r w:rsidR="004E2B71" w:rsidRPr="00F13707">
        <w:rPr>
          <w:sz w:val="28"/>
          <w:szCs w:val="28"/>
        </w:rPr>
        <w:t xml:space="preserve"> </w:t>
      </w:r>
      <w:r w:rsidR="0061596E" w:rsidRPr="00F13707">
        <w:rPr>
          <w:sz w:val="28"/>
          <w:szCs w:val="28"/>
        </w:rPr>
        <w:t>об утверждении отчета об исполнении бюджета района за 20</w:t>
      </w:r>
      <w:r w:rsidR="00BE399B" w:rsidRPr="00F13707">
        <w:rPr>
          <w:sz w:val="28"/>
          <w:szCs w:val="28"/>
        </w:rPr>
        <w:t>21</w:t>
      </w:r>
      <w:r w:rsidR="0061596E" w:rsidRPr="00F13707">
        <w:rPr>
          <w:sz w:val="28"/>
          <w:szCs w:val="28"/>
        </w:rPr>
        <w:t xml:space="preserve"> год</w:t>
      </w:r>
      <w:r w:rsidR="00BE399B" w:rsidRPr="00F13707">
        <w:rPr>
          <w:sz w:val="28"/>
          <w:szCs w:val="28"/>
        </w:rPr>
        <w:t xml:space="preserve"> и плановый период 2022 -2023 годы.</w:t>
      </w:r>
    </w:p>
    <w:p w:rsidR="00761B07" w:rsidRPr="00F13707" w:rsidRDefault="00761B07" w:rsidP="0011579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370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о </w:t>
      </w:r>
      <w:r w:rsidR="000A29D6" w:rsidRPr="00F13707">
        <w:rPr>
          <w:rFonts w:ascii="Times New Roman" w:hAnsi="Times New Roman" w:cs="Times New Roman"/>
          <w:b w:val="0"/>
          <w:sz w:val="28"/>
          <w:szCs w:val="28"/>
        </w:rPr>
        <w:t xml:space="preserve">районном </w:t>
      </w:r>
      <w:r w:rsidRPr="00F13707">
        <w:rPr>
          <w:rFonts w:ascii="Times New Roman" w:hAnsi="Times New Roman" w:cs="Times New Roman"/>
          <w:b w:val="0"/>
          <w:sz w:val="28"/>
          <w:szCs w:val="28"/>
        </w:rPr>
        <w:t>бюджете была составлена</w:t>
      </w:r>
      <w:r w:rsidR="004C2D5D" w:rsidRPr="00F13707">
        <w:rPr>
          <w:rFonts w:ascii="Times New Roman" w:hAnsi="Times New Roman" w:cs="Times New Roman"/>
          <w:b w:val="0"/>
          <w:sz w:val="28"/>
          <w:szCs w:val="28"/>
        </w:rPr>
        <w:t xml:space="preserve"> и поддерживалась в актуальном состоянии</w:t>
      </w:r>
      <w:r w:rsidR="000A29D6" w:rsidRPr="00F137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3707">
        <w:rPr>
          <w:rFonts w:ascii="Times New Roman" w:hAnsi="Times New Roman" w:cs="Times New Roman"/>
          <w:b w:val="0"/>
          <w:sz w:val="28"/>
          <w:szCs w:val="28"/>
        </w:rPr>
        <w:t>сводная бюджетная роспись расходов на основании бюджетных росписей главных распорядителей</w:t>
      </w:r>
      <w:r w:rsidR="000A29D6" w:rsidRPr="00F137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3707">
        <w:rPr>
          <w:rFonts w:ascii="Times New Roman" w:hAnsi="Times New Roman" w:cs="Times New Roman"/>
          <w:b w:val="0"/>
          <w:sz w:val="28"/>
          <w:szCs w:val="28"/>
        </w:rPr>
        <w:t xml:space="preserve">средств </w:t>
      </w:r>
      <w:r w:rsidR="000A29D6" w:rsidRPr="00F13707">
        <w:rPr>
          <w:rFonts w:ascii="Times New Roman" w:hAnsi="Times New Roman" w:cs="Times New Roman"/>
          <w:b w:val="0"/>
          <w:sz w:val="28"/>
          <w:szCs w:val="28"/>
        </w:rPr>
        <w:t xml:space="preserve">районного бюджета </w:t>
      </w:r>
      <w:r w:rsidR="002E42F9" w:rsidRPr="00F13707">
        <w:rPr>
          <w:rFonts w:ascii="Times New Roman" w:hAnsi="Times New Roman" w:cs="Times New Roman"/>
          <w:b w:val="0"/>
          <w:sz w:val="28"/>
          <w:szCs w:val="28"/>
        </w:rPr>
        <w:t xml:space="preserve"> и главных администраторов источников финансирования дефицита</w:t>
      </w:r>
      <w:r w:rsidR="000A29D6" w:rsidRPr="00F13707">
        <w:rPr>
          <w:rFonts w:ascii="Times New Roman" w:hAnsi="Times New Roman" w:cs="Times New Roman"/>
          <w:b w:val="0"/>
          <w:sz w:val="28"/>
          <w:szCs w:val="28"/>
        </w:rPr>
        <w:t xml:space="preserve"> районного</w:t>
      </w:r>
      <w:r w:rsidR="002E42F9" w:rsidRPr="00F13707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  <w:r w:rsidRPr="00F13707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8F7CAA" w:rsidRPr="00F13707" w:rsidRDefault="00761B07" w:rsidP="00115796">
      <w:pPr>
        <w:tabs>
          <w:tab w:val="left" w:pos="0"/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 Проведена значительная работа  по внесению  изменений в </w:t>
      </w:r>
      <w:r w:rsidR="009B547F" w:rsidRPr="00F13707">
        <w:rPr>
          <w:sz w:val="28"/>
          <w:szCs w:val="28"/>
        </w:rPr>
        <w:t xml:space="preserve">бюджетные </w:t>
      </w:r>
      <w:r w:rsidRPr="00F13707">
        <w:rPr>
          <w:sz w:val="28"/>
          <w:szCs w:val="28"/>
        </w:rPr>
        <w:t>ассигнования и лимиты бюджетных обязательств на основании предложений главных распорядителей бюджетных средств</w:t>
      </w:r>
      <w:r w:rsidR="008F7CAA" w:rsidRPr="00F13707">
        <w:rPr>
          <w:sz w:val="28"/>
          <w:szCs w:val="28"/>
        </w:rPr>
        <w:t>.</w:t>
      </w:r>
    </w:p>
    <w:p w:rsidR="009A3D91" w:rsidRPr="00F13707" w:rsidRDefault="009A3D91" w:rsidP="00115796">
      <w:pPr>
        <w:tabs>
          <w:tab w:val="left" w:pos="0"/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В </w:t>
      </w:r>
      <w:r w:rsidR="003749E7" w:rsidRPr="00F13707">
        <w:rPr>
          <w:sz w:val="28"/>
          <w:szCs w:val="28"/>
        </w:rPr>
        <w:t>течени</w:t>
      </w:r>
      <w:r w:rsidR="009B547F" w:rsidRPr="00F13707">
        <w:rPr>
          <w:sz w:val="28"/>
          <w:szCs w:val="28"/>
        </w:rPr>
        <w:t>е</w:t>
      </w:r>
      <w:r w:rsidR="003749E7" w:rsidRPr="00F13707">
        <w:rPr>
          <w:sz w:val="28"/>
          <w:szCs w:val="28"/>
        </w:rPr>
        <w:t xml:space="preserve"> 20</w:t>
      </w:r>
      <w:r w:rsidR="00D704A4" w:rsidRPr="00F13707">
        <w:rPr>
          <w:sz w:val="28"/>
          <w:szCs w:val="28"/>
        </w:rPr>
        <w:t>2</w:t>
      </w:r>
      <w:r w:rsidR="000A29D6" w:rsidRPr="00F13707">
        <w:rPr>
          <w:sz w:val="28"/>
          <w:szCs w:val="28"/>
        </w:rPr>
        <w:t>2</w:t>
      </w:r>
      <w:r w:rsidRPr="00F13707">
        <w:rPr>
          <w:sz w:val="28"/>
          <w:szCs w:val="28"/>
        </w:rPr>
        <w:t xml:space="preserve"> года </w:t>
      </w:r>
      <w:r w:rsidR="00002254" w:rsidRPr="00F13707">
        <w:rPr>
          <w:sz w:val="28"/>
          <w:szCs w:val="28"/>
        </w:rPr>
        <w:t xml:space="preserve">осуществлялся мониторинг </w:t>
      </w:r>
      <w:r w:rsidR="000A29D6" w:rsidRPr="00F13707">
        <w:rPr>
          <w:sz w:val="28"/>
          <w:szCs w:val="28"/>
        </w:rPr>
        <w:t>исполнения У</w:t>
      </w:r>
      <w:r w:rsidR="00187889" w:rsidRPr="00F13707">
        <w:rPr>
          <w:sz w:val="28"/>
          <w:szCs w:val="28"/>
        </w:rPr>
        <w:t xml:space="preserve">казов Президента РФ по </w:t>
      </w:r>
      <w:r w:rsidR="00AF3978" w:rsidRPr="00F13707">
        <w:rPr>
          <w:sz w:val="28"/>
          <w:szCs w:val="28"/>
        </w:rPr>
        <w:t>выполнению показателей средней</w:t>
      </w:r>
      <w:r w:rsidR="00187889" w:rsidRPr="00F13707">
        <w:rPr>
          <w:sz w:val="28"/>
          <w:szCs w:val="28"/>
        </w:rPr>
        <w:t xml:space="preserve"> заработной платы работникам учреждений культуры</w:t>
      </w:r>
      <w:r w:rsidR="000A29D6" w:rsidRPr="00F13707">
        <w:rPr>
          <w:sz w:val="28"/>
          <w:szCs w:val="28"/>
        </w:rPr>
        <w:t xml:space="preserve"> и дополнительного образования</w:t>
      </w:r>
      <w:r w:rsidR="00264E6A" w:rsidRPr="00F13707">
        <w:rPr>
          <w:sz w:val="28"/>
          <w:szCs w:val="28"/>
        </w:rPr>
        <w:t>.</w:t>
      </w:r>
    </w:p>
    <w:p w:rsidR="00761B07" w:rsidRPr="00F13707" w:rsidRDefault="00761B07" w:rsidP="00115796">
      <w:pPr>
        <w:tabs>
          <w:tab w:val="left" w:pos="0"/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F13707">
        <w:rPr>
          <w:bCs/>
          <w:sz w:val="28"/>
          <w:szCs w:val="28"/>
        </w:rPr>
        <w:t xml:space="preserve">По мере </w:t>
      </w:r>
      <w:r w:rsidR="00E4243D" w:rsidRPr="00F13707">
        <w:rPr>
          <w:bCs/>
          <w:sz w:val="28"/>
          <w:szCs w:val="28"/>
        </w:rPr>
        <w:t>необходимости</w:t>
      </w:r>
      <w:r w:rsidRPr="00F13707">
        <w:rPr>
          <w:bCs/>
          <w:sz w:val="28"/>
          <w:szCs w:val="28"/>
        </w:rPr>
        <w:t xml:space="preserve"> проводилась работа по уточнению классификации расходов, е</w:t>
      </w:r>
      <w:r w:rsidRPr="00F13707">
        <w:rPr>
          <w:sz w:val="28"/>
          <w:szCs w:val="28"/>
        </w:rPr>
        <w:t xml:space="preserve">жедневно осуществлялось формирование </w:t>
      </w:r>
      <w:r w:rsidR="00894CE4" w:rsidRPr="0074479D">
        <w:rPr>
          <w:sz w:val="28"/>
          <w:szCs w:val="28"/>
        </w:rPr>
        <w:t xml:space="preserve">реестров на финансирование </w:t>
      </w:r>
      <w:r w:rsidRPr="0074479D">
        <w:rPr>
          <w:sz w:val="28"/>
          <w:szCs w:val="28"/>
        </w:rPr>
        <w:t>на списание и отзыв средств с единого счета бюджета района (</w:t>
      </w:r>
      <w:r w:rsidR="005D3A05" w:rsidRPr="0074479D">
        <w:rPr>
          <w:sz w:val="28"/>
          <w:szCs w:val="28"/>
        </w:rPr>
        <w:t>795</w:t>
      </w:r>
      <w:r w:rsidR="000A29D6" w:rsidRPr="0074479D">
        <w:rPr>
          <w:sz w:val="28"/>
          <w:szCs w:val="28"/>
        </w:rPr>
        <w:t xml:space="preserve"> </w:t>
      </w:r>
      <w:r w:rsidR="00564416" w:rsidRPr="0074479D">
        <w:rPr>
          <w:sz w:val="28"/>
          <w:szCs w:val="28"/>
        </w:rPr>
        <w:t>р</w:t>
      </w:r>
      <w:r w:rsidR="00894CE4" w:rsidRPr="0074479D">
        <w:rPr>
          <w:sz w:val="28"/>
          <w:szCs w:val="28"/>
        </w:rPr>
        <w:t>еестров</w:t>
      </w:r>
      <w:r w:rsidR="00EF58E6" w:rsidRPr="0074479D">
        <w:rPr>
          <w:sz w:val="28"/>
          <w:szCs w:val="28"/>
        </w:rPr>
        <w:t>)</w:t>
      </w:r>
      <w:r w:rsidRPr="0074479D">
        <w:rPr>
          <w:sz w:val="28"/>
          <w:szCs w:val="28"/>
        </w:rPr>
        <w:t>; осуществлялся учет поступления и использо</w:t>
      </w:r>
      <w:r w:rsidRPr="00F13707">
        <w:rPr>
          <w:sz w:val="28"/>
          <w:szCs w:val="28"/>
        </w:rPr>
        <w:t xml:space="preserve">вания областных </w:t>
      </w:r>
      <w:r w:rsidR="00912BA4" w:rsidRPr="00F13707">
        <w:rPr>
          <w:sz w:val="28"/>
          <w:szCs w:val="28"/>
        </w:rPr>
        <w:t xml:space="preserve">дотаций, </w:t>
      </w:r>
      <w:r w:rsidRPr="00F13707">
        <w:rPr>
          <w:sz w:val="28"/>
          <w:szCs w:val="28"/>
        </w:rPr>
        <w:t>субвенций</w:t>
      </w:r>
      <w:r w:rsidR="00912BA4" w:rsidRPr="00F13707">
        <w:rPr>
          <w:sz w:val="28"/>
          <w:szCs w:val="28"/>
        </w:rPr>
        <w:t>,</w:t>
      </w:r>
      <w:r w:rsidRPr="00F13707">
        <w:rPr>
          <w:sz w:val="28"/>
          <w:szCs w:val="28"/>
        </w:rPr>
        <w:t xml:space="preserve"> субсидий</w:t>
      </w:r>
      <w:r w:rsidR="00912BA4" w:rsidRPr="00F13707">
        <w:rPr>
          <w:sz w:val="28"/>
          <w:szCs w:val="28"/>
        </w:rPr>
        <w:t xml:space="preserve"> и иных межбюджетных трансфертов</w:t>
      </w:r>
      <w:r w:rsidR="004039D3" w:rsidRPr="00F13707">
        <w:rPr>
          <w:sz w:val="28"/>
          <w:szCs w:val="28"/>
        </w:rPr>
        <w:t>.</w:t>
      </w:r>
    </w:p>
    <w:p w:rsidR="00115796" w:rsidRPr="00F13707" w:rsidRDefault="00761B07" w:rsidP="008C70A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13707">
        <w:rPr>
          <w:bCs/>
          <w:sz w:val="28"/>
          <w:szCs w:val="28"/>
        </w:rPr>
        <w:t xml:space="preserve">Ежедневно проводился мониторинг поступления доходов в </w:t>
      </w:r>
      <w:r w:rsidR="000A29D6" w:rsidRPr="00F13707">
        <w:rPr>
          <w:bCs/>
          <w:sz w:val="28"/>
          <w:szCs w:val="28"/>
        </w:rPr>
        <w:t xml:space="preserve"> рай</w:t>
      </w:r>
      <w:r w:rsidR="008C70A2" w:rsidRPr="00F13707">
        <w:rPr>
          <w:bCs/>
          <w:sz w:val="28"/>
          <w:szCs w:val="28"/>
        </w:rPr>
        <w:t>о</w:t>
      </w:r>
      <w:r w:rsidR="000A29D6" w:rsidRPr="00F13707">
        <w:rPr>
          <w:bCs/>
          <w:sz w:val="28"/>
          <w:szCs w:val="28"/>
        </w:rPr>
        <w:t xml:space="preserve">нный </w:t>
      </w:r>
      <w:r w:rsidRPr="00F13707">
        <w:rPr>
          <w:bCs/>
          <w:sz w:val="28"/>
          <w:szCs w:val="28"/>
        </w:rPr>
        <w:t xml:space="preserve">бюджет, осуществлялось прогнозирование доходов бюджета, анализ поступлений. </w:t>
      </w:r>
    </w:p>
    <w:p w:rsidR="00115796" w:rsidRPr="00F13707" w:rsidRDefault="00115796" w:rsidP="008C70A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13707">
        <w:rPr>
          <w:sz w:val="28"/>
          <w:szCs w:val="28"/>
        </w:rPr>
        <w:t>Ежемесячно Финансовым управлением проводился анализ динамики недоимки по налоговым платежам, поступающим в районный  бюджет</w:t>
      </w:r>
      <w:r w:rsidR="00F13707">
        <w:rPr>
          <w:sz w:val="28"/>
          <w:szCs w:val="28"/>
        </w:rPr>
        <w:t>, бюджеты</w:t>
      </w:r>
      <w:r w:rsidRPr="00F13707">
        <w:rPr>
          <w:sz w:val="28"/>
          <w:szCs w:val="28"/>
        </w:rPr>
        <w:t xml:space="preserve"> поселений, в областной </w:t>
      </w:r>
      <w:r w:rsidR="00E131BE" w:rsidRPr="00F13707">
        <w:rPr>
          <w:sz w:val="28"/>
          <w:szCs w:val="28"/>
        </w:rPr>
        <w:t xml:space="preserve"> </w:t>
      </w:r>
      <w:r w:rsidRPr="00F13707">
        <w:rPr>
          <w:sz w:val="28"/>
          <w:szCs w:val="28"/>
        </w:rPr>
        <w:t>бюджет.</w:t>
      </w:r>
    </w:p>
    <w:p w:rsidR="008C70A2" w:rsidRPr="00F13707" w:rsidRDefault="00761B07" w:rsidP="008C70A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13707">
        <w:rPr>
          <w:bCs/>
          <w:sz w:val="28"/>
          <w:szCs w:val="28"/>
        </w:rPr>
        <w:t>Своевременно проводилась работа по</w:t>
      </w:r>
      <w:r w:rsidR="009E0D2E" w:rsidRPr="00F13707">
        <w:rPr>
          <w:bCs/>
          <w:sz w:val="28"/>
          <w:szCs w:val="28"/>
        </w:rPr>
        <w:t xml:space="preserve"> уточнению невыясненных доходов</w:t>
      </w:r>
      <w:r w:rsidRPr="00F13707">
        <w:rPr>
          <w:bCs/>
          <w:sz w:val="28"/>
          <w:szCs w:val="28"/>
        </w:rPr>
        <w:t>.</w:t>
      </w:r>
      <w:r w:rsidR="008C70A2" w:rsidRPr="00F13707">
        <w:rPr>
          <w:sz w:val="28"/>
          <w:szCs w:val="28"/>
        </w:rPr>
        <w:t xml:space="preserve"> За 12 месяцев 2022 года оформлено и направлено в Управление Федерального казначейства по Вологодской области </w:t>
      </w:r>
      <w:r w:rsidR="00492C14">
        <w:rPr>
          <w:sz w:val="28"/>
          <w:szCs w:val="28"/>
        </w:rPr>
        <w:t>4</w:t>
      </w:r>
      <w:r w:rsidR="008C70A2" w:rsidRPr="00F13707">
        <w:rPr>
          <w:sz w:val="28"/>
          <w:szCs w:val="28"/>
        </w:rPr>
        <w:t xml:space="preserve"> уведомлени</w:t>
      </w:r>
      <w:r w:rsidR="00492C14">
        <w:rPr>
          <w:sz w:val="28"/>
          <w:szCs w:val="28"/>
        </w:rPr>
        <w:t>я</w:t>
      </w:r>
      <w:r w:rsidR="008C70A2" w:rsidRPr="00F13707">
        <w:rPr>
          <w:sz w:val="28"/>
          <w:szCs w:val="28"/>
        </w:rPr>
        <w:t xml:space="preserve"> об уточнении вида и </w:t>
      </w:r>
      <w:r w:rsidR="00492C14">
        <w:rPr>
          <w:sz w:val="28"/>
          <w:szCs w:val="28"/>
        </w:rPr>
        <w:lastRenderedPageBreak/>
        <w:t>п</w:t>
      </w:r>
      <w:r w:rsidR="008C70A2" w:rsidRPr="00F13707">
        <w:rPr>
          <w:sz w:val="28"/>
          <w:szCs w:val="28"/>
        </w:rPr>
        <w:t>ринадлежности платежа в местный бюджет, зачисленных ранее УФК на невыясненные поступления по различным причинам.</w:t>
      </w:r>
    </w:p>
    <w:p w:rsidR="00761B07" w:rsidRPr="00F13707" w:rsidRDefault="00761B07" w:rsidP="008C70A2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13707">
        <w:rPr>
          <w:bCs/>
          <w:sz w:val="28"/>
          <w:szCs w:val="28"/>
        </w:rPr>
        <w:t xml:space="preserve"> Оказывалась практическая помощь администраторам поступлений по составлению уведомлений об уточнении вида доходов в </w:t>
      </w:r>
      <w:r w:rsidR="000A29D6" w:rsidRPr="00F13707">
        <w:rPr>
          <w:bCs/>
          <w:sz w:val="28"/>
          <w:szCs w:val="28"/>
        </w:rPr>
        <w:t>районный бюджет</w:t>
      </w:r>
      <w:r w:rsidRPr="00F13707">
        <w:rPr>
          <w:bCs/>
          <w:sz w:val="28"/>
          <w:szCs w:val="28"/>
        </w:rPr>
        <w:t xml:space="preserve">. Неиспользованные остатки </w:t>
      </w:r>
      <w:r w:rsidR="00912BA4" w:rsidRPr="00F13707">
        <w:rPr>
          <w:bCs/>
          <w:sz w:val="28"/>
          <w:szCs w:val="28"/>
        </w:rPr>
        <w:t>межбюджетных трансфертов</w:t>
      </w:r>
      <w:r w:rsidRPr="00F13707">
        <w:rPr>
          <w:bCs/>
          <w:sz w:val="28"/>
          <w:szCs w:val="28"/>
        </w:rPr>
        <w:t xml:space="preserve"> возвращались в областной бюджет и бюджеты </w:t>
      </w:r>
      <w:r w:rsidR="001F075D" w:rsidRPr="00F13707">
        <w:rPr>
          <w:bCs/>
          <w:sz w:val="28"/>
          <w:szCs w:val="28"/>
        </w:rPr>
        <w:t>поселений</w:t>
      </w:r>
      <w:r w:rsidRPr="00F13707">
        <w:rPr>
          <w:bCs/>
          <w:sz w:val="28"/>
          <w:szCs w:val="28"/>
        </w:rPr>
        <w:t>, сформирован</w:t>
      </w:r>
      <w:r w:rsidR="00A13ADF">
        <w:rPr>
          <w:bCs/>
          <w:sz w:val="28"/>
          <w:szCs w:val="28"/>
        </w:rPr>
        <w:t>о</w:t>
      </w:r>
      <w:r w:rsidR="000A29D6" w:rsidRPr="00F13707">
        <w:rPr>
          <w:bCs/>
          <w:sz w:val="28"/>
          <w:szCs w:val="28"/>
        </w:rPr>
        <w:t xml:space="preserve"> </w:t>
      </w:r>
      <w:r w:rsidR="00A13ADF">
        <w:rPr>
          <w:bCs/>
          <w:sz w:val="28"/>
          <w:szCs w:val="28"/>
        </w:rPr>
        <w:t>12</w:t>
      </w:r>
      <w:r w:rsidR="000A29D6" w:rsidRPr="00F13707">
        <w:rPr>
          <w:bCs/>
          <w:sz w:val="28"/>
          <w:szCs w:val="28"/>
        </w:rPr>
        <w:t xml:space="preserve"> </w:t>
      </w:r>
      <w:r w:rsidRPr="00F13707">
        <w:rPr>
          <w:bCs/>
          <w:sz w:val="28"/>
          <w:szCs w:val="28"/>
        </w:rPr>
        <w:t>зая</w:t>
      </w:r>
      <w:r w:rsidR="008F7CAA" w:rsidRPr="00F13707">
        <w:rPr>
          <w:bCs/>
          <w:sz w:val="28"/>
          <w:szCs w:val="28"/>
        </w:rPr>
        <w:t>в</w:t>
      </w:r>
      <w:r w:rsidR="00A13ADF">
        <w:rPr>
          <w:bCs/>
          <w:sz w:val="28"/>
          <w:szCs w:val="28"/>
        </w:rPr>
        <w:t>о</w:t>
      </w:r>
      <w:r w:rsidR="00BA780E" w:rsidRPr="00F13707">
        <w:rPr>
          <w:bCs/>
          <w:sz w:val="28"/>
          <w:szCs w:val="28"/>
        </w:rPr>
        <w:t>к</w:t>
      </w:r>
      <w:r w:rsidRPr="00F13707">
        <w:rPr>
          <w:bCs/>
          <w:sz w:val="28"/>
          <w:szCs w:val="28"/>
        </w:rPr>
        <w:t xml:space="preserve"> на возврат средств.</w:t>
      </w:r>
    </w:p>
    <w:p w:rsidR="00FE65ED" w:rsidRPr="00F13707" w:rsidRDefault="00FE65ED" w:rsidP="001C467D">
      <w:pPr>
        <w:ind w:firstLine="840"/>
        <w:jc w:val="both"/>
        <w:rPr>
          <w:sz w:val="28"/>
          <w:szCs w:val="28"/>
        </w:rPr>
      </w:pPr>
    </w:p>
    <w:p w:rsidR="00761B07" w:rsidRPr="00F13707" w:rsidRDefault="00761B07" w:rsidP="00F13707">
      <w:pPr>
        <w:numPr>
          <w:ilvl w:val="0"/>
          <w:numId w:val="7"/>
        </w:numPr>
        <w:spacing w:line="360" w:lineRule="auto"/>
        <w:ind w:right="-144"/>
        <w:rPr>
          <w:b/>
          <w:sz w:val="28"/>
          <w:szCs w:val="28"/>
        </w:rPr>
      </w:pPr>
      <w:r w:rsidRPr="00F13707">
        <w:rPr>
          <w:b/>
          <w:sz w:val="28"/>
          <w:szCs w:val="28"/>
        </w:rPr>
        <w:t xml:space="preserve">Реализация Плана мероприятий по укреплению доходной базы </w:t>
      </w:r>
      <w:r w:rsidR="00F13707">
        <w:rPr>
          <w:b/>
          <w:sz w:val="28"/>
          <w:szCs w:val="28"/>
        </w:rPr>
        <w:t>б</w:t>
      </w:r>
      <w:r w:rsidRPr="00F13707">
        <w:rPr>
          <w:b/>
          <w:sz w:val="28"/>
          <w:szCs w:val="28"/>
        </w:rPr>
        <w:t>юджета</w:t>
      </w:r>
      <w:r w:rsidR="009D7870" w:rsidRPr="00F13707">
        <w:rPr>
          <w:b/>
          <w:sz w:val="28"/>
          <w:szCs w:val="28"/>
        </w:rPr>
        <w:t>.</w:t>
      </w:r>
    </w:p>
    <w:p w:rsidR="008C3809" w:rsidRPr="00F13707" w:rsidRDefault="008C3809" w:rsidP="00F13707">
      <w:pPr>
        <w:tabs>
          <w:tab w:val="left" w:pos="2880"/>
        </w:tabs>
        <w:autoSpaceDE w:val="0"/>
        <w:spacing w:line="360" w:lineRule="auto"/>
        <w:ind w:firstLine="540"/>
        <w:jc w:val="both"/>
        <w:rPr>
          <w:iCs/>
          <w:sz w:val="28"/>
          <w:szCs w:val="28"/>
        </w:rPr>
      </w:pPr>
      <w:r w:rsidRPr="00F13707">
        <w:rPr>
          <w:sz w:val="28"/>
          <w:szCs w:val="28"/>
        </w:rPr>
        <w:t xml:space="preserve">Одной из главных задач Финансового управления является принятие мер по </w:t>
      </w:r>
      <w:r w:rsidRPr="00F13707">
        <w:rPr>
          <w:iCs/>
          <w:sz w:val="28"/>
          <w:szCs w:val="28"/>
        </w:rPr>
        <w:t xml:space="preserve"> укреплению доходной базы </w:t>
      </w:r>
      <w:r w:rsidR="000A29D6" w:rsidRPr="00F13707">
        <w:rPr>
          <w:iCs/>
          <w:sz w:val="28"/>
          <w:szCs w:val="28"/>
        </w:rPr>
        <w:t xml:space="preserve">районного и консолидированного </w:t>
      </w:r>
      <w:r w:rsidRPr="00F13707">
        <w:rPr>
          <w:iCs/>
          <w:sz w:val="28"/>
          <w:szCs w:val="28"/>
        </w:rPr>
        <w:t>бюджет</w:t>
      </w:r>
      <w:r w:rsidR="000A29D6" w:rsidRPr="00F13707">
        <w:rPr>
          <w:iCs/>
          <w:sz w:val="28"/>
          <w:szCs w:val="28"/>
        </w:rPr>
        <w:t>ов</w:t>
      </w:r>
      <w:r w:rsidRPr="00F13707">
        <w:rPr>
          <w:iCs/>
          <w:sz w:val="28"/>
          <w:szCs w:val="28"/>
        </w:rPr>
        <w:t>.</w:t>
      </w:r>
    </w:p>
    <w:p w:rsidR="008C3809" w:rsidRPr="00F13707" w:rsidRDefault="008C3809" w:rsidP="002E6326">
      <w:pPr>
        <w:tabs>
          <w:tab w:val="left" w:pos="6840"/>
        </w:tabs>
        <w:spacing w:line="360" w:lineRule="auto"/>
        <w:ind w:firstLine="570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С этой целью в 202</w:t>
      </w:r>
      <w:r w:rsidR="000A29D6" w:rsidRPr="00F13707">
        <w:rPr>
          <w:sz w:val="28"/>
          <w:szCs w:val="28"/>
        </w:rPr>
        <w:t>2</w:t>
      </w:r>
      <w:r w:rsidRPr="00F13707">
        <w:rPr>
          <w:sz w:val="28"/>
          <w:szCs w:val="28"/>
        </w:rPr>
        <w:t xml:space="preserve"> году принят</w:t>
      </w:r>
      <w:r w:rsidR="00C735FB">
        <w:rPr>
          <w:sz w:val="28"/>
          <w:szCs w:val="28"/>
        </w:rPr>
        <w:t>о</w:t>
      </w:r>
      <w:r w:rsidRPr="00F13707">
        <w:rPr>
          <w:sz w:val="28"/>
          <w:szCs w:val="28"/>
        </w:rPr>
        <w:t xml:space="preserve"> и реализуется</w:t>
      </w:r>
      <w:r w:rsidR="00C735FB">
        <w:rPr>
          <w:sz w:val="28"/>
          <w:szCs w:val="28"/>
        </w:rPr>
        <w:t xml:space="preserve"> постановление  Главы Никольского муниципального района №29 от 30.03.2022г. «Об утверждении Плана мероприятий Никольского муниципального района по повышению финансовой устойчивости района на 2022-2024</w:t>
      </w:r>
      <w:r w:rsidRPr="00F13707">
        <w:rPr>
          <w:sz w:val="28"/>
          <w:szCs w:val="28"/>
        </w:rPr>
        <w:t>, в установленные сроки предоставляется информация о выполнении Плана в Департамент финансов области.</w:t>
      </w:r>
    </w:p>
    <w:p w:rsidR="000A29D6" w:rsidRPr="00F13707" w:rsidRDefault="008C3809" w:rsidP="002E6326">
      <w:pPr>
        <w:tabs>
          <w:tab w:val="left" w:pos="6840"/>
        </w:tabs>
        <w:spacing w:line="360" w:lineRule="auto"/>
        <w:ind w:firstLine="570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В 202</w:t>
      </w:r>
      <w:r w:rsidR="000A29D6" w:rsidRPr="00F13707">
        <w:rPr>
          <w:sz w:val="28"/>
          <w:szCs w:val="28"/>
        </w:rPr>
        <w:t>2</w:t>
      </w:r>
      <w:r w:rsidRPr="00F13707">
        <w:rPr>
          <w:sz w:val="28"/>
          <w:szCs w:val="28"/>
        </w:rPr>
        <w:t xml:space="preserve"> году было </w:t>
      </w:r>
      <w:r w:rsidRPr="00C735FB">
        <w:rPr>
          <w:sz w:val="28"/>
          <w:szCs w:val="28"/>
        </w:rPr>
        <w:t>организовано 1</w:t>
      </w:r>
      <w:r w:rsidR="000A29D6" w:rsidRPr="00C735FB">
        <w:rPr>
          <w:sz w:val="28"/>
          <w:szCs w:val="28"/>
        </w:rPr>
        <w:t>2</w:t>
      </w:r>
      <w:r w:rsidRPr="00F13707">
        <w:rPr>
          <w:sz w:val="28"/>
          <w:szCs w:val="28"/>
        </w:rPr>
        <w:t xml:space="preserve"> заседани</w:t>
      </w:r>
      <w:r w:rsidR="000A11FE" w:rsidRPr="00F13707">
        <w:rPr>
          <w:sz w:val="28"/>
          <w:szCs w:val="28"/>
        </w:rPr>
        <w:t>й</w:t>
      </w:r>
      <w:r w:rsidRPr="00F13707">
        <w:rPr>
          <w:sz w:val="28"/>
          <w:szCs w:val="28"/>
        </w:rPr>
        <w:t xml:space="preserve"> </w:t>
      </w:r>
      <w:r w:rsidR="000A29D6" w:rsidRPr="00F13707">
        <w:rPr>
          <w:sz w:val="28"/>
          <w:szCs w:val="28"/>
        </w:rPr>
        <w:t>межведомственной рабочей группы по платежам в бюджет района и легализации объектов налогообложения и по снижению неформальной занятости</w:t>
      </w:r>
      <w:r w:rsidR="006C6E60">
        <w:rPr>
          <w:sz w:val="28"/>
          <w:szCs w:val="28"/>
        </w:rPr>
        <w:t>, в том числе 1 выездное в сельское поселение</w:t>
      </w:r>
      <w:r w:rsidR="00C735FB">
        <w:rPr>
          <w:sz w:val="28"/>
          <w:szCs w:val="28"/>
        </w:rPr>
        <w:t xml:space="preserve"> Никольское</w:t>
      </w:r>
      <w:r w:rsidR="000A29D6" w:rsidRPr="00F13707">
        <w:rPr>
          <w:sz w:val="28"/>
          <w:szCs w:val="28"/>
        </w:rPr>
        <w:t xml:space="preserve">. </w:t>
      </w:r>
      <w:r w:rsidR="00865E77">
        <w:rPr>
          <w:sz w:val="28"/>
          <w:szCs w:val="28"/>
        </w:rPr>
        <w:t xml:space="preserve">Дополнительно на уровне  Финансового управления проведено 12 встреч. </w:t>
      </w:r>
      <w:r w:rsidR="00E131BE" w:rsidRPr="00F13707">
        <w:rPr>
          <w:sz w:val="28"/>
          <w:szCs w:val="28"/>
        </w:rPr>
        <w:t xml:space="preserve">На заседаниях рассматривались вопросы неуплаты налога на доходы физических лиц, по страховым взносам в фонды, </w:t>
      </w:r>
      <w:r w:rsidR="00BF64E6" w:rsidRPr="00F13707">
        <w:rPr>
          <w:sz w:val="28"/>
          <w:szCs w:val="28"/>
        </w:rPr>
        <w:t xml:space="preserve">неуплаты налогов на совокупный доход, </w:t>
      </w:r>
      <w:r w:rsidR="00E131BE" w:rsidRPr="00F13707">
        <w:rPr>
          <w:sz w:val="28"/>
          <w:szCs w:val="28"/>
        </w:rPr>
        <w:t xml:space="preserve">задолженности по оплате </w:t>
      </w:r>
      <w:r w:rsidR="00BF64E6" w:rsidRPr="00F13707">
        <w:rPr>
          <w:sz w:val="28"/>
          <w:szCs w:val="28"/>
        </w:rPr>
        <w:t xml:space="preserve"> </w:t>
      </w:r>
      <w:r w:rsidR="00E131BE" w:rsidRPr="00F13707">
        <w:rPr>
          <w:sz w:val="28"/>
          <w:szCs w:val="28"/>
        </w:rPr>
        <w:t>имущественных налогов физическими лицами</w:t>
      </w:r>
      <w:r w:rsidR="00990554">
        <w:rPr>
          <w:sz w:val="28"/>
          <w:szCs w:val="28"/>
        </w:rPr>
        <w:t xml:space="preserve">, транспортного налога, </w:t>
      </w:r>
      <w:r w:rsidR="00BF64E6" w:rsidRPr="00F13707">
        <w:rPr>
          <w:sz w:val="28"/>
          <w:szCs w:val="28"/>
        </w:rPr>
        <w:t xml:space="preserve">арендной платы за пользование </w:t>
      </w:r>
      <w:r w:rsidR="00990554">
        <w:rPr>
          <w:sz w:val="28"/>
          <w:szCs w:val="28"/>
        </w:rPr>
        <w:t xml:space="preserve">землей и </w:t>
      </w:r>
      <w:r w:rsidR="00BF64E6" w:rsidRPr="00F13707">
        <w:rPr>
          <w:sz w:val="28"/>
          <w:szCs w:val="28"/>
        </w:rPr>
        <w:t>муниципальным имуществом</w:t>
      </w:r>
      <w:r w:rsidR="00E131BE" w:rsidRPr="00F13707">
        <w:rPr>
          <w:sz w:val="28"/>
          <w:szCs w:val="28"/>
        </w:rPr>
        <w:t>.</w:t>
      </w:r>
    </w:p>
    <w:p w:rsidR="005D2CAA" w:rsidRPr="005D2CAA" w:rsidRDefault="00AF6B7F" w:rsidP="00FF1213">
      <w:pPr>
        <w:spacing w:line="360" w:lineRule="auto"/>
        <w:ind w:firstLine="570"/>
        <w:jc w:val="both"/>
        <w:rPr>
          <w:sz w:val="28"/>
          <w:szCs w:val="28"/>
        </w:rPr>
      </w:pPr>
      <w:r w:rsidRPr="00F13707">
        <w:rPr>
          <w:spacing w:val="2"/>
          <w:sz w:val="28"/>
          <w:szCs w:val="28"/>
        </w:rPr>
        <w:t>1.</w:t>
      </w:r>
      <w:r w:rsidRPr="00F13707">
        <w:rPr>
          <w:spacing w:val="2"/>
          <w:sz w:val="28"/>
          <w:szCs w:val="28"/>
        </w:rPr>
        <w:tab/>
        <w:t xml:space="preserve">Основным </w:t>
      </w:r>
      <w:r w:rsidR="00BF64E6" w:rsidRPr="00F13707">
        <w:rPr>
          <w:spacing w:val="2"/>
          <w:sz w:val="28"/>
          <w:szCs w:val="28"/>
        </w:rPr>
        <w:t>на</w:t>
      </w:r>
      <w:r w:rsidRPr="00F13707">
        <w:rPr>
          <w:spacing w:val="2"/>
          <w:sz w:val="28"/>
          <w:szCs w:val="28"/>
        </w:rPr>
        <w:t xml:space="preserve">правлением </w:t>
      </w:r>
      <w:r w:rsidRPr="004930A1">
        <w:rPr>
          <w:spacing w:val="2"/>
          <w:sz w:val="28"/>
          <w:szCs w:val="28"/>
        </w:rPr>
        <w:t xml:space="preserve">плана мероприятий </w:t>
      </w:r>
      <w:r w:rsidR="003A0DD9" w:rsidRPr="004930A1">
        <w:rPr>
          <w:sz w:val="28"/>
          <w:szCs w:val="28"/>
        </w:rPr>
        <w:t>по повышению финансовой устойчивости района</w:t>
      </w:r>
      <w:r w:rsidR="003A0DD9" w:rsidRPr="004930A1">
        <w:rPr>
          <w:spacing w:val="2"/>
          <w:sz w:val="28"/>
          <w:szCs w:val="28"/>
        </w:rPr>
        <w:t xml:space="preserve"> </w:t>
      </w:r>
      <w:r w:rsidRPr="004930A1">
        <w:rPr>
          <w:spacing w:val="2"/>
          <w:sz w:val="28"/>
          <w:szCs w:val="28"/>
        </w:rPr>
        <w:t xml:space="preserve"> </w:t>
      </w:r>
      <w:r w:rsidR="005F3A98" w:rsidRPr="004930A1">
        <w:rPr>
          <w:spacing w:val="2"/>
          <w:sz w:val="28"/>
          <w:szCs w:val="28"/>
        </w:rPr>
        <w:t xml:space="preserve"> консо</w:t>
      </w:r>
      <w:r w:rsidR="005F3A98">
        <w:rPr>
          <w:spacing w:val="2"/>
          <w:sz w:val="28"/>
          <w:szCs w:val="28"/>
        </w:rPr>
        <w:t xml:space="preserve">лидированного </w:t>
      </w:r>
      <w:r w:rsidRPr="00F13707">
        <w:rPr>
          <w:spacing w:val="2"/>
          <w:sz w:val="28"/>
          <w:szCs w:val="28"/>
        </w:rPr>
        <w:t>бюджета</w:t>
      </w:r>
      <w:r w:rsidR="005F3A98">
        <w:rPr>
          <w:spacing w:val="2"/>
          <w:sz w:val="28"/>
          <w:szCs w:val="28"/>
        </w:rPr>
        <w:t xml:space="preserve"> на 2022-2024 годы </w:t>
      </w:r>
      <w:r w:rsidRPr="00F13707">
        <w:rPr>
          <w:spacing w:val="2"/>
          <w:sz w:val="28"/>
          <w:szCs w:val="28"/>
        </w:rPr>
        <w:t xml:space="preserve"> </w:t>
      </w:r>
      <w:r w:rsidR="003307A0" w:rsidRPr="00F13707">
        <w:rPr>
          <w:spacing w:val="2"/>
          <w:sz w:val="28"/>
          <w:szCs w:val="28"/>
        </w:rPr>
        <w:t xml:space="preserve">является </w:t>
      </w:r>
      <w:r w:rsidRPr="00F13707">
        <w:rPr>
          <w:spacing w:val="2"/>
          <w:sz w:val="28"/>
          <w:szCs w:val="28"/>
        </w:rPr>
        <w:t xml:space="preserve">принятие мер по урегулированию и взысканию задолженности по налоговым платежам. </w:t>
      </w:r>
      <w:r w:rsidRPr="00865E77">
        <w:rPr>
          <w:spacing w:val="2"/>
          <w:sz w:val="28"/>
          <w:szCs w:val="28"/>
        </w:rPr>
        <w:t xml:space="preserve">По результатам заседаний рабочей группы снижение </w:t>
      </w:r>
      <w:r w:rsidRPr="00865E77">
        <w:rPr>
          <w:spacing w:val="2"/>
          <w:sz w:val="28"/>
          <w:szCs w:val="28"/>
        </w:rPr>
        <w:lastRenderedPageBreak/>
        <w:t>задолженности в консолидированный бюджет района</w:t>
      </w:r>
      <w:r w:rsidR="00865E77" w:rsidRPr="00865E77">
        <w:rPr>
          <w:spacing w:val="2"/>
          <w:sz w:val="28"/>
          <w:szCs w:val="28"/>
        </w:rPr>
        <w:t xml:space="preserve"> </w:t>
      </w:r>
      <w:r w:rsidR="00865E77">
        <w:rPr>
          <w:spacing w:val="2"/>
          <w:sz w:val="28"/>
          <w:szCs w:val="28"/>
        </w:rPr>
        <w:t xml:space="preserve">по данным </w:t>
      </w:r>
      <w:r w:rsidR="00865E77" w:rsidRPr="005D2CAA">
        <w:rPr>
          <w:spacing w:val="2"/>
          <w:sz w:val="28"/>
          <w:szCs w:val="28"/>
        </w:rPr>
        <w:t>на 01.</w:t>
      </w:r>
      <w:r w:rsidR="00DA364B" w:rsidRPr="005D2CAA">
        <w:rPr>
          <w:spacing w:val="2"/>
          <w:sz w:val="28"/>
          <w:szCs w:val="28"/>
        </w:rPr>
        <w:t>01</w:t>
      </w:r>
      <w:r w:rsidR="00865E77" w:rsidRPr="005D2CAA">
        <w:rPr>
          <w:spacing w:val="2"/>
          <w:sz w:val="28"/>
          <w:szCs w:val="28"/>
        </w:rPr>
        <w:t>.202</w:t>
      </w:r>
      <w:r w:rsidR="00DA364B" w:rsidRPr="005D2CAA">
        <w:rPr>
          <w:spacing w:val="2"/>
          <w:sz w:val="28"/>
          <w:szCs w:val="28"/>
        </w:rPr>
        <w:t>3</w:t>
      </w:r>
      <w:r w:rsidR="00865E77" w:rsidRPr="005D2CAA">
        <w:rPr>
          <w:spacing w:val="2"/>
          <w:sz w:val="28"/>
          <w:szCs w:val="28"/>
        </w:rPr>
        <w:t xml:space="preserve"> </w:t>
      </w:r>
      <w:r w:rsidR="0094755C">
        <w:rPr>
          <w:spacing w:val="2"/>
          <w:sz w:val="28"/>
          <w:szCs w:val="28"/>
        </w:rPr>
        <w:t xml:space="preserve">года </w:t>
      </w:r>
      <w:r w:rsidR="005D2CAA" w:rsidRPr="005D2CAA">
        <w:rPr>
          <w:spacing w:val="2"/>
          <w:sz w:val="28"/>
          <w:szCs w:val="28"/>
        </w:rPr>
        <w:t xml:space="preserve"> обеспечено по основному доходному источнику </w:t>
      </w:r>
      <w:r w:rsidR="0094755C">
        <w:rPr>
          <w:spacing w:val="2"/>
          <w:sz w:val="28"/>
          <w:szCs w:val="28"/>
        </w:rPr>
        <w:t xml:space="preserve">- </w:t>
      </w:r>
      <w:r w:rsidR="005D2CAA" w:rsidRPr="005D2CAA">
        <w:rPr>
          <w:spacing w:val="2"/>
          <w:sz w:val="28"/>
          <w:szCs w:val="28"/>
        </w:rPr>
        <w:t>НДФЛ на 152,6 тыс.рублей, налогу на имущество физических лиц на 155,4 тыс.рублей. Задолженность по земельному налогу с физических лиц возросла на 145,3 тыс.рублей</w:t>
      </w:r>
      <w:r w:rsidR="00FF1213">
        <w:rPr>
          <w:spacing w:val="2"/>
          <w:sz w:val="28"/>
          <w:szCs w:val="28"/>
        </w:rPr>
        <w:t xml:space="preserve">. </w:t>
      </w:r>
      <w:r w:rsidR="00FF1213">
        <w:rPr>
          <w:sz w:val="28"/>
          <w:szCs w:val="28"/>
        </w:rPr>
        <w:t>В целом с</w:t>
      </w:r>
      <w:r w:rsidR="00FF3FB4" w:rsidRPr="005D2CAA">
        <w:rPr>
          <w:sz w:val="28"/>
          <w:szCs w:val="28"/>
        </w:rPr>
        <w:t xml:space="preserve">умма задолженности по </w:t>
      </w:r>
      <w:r w:rsidR="005D2CAA" w:rsidRPr="005D2CAA">
        <w:rPr>
          <w:sz w:val="28"/>
          <w:szCs w:val="28"/>
        </w:rPr>
        <w:t xml:space="preserve">группе налогов, установленных  заданием для района снизилась на 117,1 тыс.рублей. </w:t>
      </w:r>
    </w:p>
    <w:p w:rsidR="00FF3FB4" w:rsidRPr="00E563FA" w:rsidRDefault="005D2CAA" w:rsidP="005D2CAA">
      <w:pPr>
        <w:spacing w:line="360" w:lineRule="auto"/>
        <w:ind w:firstLine="708"/>
        <w:jc w:val="both"/>
        <w:rPr>
          <w:sz w:val="28"/>
          <w:szCs w:val="28"/>
        </w:rPr>
      </w:pPr>
      <w:r w:rsidRPr="005D2CAA">
        <w:rPr>
          <w:sz w:val="28"/>
          <w:szCs w:val="28"/>
        </w:rPr>
        <w:t xml:space="preserve">В тоже время ,сумма задолженности по </w:t>
      </w:r>
      <w:r w:rsidR="00FF3FB4" w:rsidRPr="005D2CAA">
        <w:rPr>
          <w:sz w:val="28"/>
          <w:szCs w:val="28"/>
        </w:rPr>
        <w:t xml:space="preserve">налоговым платежам в бюджеты всех уровней по Никольскому муниципальному району на 1  января  2023 года </w:t>
      </w:r>
      <w:r w:rsidR="00FF1213">
        <w:rPr>
          <w:sz w:val="28"/>
          <w:szCs w:val="28"/>
        </w:rPr>
        <w:t xml:space="preserve">по сравнению с аналогичным периодом отчетного года  </w:t>
      </w:r>
      <w:r w:rsidRPr="005D2CAA">
        <w:rPr>
          <w:sz w:val="28"/>
          <w:szCs w:val="28"/>
        </w:rPr>
        <w:t xml:space="preserve">увеличилась </w:t>
      </w:r>
      <w:r w:rsidR="00FF3FB4" w:rsidRPr="005D2CAA">
        <w:rPr>
          <w:sz w:val="28"/>
          <w:szCs w:val="28"/>
        </w:rPr>
        <w:t>на 5</w:t>
      </w:r>
      <w:r w:rsidRPr="005D2CAA">
        <w:rPr>
          <w:sz w:val="28"/>
          <w:szCs w:val="28"/>
        </w:rPr>
        <w:t>64,4  тыс. рублей, или на 4,6 %</w:t>
      </w:r>
      <w:r w:rsidR="00FF1213">
        <w:rPr>
          <w:sz w:val="28"/>
          <w:szCs w:val="28"/>
        </w:rPr>
        <w:t xml:space="preserve"> и </w:t>
      </w:r>
      <w:r w:rsidR="00FF1213" w:rsidRPr="005D2CAA">
        <w:rPr>
          <w:sz w:val="28"/>
          <w:szCs w:val="28"/>
        </w:rPr>
        <w:t xml:space="preserve">составила 12,8  млн. рублей. </w:t>
      </w:r>
    </w:p>
    <w:p w:rsidR="00FF3FB4" w:rsidRPr="00F13707" w:rsidRDefault="00FF3FB4" w:rsidP="002E6326">
      <w:pPr>
        <w:spacing w:line="360" w:lineRule="auto"/>
        <w:ind w:firstLine="570"/>
        <w:jc w:val="both"/>
        <w:rPr>
          <w:spacing w:val="2"/>
          <w:sz w:val="28"/>
          <w:szCs w:val="28"/>
        </w:rPr>
      </w:pPr>
    </w:p>
    <w:p w:rsidR="00AF6B7F" w:rsidRPr="00F13707" w:rsidRDefault="002E56F2" w:rsidP="002E6326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F13707">
        <w:rPr>
          <w:spacing w:val="2"/>
          <w:sz w:val="28"/>
          <w:szCs w:val="28"/>
        </w:rPr>
        <w:t xml:space="preserve">2. </w:t>
      </w:r>
      <w:r w:rsidR="00AF6B7F" w:rsidRPr="00F13707">
        <w:rPr>
          <w:spacing w:val="2"/>
          <w:sz w:val="28"/>
          <w:szCs w:val="28"/>
        </w:rPr>
        <w:t>В части принятия мер по дополнительному поступлению от обеления доходов:</w:t>
      </w:r>
    </w:p>
    <w:p w:rsidR="00AF6B7F" w:rsidRPr="00F13707" w:rsidRDefault="00AF6B7F" w:rsidP="002E6326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F13707">
        <w:rPr>
          <w:spacing w:val="2"/>
          <w:sz w:val="28"/>
          <w:szCs w:val="28"/>
        </w:rPr>
        <w:t xml:space="preserve">- по легализации «теневой» заработной платы повысили заработную плату </w:t>
      </w:r>
      <w:r w:rsidR="00865E77">
        <w:rPr>
          <w:spacing w:val="2"/>
          <w:sz w:val="28"/>
          <w:szCs w:val="28"/>
        </w:rPr>
        <w:t>92</w:t>
      </w:r>
      <w:r w:rsidRPr="00F13707">
        <w:rPr>
          <w:spacing w:val="2"/>
          <w:sz w:val="28"/>
          <w:szCs w:val="28"/>
        </w:rPr>
        <w:t xml:space="preserve"> работодател</w:t>
      </w:r>
      <w:r w:rsidR="00865E77">
        <w:rPr>
          <w:spacing w:val="2"/>
          <w:sz w:val="28"/>
          <w:szCs w:val="28"/>
        </w:rPr>
        <w:t>я</w:t>
      </w:r>
      <w:r w:rsidRPr="00F13707">
        <w:rPr>
          <w:spacing w:val="2"/>
          <w:sz w:val="28"/>
          <w:szCs w:val="28"/>
        </w:rPr>
        <w:t xml:space="preserve">. Сумма мобилизованного в консолидированный бюджет района НДФЛ составила </w:t>
      </w:r>
      <w:r w:rsidR="005F3A98">
        <w:rPr>
          <w:spacing w:val="2"/>
          <w:sz w:val="28"/>
          <w:szCs w:val="28"/>
        </w:rPr>
        <w:t>4</w:t>
      </w:r>
      <w:r w:rsidR="000A29D6" w:rsidRPr="00865E77">
        <w:rPr>
          <w:spacing w:val="2"/>
          <w:sz w:val="28"/>
          <w:szCs w:val="28"/>
        </w:rPr>
        <w:t>95</w:t>
      </w:r>
      <w:r w:rsidR="00865E77" w:rsidRPr="00865E77">
        <w:rPr>
          <w:spacing w:val="2"/>
          <w:sz w:val="28"/>
          <w:szCs w:val="28"/>
        </w:rPr>
        <w:t>0</w:t>
      </w:r>
      <w:r w:rsidR="00865E77">
        <w:rPr>
          <w:spacing w:val="2"/>
          <w:sz w:val="28"/>
          <w:szCs w:val="28"/>
        </w:rPr>
        <w:t>,2 тыс</w:t>
      </w:r>
      <w:r w:rsidRPr="00F13707">
        <w:rPr>
          <w:spacing w:val="2"/>
          <w:sz w:val="28"/>
          <w:szCs w:val="28"/>
        </w:rPr>
        <w:t>. руб.;</w:t>
      </w:r>
    </w:p>
    <w:p w:rsidR="00AF6B7F" w:rsidRDefault="00AF6B7F" w:rsidP="002E6326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F13707">
        <w:rPr>
          <w:spacing w:val="2"/>
          <w:sz w:val="28"/>
          <w:szCs w:val="28"/>
        </w:rPr>
        <w:t xml:space="preserve">- по легализации неформальной занятости населения оформлено </w:t>
      </w:r>
      <w:r w:rsidR="00865E77">
        <w:rPr>
          <w:spacing w:val="2"/>
          <w:sz w:val="28"/>
          <w:szCs w:val="28"/>
        </w:rPr>
        <w:t>234 трудовых договоров.</w:t>
      </w:r>
    </w:p>
    <w:p w:rsidR="002152B1" w:rsidRDefault="002152B1" w:rsidP="00FF52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бюджетного эффекта консолидированного бюджета района  за  2022 год от реализации Плана мероприятий Никольского муниципального района по повышению финансовой устойчивости района на 2022-2024 в бюджет области составила </w:t>
      </w:r>
      <w:r w:rsidRPr="00CE3834">
        <w:rPr>
          <w:sz w:val="28"/>
          <w:szCs w:val="28"/>
        </w:rPr>
        <w:t>2</w:t>
      </w:r>
      <w:r>
        <w:rPr>
          <w:sz w:val="28"/>
          <w:szCs w:val="28"/>
        </w:rPr>
        <w:t>8,6 млн</w:t>
      </w:r>
      <w:r w:rsidRPr="00CE3834">
        <w:rPr>
          <w:sz w:val="28"/>
          <w:szCs w:val="28"/>
        </w:rPr>
        <w:t>.рублей.</w:t>
      </w:r>
      <w:r>
        <w:rPr>
          <w:sz w:val="28"/>
          <w:szCs w:val="28"/>
        </w:rPr>
        <w:t xml:space="preserve"> </w:t>
      </w:r>
    </w:p>
    <w:p w:rsidR="00761B07" w:rsidRPr="00F13707" w:rsidRDefault="00761B07">
      <w:pPr>
        <w:ind w:firstLine="708"/>
        <w:jc w:val="center"/>
        <w:rPr>
          <w:b/>
          <w:sz w:val="28"/>
          <w:szCs w:val="28"/>
        </w:rPr>
      </w:pPr>
    </w:p>
    <w:p w:rsidR="00761B07" w:rsidRPr="00F13707" w:rsidRDefault="00761B07" w:rsidP="00F13707">
      <w:pPr>
        <w:numPr>
          <w:ilvl w:val="0"/>
          <w:numId w:val="7"/>
        </w:numPr>
        <w:tabs>
          <w:tab w:val="left" w:pos="0"/>
          <w:tab w:val="left" w:pos="540"/>
        </w:tabs>
        <w:spacing w:line="360" w:lineRule="auto"/>
        <w:jc w:val="both"/>
        <w:rPr>
          <w:b/>
          <w:sz w:val="28"/>
          <w:szCs w:val="28"/>
        </w:rPr>
      </w:pPr>
      <w:r w:rsidRPr="00F13707">
        <w:rPr>
          <w:b/>
          <w:sz w:val="28"/>
          <w:szCs w:val="28"/>
        </w:rPr>
        <w:t>Работа по повышению эффективности бюджетных расходов</w:t>
      </w:r>
      <w:r w:rsidR="00722905" w:rsidRPr="00F13707">
        <w:rPr>
          <w:b/>
          <w:sz w:val="28"/>
          <w:szCs w:val="28"/>
        </w:rPr>
        <w:t>.</w:t>
      </w:r>
    </w:p>
    <w:p w:rsidR="005D7753" w:rsidRPr="00F13707" w:rsidRDefault="005D7753" w:rsidP="00F13707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Исполнение районного бюджета по расходам составило 1025173,2 тыс. руб. при плановых назначениях в сумме 1053570,6 тыс. руб., что соответствует 97,3%.</w:t>
      </w:r>
    </w:p>
    <w:p w:rsidR="005D7753" w:rsidRPr="00F13707" w:rsidRDefault="002E6326" w:rsidP="005D7753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Районный б</w:t>
      </w:r>
      <w:r w:rsidR="005D7753" w:rsidRPr="00F13707">
        <w:rPr>
          <w:sz w:val="28"/>
          <w:szCs w:val="28"/>
        </w:rPr>
        <w:t>юджет за 202</w:t>
      </w:r>
      <w:r w:rsidRPr="00F13707">
        <w:rPr>
          <w:sz w:val="28"/>
          <w:szCs w:val="28"/>
        </w:rPr>
        <w:t>2</w:t>
      </w:r>
      <w:r w:rsidR="005D7753" w:rsidRPr="00F13707">
        <w:rPr>
          <w:sz w:val="28"/>
          <w:szCs w:val="28"/>
        </w:rPr>
        <w:t xml:space="preserve"> год исполнен с </w:t>
      </w:r>
      <w:proofErr w:type="spellStart"/>
      <w:r w:rsidR="005D7753" w:rsidRPr="00F13707">
        <w:rPr>
          <w:sz w:val="28"/>
          <w:szCs w:val="28"/>
        </w:rPr>
        <w:t>профицитом</w:t>
      </w:r>
      <w:proofErr w:type="spellEnd"/>
      <w:r w:rsidR="005D7753" w:rsidRPr="00F13707">
        <w:rPr>
          <w:sz w:val="28"/>
          <w:szCs w:val="28"/>
        </w:rPr>
        <w:t xml:space="preserve"> в сумме </w:t>
      </w:r>
      <w:r w:rsidRPr="00F13707">
        <w:rPr>
          <w:sz w:val="28"/>
          <w:szCs w:val="28"/>
        </w:rPr>
        <w:t xml:space="preserve"> 49889,8 </w:t>
      </w:r>
      <w:r w:rsidR="005D7753" w:rsidRPr="00F13707">
        <w:rPr>
          <w:sz w:val="28"/>
          <w:szCs w:val="28"/>
        </w:rPr>
        <w:t>тыс. руб.</w:t>
      </w:r>
    </w:p>
    <w:p w:rsidR="00222299" w:rsidRPr="00F13707" w:rsidRDefault="00825ED3" w:rsidP="002E6326">
      <w:pPr>
        <w:spacing w:line="360" w:lineRule="auto"/>
        <w:jc w:val="both"/>
        <w:rPr>
          <w:sz w:val="28"/>
          <w:szCs w:val="28"/>
          <w:lang w:eastAsia="ru-RU"/>
        </w:rPr>
      </w:pPr>
      <w:r w:rsidRPr="00F13707">
        <w:rPr>
          <w:sz w:val="28"/>
          <w:szCs w:val="28"/>
        </w:rPr>
        <w:t xml:space="preserve">   </w:t>
      </w:r>
      <w:r w:rsidR="00356511" w:rsidRPr="00F13707">
        <w:rPr>
          <w:sz w:val="28"/>
          <w:szCs w:val="28"/>
        </w:rPr>
        <w:t>В течение 20</w:t>
      </w:r>
      <w:r w:rsidR="00092697" w:rsidRPr="00F13707">
        <w:rPr>
          <w:sz w:val="28"/>
          <w:szCs w:val="28"/>
        </w:rPr>
        <w:t>2</w:t>
      </w:r>
      <w:r w:rsidRPr="00F13707">
        <w:rPr>
          <w:sz w:val="28"/>
          <w:szCs w:val="28"/>
        </w:rPr>
        <w:t>2</w:t>
      </w:r>
      <w:r w:rsidR="00356511" w:rsidRPr="00F13707">
        <w:rPr>
          <w:sz w:val="28"/>
          <w:szCs w:val="28"/>
        </w:rPr>
        <w:t xml:space="preserve"> года </w:t>
      </w:r>
      <w:r w:rsidR="00356511" w:rsidRPr="00F13707">
        <w:rPr>
          <w:sz w:val="28"/>
          <w:szCs w:val="28"/>
          <w:lang w:eastAsia="ru-RU"/>
        </w:rPr>
        <w:t xml:space="preserve">проводилась работа с </w:t>
      </w:r>
      <w:r w:rsidR="008A0BA8" w:rsidRPr="00F13707">
        <w:rPr>
          <w:sz w:val="28"/>
          <w:szCs w:val="28"/>
          <w:lang w:eastAsia="ru-RU"/>
        </w:rPr>
        <w:t xml:space="preserve">ответственными исполнителями муниципальных программ района и </w:t>
      </w:r>
      <w:proofErr w:type="spellStart"/>
      <w:r w:rsidR="008A0BA8" w:rsidRPr="00F13707">
        <w:rPr>
          <w:sz w:val="28"/>
          <w:szCs w:val="28"/>
          <w:lang w:eastAsia="ru-RU"/>
        </w:rPr>
        <w:t>непрограммных</w:t>
      </w:r>
      <w:proofErr w:type="spellEnd"/>
      <w:r w:rsidR="008A0BA8" w:rsidRPr="00F13707">
        <w:rPr>
          <w:sz w:val="28"/>
          <w:szCs w:val="28"/>
          <w:lang w:eastAsia="ru-RU"/>
        </w:rPr>
        <w:t xml:space="preserve"> расходов, </w:t>
      </w:r>
      <w:r w:rsidR="00356511" w:rsidRPr="00F13707">
        <w:rPr>
          <w:sz w:val="28"/>
          <w:szCs w:val="28"/>
          <w:lang w:eastAsia="ru-RU"/>
        </w:rPr>
        <w:t xml:space="preserve">учреждениями </w:t>
      </w:r>
      <w:r w:rsidR="00356511" w:rsidRPr="00F13707">
        <w:rPr>
          <w:sz w:val="28"/>
          <w:szCs w:val="28"/>
          <w:lang w:eastAsia="ru-RU"/>
        </w:rPr>
        <w:lastRenderedPageBreak/>
        <w:t xml:space="preserve">района, а также с администрациями </w:t>
      </w:r>
      <w:r w:rsidR="001F075D" w:rsidRPr="00F13707">
        <w:rPr>
          <w:sz w:val="28"/>
          <w:szCs w:val="28"/>
          <w:lang w:eastAsia="ru-RU"/>
        </w:rPr>
        <w:t>поселений</w:t>
      </w:r>
      <w:r w:rsidR="00356511" w:rsidRPr="00F13707">
        <w:rPr>
          <w:sz w:val="28"/>
          <w:szCs w:val="28"/>
          <w:lang w:eastAsia="ru-RU"/>
        </w:rPr>
        <w:t xml:space="preserve"> в части осуществления мероприятий </w:t>
      </w:r>
      <w:r w:rsidR="00E67496" w:rsidRPr="00F13707">
        <w:rPr>
          <w:sz w:val="28"/>
          <w:szCs w:val="28"/>
          <w:lang w:eastAsia="ru-RU"/>
        </w:rPr>
        <w:t>по повышению эффективности бюджетных расходов</w:t>
      </w:r>
      <w:r w:rsidRPr="00F13707">
        <w:rPr>
          <w:sz w:val="28"/>
          <w:szCs w:val="28"/>
          <w:lang w:eastAsia="ru-RU"/>
        </w:rPr>
        <w:t xml:space="preserve"> </w:t>
      </w:r>
      <w:r w:rsidR="00D33F9C" w:rsidRPr="00F13707">
        <w:rPr>
          <w:sz w:val="28"/>
          <w:szCs w:val="28"/>
          <w:lang w:eastAsia="ru-RU"/>
        </w:rPr>
        <w:t>с целью обеспечения принятых расходных обязательств и</w:t>
      </w:r>
      <w:r w:rsidR="00356511" w:rsidRPr="00F13707">
        <w:rPr>
          <w:sz w:val="28"/>
          <w:szCs w:val="28"/>
          <w:lang w:eastAsia="ru-RU"/>
        </w:rPr>
        <w:t xml:space="preserve"> достижения целевых показателей оплаты труда, установленных </w:t>
      </w:r>
      <w:r w:rsidR="00D33F9C" w:rsidRPr="00F13707">
        <w:rPr>
          <w:sz w:val="28"/>
          <w:szCs w:val="28"/>
          <w:lang w:eastAsia="ru-RU"/>
        </w:rPr>
        <w:t>указами Президента РФ</w:t>
      </w:r>
      <w:r w:rsidR="00356511" w:rsidRPr="00F13707">
        <w:rPr>
          <w:sz w:val="28"/>
          <w:szCs w:val="28"/>
          <w:lang w:eastAsia="ru-RU"/>
        </w:rPr>
        <w:t>.</w:t>
      </w:r>
    </w:p>
    <w:p w:rsidR="002E6326" w:rsidRPr="00F13707" w:rsidRDefault="002E6326" w:rsidP="002E6326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Финансирование главных распорядителей бюджетных средств осуществлялось  ежедневно в пределах поступающих собственных доходов и средств областного бюджета в соответствии с предоставляемыми заявками на финансирование  расходов.</w:t>
      </w:r>
    </w:p>
    <w:p w:rsidR="00C45F22" w:rsidRPr="00F13707" w:rsidRDefault="00C45F22" w:rsidP="00C45F2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4479D">
        <w:rPr>
          <w:sz w:val="28"/>
          <w:szCs w:val="28"/>
        </w:rPr>
        <w:t>В 2022 году Финансовым управлением осуществл</w:t>
      </w:r>
      <w:r w:rsidR="00133517" w:rsidRPr="0074479D">
        <w:rPr>
          <w:sz w:val="28"/>
          <w:szCs w:val="28"/>
        </w:rPr>
        <w:t>ялось</w:t>
      </w:r>
      <w:r w:rsidRPr="0074479D">
        <w:rPr>
          <w:sz w:val="28"/>
          <w:szCs w:val="28"/>
        </w:rPr>
        <w:t xml:space="preserve"> санкционирование расходов по 6 главны</w:t>
      </w:r>
      <w:r w:rsidR="00133517" w:rsidRPr="0074479D">
        <w:rPr>
          <w:sz w:val="28"/>
          <w:szCs w:val="28"/>
        </w:rPr>
        <w:t>м</w:t>
      </w:r>
      <w:r w:rsidRPr="0074479D">
        <w:rPr>
          <w:sz w:val="28"/>
          <w:szCs w:val="28"/>
        </w:rPr>
        <w:t xml:space="preserve"> распорядител</w:t>
      </w:r>
      <w:r w:rsidR="00BB66C3" w:rsidRPr="0074479D">
        <w:rPr>
          <w:sz w:val="28"/>
          <w:szCs w:val="28"/>
        </w:rPr>
        <w:t>ям</w:t>
      </w:r>
      <w:r w:rsidRPr="0074479D">
        <w:rPr>
          <w:sz w:val="28"/>
          <w:szCs w:val="28"/>
        </w:rPr>
        <w:t xml:space="preserve"> бюджетных средств районного бюджета</w:t>
      </w:r>
      <w:r w:rsidR="00BB66C3" w:rsidRPr="0074479D">
        <w:rPr>
          <w:sz w:val="28"/>
          <w:szCs w:val="28"/>
        </w:rPr>
        <w:t>.</w:t>
      </w:r>
      <w:r w:rsidR="00130B37" w:rsidRPr="0074479D">
        <w:rPr>
          <w:sz w:val="28"/>
          <w:szCs w:val="28"/>
        </w:rPr>
        <w:t xml:space="preserve"> </w:t>
      </w:r>
      <w:r w:rsidR="00BB66C3" w:rsidRPr="0074479D">
        <w:rPr>
          <w:sz w:val="28"/>
          <w:szCs w:val="28"/>
        </w:rPr>
        <w:t>Получател</w:t>
      </w:r>
      <w:r w:rsidR="008148AE" w:rsidRPr="0074479D">
        <w:rPr>
          <w:sz w:val="28"/>
          <w:szCs w:val="28"/>
        </w:rPr>
        <w:t>ями средств бюджета в отчетном году являл</w:t>
      </w:r>
      <w:r w:rsidR="002A1492" w:rsidRPr="0074479D">
        <w:rPr>
          <w:sz w:val="28"/>
          <w:szCs w:val="28"/>
        </w:rPr>
        <w:t>ось</w:t>
      </w:r>
      <w:r w:rsidR="008148AE" w:rsidRPr="0074479D">
        <w:rPr>
          <w:sz w:val="28"/>
          <w:szCs w:val="28"/>
        </w:rPr>
        <w:t xml:space="preserve"> 4</w:t>
      </w:r>
      <w:r w:rsidR="00AB37C9" w:rsidRPr="0074479D">
        <w:rPr>
          <w:sz w:val="28"/>
          <w:szCs w:val="28"/>
        </w:rPr>
        <w:t>2</w:t>
      </w:r>
      <w:r w:rsidR="008148AE" w:rsidRPr="0074479D">
        <w:rPr>
          <w:sz w:val="28"/>
          <w:szCs w:val="28"/>
        </w:rPr>
        <w:t xml:space="preserve"> муниципальн</w:t>
      </w:r>
      <w:r w:rsidR="009E34C0" w:rsidRPr="0074479D">
        <w:rPr>
          <w:sz w:val="28"/>
          <w:szCs w:val="28"/>
        </w:rPr>
        <w:t>ых</w:t>
      </w:r>
      <w:r w:rsidR="008148AE" w:rsidRPr="0074479D">
        <w:rPr>
          <w:sz w:val="28"/>
          <w:szCs w:val="28"/>
        </w:rPr>
        <w:t xml:space="preserve"> учреждени</w:t>
      </w:r>
      <w:r w:rsidR="009E34C0" w:rsidRPr="0074479D">
        <w:rPr>
          <w:sz w:val="28"/>
          <w:szCs w:val="28"/>
        </w:rPr>
        <w:t>й</w:t>
      </w:r>
      <w:r w:rsidR="008148AE" w:rsidRPr="0074479D">
        <w:rPr>
          <w:sz w:val="28"/>
          <w:szCs w:val="28"/>
        </w:rPr>
        <w:t>, из них</w:t>
      </w:r>
      <w:r w:rsidR="00000E72" w:rsidRPr="0074479D">
        <w:rPr>
          <w:sz w:val="28"/>
          <w:szCs w:val="28"/>
        </w:rPr>
        <w:t>:</w:t>
      </w:r>
      <w:r w:rsidR="008148AE" w:rsidRPr="0074479D">
        <w:rPr>
          <w:sz w:val="28"/>
          <w:szCs w:val="28"/>
        </w:rPr>
        <w:t xml:space="preserve"> 6 органов местного самоуправления , 3 казенных учреждения и 3</w:t>
      </w:r>
      <w:r w:rsidR="00AB37C9" w:rsidRPr="0074479D">
        <w:rPr>
          <w:sz w:val="28"/>
          <w:szCs w:val="28"/>
        </w:rPr>
        <w:t>3</w:t>
      </w:r>
      <w:r w:rsidR="008148AE" w:rsidRPr="0074479D">
        <w:rPr>
          <w:sz w:val="28"/>
          <w:szCs w:val="28"/>
        </w:rPr>
        <w:t xml:space="preserve"> бюджетных</w:t>
      </w:r>
      <w:r w:rsidR="008148AE" w:rsidRPr="0074479D">
        <w:rPr>
          <w:color w:val="000000"/>
          <w:sz w:val="28"/>
          <w:szCs w:val="28"/>
        </w:rPr>
        <w:t xml:space="preserve"> учреждения</w:t>
      </w:r>
      <w:r w:rsidR="00000E72" w:rsidRPr="0074479D">
        <w:rPr>
          <w:color w:val="000000"/>
          <w:sz w:val="28"/>
          <w:szCs w:val="28"/>
        </w:rPr>
        <w:t>.</w:t>
      </w:r>
      <w:r w:rsidR="00143343">
        <w:rPr>
          <w:color w:val="000000"/>
          <w:sz w:val="28"/>
          <w:szCs w:val="28"/>
        </w:rPr>
        <w:t xml:space="preserve"> </w:t>
      </w:r>
    </w:p>
    <w:p w:rsidR="002E6326" w:rsidRPr="00F13707" w:rsidRDefault="002E6326" w:rsidP="002E632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13707">
        <w:rPr>
          <w:color w:val="000000"/>
          <w:sz w:val="28"/>
          <w:szCs w:val="28"/>
        </w:rPr>
        <w:t>В 202</w:t>
      </w:r>
      <w:r w:rsidR="00167DCB" w:rsidRPr="00F13707">
        <w:rPr>
          <w:color w:val="000000"/>
          <w:sz w:val="28"/>
          <w:szCs w:val="28"/>
        </w:rPr>
        <w:t>2 году Ф</w:t>
      </w:r>
      <w:r w:rsidRPr="00F13707">
        <w:rPr>
          <w:color w:val="000000"/>
          <w:sz w:val="28"/>
          <w:szCs w:val="28"/>
        </w:rPr>
        <w:t>инансовым управлением ежедневно предоставлялась и согласовывалась информация с</w:t>
      </w:r>
      <w:r w:rsidR="009B3455">
        <w:rPr>
          <w:color w:val="000000"/>
          <w:sz w:val="28"/>
          <w:szCs w:val="28"/>
        </w:rPr>
        <w:t xml:space="preserve"> </w:t>
      </w:r>
      <w:r w:rsidRPr="00F13707">
        <w:rPr>
          <w:color w:val="000000"/>
          <w:sz w:val="28"/>
          <w:szCs w:val="28"/>
        </w:rPr>
        <w:t xml:space="preserve"> </w:t>
      </w:r>
      <w:r w:rsidR="009B3455">
        <w:rPr>
          <w:color w:val="000000"/>
          <w:sz w:val="28"/>
          <w:szCs w:val="28"/>
        </w:rPr>
        <w:t>Г</w:t>
      </w:r>
      <w:r w:rsidRPr="00F13707">
        <w:rPr>
          <w:color w:val="000000"/>
          <w:sz w:val="28"/>
          <w:szCs w:val="28"/>
        </w:rPr>
        <w:t xml:space="preserve">лавой </w:t>
      </w:r>
      <w:r w:rsidR="00167DCB" w:rsidRPr="00F13707">
        <w:rPr>
          <w:color w:val="000000"/>
          <w:sz w:val="28"/>
          <w:szCs w:val="28"/>
        </w:rPr>
        <w:t xml:space="preserve">Никольского </w:t>
      </w:r>
      <w:r w:rsidRPr="00F13707">
        <w:rPr>
          <w:color w:val="000000"/>
          <w:sz w:val="28"/>
          <w:szCs w:val="28"/>
        </w:rPr>
        <w:t>муниципального района о финансировании расходов бюджета района.</w:t>
      </w:r>
      <w:r w:rsidR="004838CE">
        <w:rPr>
          <w:color w:val="000000"/>
          <w:sz w:val="28"/>
          <w:szCs w:val="28"/>
        </w:rPr>
        <w:t xml:space="preserve"> </w:t>
      </w:r>
    </w:p>
    <w:p w:rsidR="002E6326" w:rsidRPr="00F13707" w:rsidRDefault="002E6326" w:rsidP="002E632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13707">
        <w:rPr>
          <w:color w:val="000000"/>
          <w:sz w:val="28"/>
          <w:szCs w:val="28"/>
        </w:rPr>
        <w:t xml:space="preserve">В </w:t>
      </w:r>
      <w:r w:rsidR="00675678">
        <w:rPr>
          <w:color w:val="000000"/>
          <w:sz w:val="28"/>
          <w:szCs w:val="28"/>
        </w:rPr>
        <w:t xml:space="preserve">отчетном </w:t>
      </w:r>
      <w:r w:rsidRPr="00F13707">
        <w:rPr>
          <w:color w:val="000000"/>
          <w:sz w:val="28"/>
          <w:szCs w:val="28"/>
        </w:rPr>
        <w:t xml:space="preserve"> году бюджет района включал расходы по 1</w:t>
      </w:r>
      <w:r w:rsidR="00167DCB" w:rsidRPr="00F13707">
        <w:rPr>
          <w:color w:val="000000"/>
          <w:sz w:val="28"/>
          <w:szCs w:val="28"/>
        </w:rPr>
        <w:t>6</w:t>
      </w:r>
      <w:r w:rsidRPr="00F13707">
        <w:rPr>
          <w:color w:val="000000"/>
          <w:sz w:val="28"/>
          <w:szCs w:val="28"/>
        </w:rPr>
        <w:t xml:space="preserve"> муниципальным программам </w:t>
      </w:r>
      <w:r w:rsidR="00167DCB" w:rsidRPr="00F13707">
        <w:rPr>
          <w:color w:val="000000"/>
          <w:sz w:val="28"/>
          <w:szCs w:val="28"/>
        </w:rPr>
        <w:t xml:space="preserve"> с объемом программных расходов </w:t>
      </w:r>
      <w:r w:rsidRPr="00F13707">
        <w:rPr>
          <w:color w:val="000000"/>
          <w:sz w:val="28"/>
          <w:szCs w:val="28"/>
        </w:rPr>
        <w:t xml:space="preserve"> </w:t>
      </w:r>
      <w:r w:rsidR="009C4D2D">
        <w:rPr>
          <w:b/>
          <w:bCs/>
          <w:color w:val="000000"/>
          <w:sz w:val="28"/>
          <w:szCs w:val="28"/>
          <w:lang w:eastAsia="ru-RU"/>
        </w:rPr>
        <w:t xml:space="preserve">1 013 484,4 </w:t>
      </w:r>
      <w:r w:rsidRPr="00F13707">
        <w:rPr>
          <w:color w:val="000000"/>
          <w:sz w:val="28"/>
          <w:szCs w:val="28"/>
        </w:rPr>
        <w:t xml:space="preserve">тыс. руб. </w:t>
      </w:r>
      <w:r w:rsidRPr="00A67614">
        <w:rPr>
          <w:color w:val="000000"/>
          <w:sz w:val="28"/>
          <w:szCs w:val="28"/>
        </w:rPr>
        <w:t xml:space="preserve">или </w:t>
      </w:r>
      <w:r w:rsidR="00167DCB" w:rsidRPr="0074479D">
        <w:rPr>
          <w:color w:val="000000"/>
          <w:sz w:val="28"/>
          <w:szCs w:val="28"/>
        </w:rPr>
        <w:t>98,9</w:t>
      </w:r>
      <w:r w:rsidR="00167DCB" w:rsidRPr="00F13707">
        <w:rPr>
          <w:color w:val="000000"/>
          <w:sz w:val="28"/>
          <w:szCs w:val="28"/>
        </w:rPr>
        <w:t xml:space="preserve"> </w:t>
      </w:r>
      <w:r w:rsidRPr="00F13707">
        <w:rPr>
          <w:color w:val="000000"/>
          <w:sz w:val="28"/>
          <w:szCs w:val="28"/>
        </w:rPr>
        <w:t>%</w:t>
      </w:r>
      <w:r w:rsidR="00167DCB" w:rsidRPr="00F13707">
        <w:rPr>
          <w:color w:val="000000"/>
          <w:sz w:val="28"/>
          <w:szCs w:val="28"/>
        </w:rPr>
        <w:t xml:space="preserve"> от всех расходов районного бюджета</w:t>
      </w:r>
      <w:r w:rsidRPr="00F13707">
        <w:rPr>
          <w:color w:val="000000"/>
          <w:sz w:val="28"/>
          <w:szCs w:val="28"/>
        </w:rPr>
        <w:t>.</w:t>
      </w:r>
    </w:p>
    <w:p w:rsidR="004B17EC" w:rsidRPr="00F13707" w:rsidRDefault="00825ED3" w:rsidP="002E6326">
      <w:pPr>
        <w:spacing w:line="360" w:lineRule="auto"/>
        <w:ind w:firstLine="708"/>
        <w:jc w:val="both"/>
        <w:rPr>
          <w:sz w:val="28"/>
          <w:szCs w:val="28"/>
        </w:rPr>
      </w:pPr>
      <w:r w:rsidRPr="00F13707">
        <w:rPr>
          <w:sz w:val="28"/>
          <w:szCs w:val="28"/>
          <w:lang w:eastAsia="ru-RU"/>
        </w:rPr>
        <w:t xml:space="preserve">В течение года </w:t>
      </w:r>
      <w:r w:rsidR="002334FB">
        <w:rPr>
          <w:sz w:val="28"/>
          <w:szCs w:val="28"/>
          <w:lang w:eastAsia="ru-RU"/>
        </w:rPr>
        <w:t xml:space="preserve">в соответствии с Планом оптимизации бюджетных расходов на 2022 -2024 годы </w:t>
      </w:r>
      <w:r w:rsidRPr="00F13707">
        <w:rPr>
          <w:sz w:val="28"/>
          <w:szCs w:val="28"/>
          <w:lang w:eastAsia="ru-RU"/>
        </w:rPr>
        <w:t xml:space="preserve">проводились </w:t>
      </w:r>
      <w:r w:rsidR="00E709CD" w:rsidRPr="00F13707">
        <w:rPr>
          <w:sz w:val="28"/>
          <w:szCs w:val="28"/>
          <w:lang w:eastAsia="ru-RU"/>
        </w:rPr>
        <w:t>заседания</w:t>
      </w:r>
      <w:r w:rsidR="00222299" w:rsidRPr="00F13707">
        <w:rPr>
          <w:sz w:val="28"/>
          <w:szCs w:val="28"/>
          <w:lang w:eastAsia="ru-RU"/>
        </w:rPr>
        <w:t xml:space="preserve"> Комиссии </w:t>
      </w:r>
      <w:r w:rsidR="00222299" w:rsidRPr="00F13707">
        <w:rPr>
          <w:sz w:val="28"/>
          <w:szCs w:val="28"/>
        </w:rPr>
        <w:t>по повышени</w:t>
      </w:r>
      <w:r w:rsidR="004E6FAA" w:rsidRPr="00F13707">
        <w:rPr>
          <w:sz w:val="28"/>
          <w:szCs w:val="28"/>
        </w:rPr>
        <w:t>ю</w:t>
      </w:r>
      <w:r w:rsidR="00222299" w:rsidRPr="00F13707">
        <w:rPr>
          <w:sz w:val="28"/>
          <w:szCs w:val="28"/>
        </w:rPr>
        <w:t xml:space="preserve"> эффективности бюджетных расходов по рассмотрению предложений главных распорядителей бюджетных средств по выделению дополнительных бюджетных ассигнований, по перераспределению образовавшейся экономии, </w:t>
      </w:r>
      <w:r w:rsidR="00A91C77" w:rsidRPr="00F13707">
        <w:rPr>
          <w:sz w:val="28"/>
          <w:szCs w:val="28"/>
        </w:rPr>
        <w:t>п</w:t>
      </w:r>
      <w:r w:rsidR="00222299" w:rsidRPr="00F13707">
        <w:rPr>
          <w:sz w:val="28"/>
          <w:szCs w:val="28"/>
        </w:rPr>
        <w:t>о обоснованности доведения лимитов бюджетных обязательств на плановый период и др</w:t>
      </w:r>
      <w:r w:rsidR="009C4D2D">
        <w:rPr>
          <w:sz w:val="28"/>
          <w:szCs w:val="28"/>
        </w:rPr>
        <w:t>угих</w:t>
      </w:r>
      <w:r w:rsidR="00222299" w:rsidRPr="00F13707">
        <w:rPr>
          <w:sz w:val="28"/>
          <w:szCs w:val="28"/>
        </w:rPr>
        <w:t xml:space="preserve"> вопросов.</w:t>
      </w:r>
    </w:p>
    <w:p w:rsidR="007D4E16" w:rsidRPr="00F13707" w:rsidRDefault="007D4E16">
      <w:pPr>
        <w:ind w:firstLine="709"/>
        <w:jc w:val="both"/>
        <w:rPr>
          <w:b/>
          <w:sz w:val="28"/>
          <w:szCs w:val="28"/>
        </w:rPr>
      </w:pPr>
      <w:r w:rsidRPr="00F13707">
        <w:rPr>
          <w:b/>
          <w:sz w:val="28"/>
          <w:szCs w:val="28"/>
        </w:rPr>
        <w:t>Общий бюджетный эффект от реализации указанн</w:t>
      </w:r>
      <w:r w:rsidR="005F337F" w:rsidRPr="00F13707">
        <w:rPr>
          <w:b/>
          <w:sz w:val="28"/>
          <w:szCs w:val="28"/>
        </w:rPr>
        <w:t>ых мероприятий составил</w:t>
      </w:r>
      <w:r w:rsidR="00825ED3" w:rsidRPr="00F13707">
        <w:rPr>
          <w:b/>
          <w:sz w:val="28"/>
          <w:szCs w:val="28"/>
        </w:rPr>
        <w:t xml:space="preserve"> </w:t>
      </w:r>
      <w:r w:rsidR="00C05212">
        <w:rPr>
          <w:b/>
          <w:sz w:val="28"/>
          <w:szCs w:val="28"/>
        </w:rPr>
        <w:t xml:space="preserve">6954,8 </w:t>
      </w:r>
      <w:r w:rsidR="00675678">
        <w:rPr>
          <w:b/>
          <w:sz w:val="28"/>
          <w:szCs w:val="28"/>
        </w:rPr>
        <w:t>тыс</w:t>
      </w:r>
      <w:r w:rsidRPr="00F13707">
        <w:rPr>
          <w:b/>
          <w:sz w:val="28"/>
          <w:szCs w:val="28"/>
        </w:rPr>
        <w:t>. руб.</w:t>
      </w:r>
      <w:r w:rsidR="00154A50">
        <w:rPr>
          <w:b/>
          <w:sz w:val="28"/>
          <w:szCs w:val="28"/>
        </w:rPr>
        <w:t xml:space="preserve"> </w:t>
      </w:r>
    </w:p>
    <w:p w:rsidR="00167DCB" w:rsidRPr="00F13707" w:rsidRDefault="00167DCB">
      <w:pPr>
        <w:ind w:firstLine="709"/>
        <w:jc w:val="both"/>
        <w:rPr>
          <w:b/>
          <w:sz w:val="28"/>
          <w:szCs w:val="28"/>
        </w:rPr>
      </w:pPr>
    </w:p>
    <w:p w:rsidR="00167DCB" w:rsidRPr="00F13707" w:rsidRDefault="00167DCB" w:rsidP="00167DC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13707">
        <w:rPr>
          <w:color w:val="000000"/>
          <w:sz w:val="28"/>
          <w:szCs w:val="28"/>
        </w:rPr>
        <w:t xml:space="preserve">Работа в отчетном периоде была направлена на организацию и обеспечение исполнения расходов бюджета в порядке, установленном Бюджетным кодексом Российской Федерации, законодательством Вологодской </w:t>
      </w:r>
      <w:r w:rsidRPr="00F13707">
        <w:rPr>
          <w:color w:val="000000"/>
          <w:sz w:val="28"/>
          <w:szCs w:val="28"/>
        </w:rPr>
        <w:lastRenderedPageBreak/>
        <w:t xml:space="preserve">области и нормативными правовыми актами Никольского муниципального района, в условиях кассового обслуживания исполнения районного бюджета района </w:t>
      </w:r>
      <w:r w:rsidR="004E6FAA" w:rsidRPr="0074479D">
        <w:rPr>
          <w:color w:val="000000"/>
          <w:sz w:val="28"/>
          <w:szCs w:val="28"/>
        </w:rPr>
        <w:t>ГКУ "О</w:t>
      </w:r>
      <w:r w:rsidRPr="0074479D">
        <w:rPr>
          <w:color w:val="000000"/>
          <w:sz w:val="28"/>
          <w:szCs w:val="28"/>
        </w:rPr>
        <w:t>бластно</w:t>
      </w:r>
      <w:r w:rsidR="004E6FAA" w:rsidRPr="0074479D">
        <w:rPr>
          <w:color w:val="000000"/>
          <w:sz w:val="28"/>
          <w:szCs w:val="28"/>
        </w:rPr>
        <w:t>е</w:t>
      </w:r>
      <w:r w:rsidRPr="0074479D">
        <w:rPr>
          <w:color w:val="000000"/>
          <w:sz w:val="28"/>
          <w:szCs w:val="28"/>
        </w:rPr>
        <w:t xml:space="preserve"> казначейств</w:t>
      </w:r>
      <w:r w:rsidR="004E6FAA" w:rsidRPr="0074479D">
        <w:rPr>
          <w:color w:val="000000"/>
          <w:sz w:val="28"/>
          <w:szCs w:val="28"/>
        </w:rPr>
        <w:t>о"</w:t>
      </w:r>
      <w:r w:rsidR="0074479D">
        <w:rPr>
          <w:color w:val="000000"/>
          <w:sz w:val="28"/>
          <w:szCs w:val="28"/>
        </w:rPr>
        <w:t xml:space="preserve"> по Вологодской области</w:t>
      </w:r>
      <w:r w:rsidR="004E6FAA" w:rsidRPr="0074479D">
        <w:rPr>
          <w:color w:val="000000"/>
          <w:sz w:val="28"/>
          <w:szCs w:val="28"/>
        </w:rPr>
        <w:t>, УФК по Вологодской области</w:t>
      </w:r>
      <w:r w:rsidRPr="0074479D">
        <w:rPr>
          <w:color w:val="000000"/>
          <w:sz w:val="28"/>
          <w:szCs w:val="28"/>
        </w:rPr>
        <w:t>.</w:t>
      </w:r>
    </w:p>
    <w:p w:rsidR="00DC57A8" w:rsidRPr="00F13707" w:rsidRDefault="00DC57A8" w:rsidP="00DC57A8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В соответствии с бюджетными полномочиями Финансовым управлением: </w:t>
      </w:r>
    </w:p>
    <w:p w:rsidR="00DC57A8" w:rsidRPr="00F13707" w:rsidRDefault="00DC57A8" w:rsidP="00DC57A8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-сформирован и представлен в Департамент финансов Вологодской области комплект бюджетной отчетности об исполнении консолидированного бюджета Никольского муниципального района за 2021 год, а также комплект бухгалтерской отчетности по деятельности муниципальных бюджетных учреждений в соответствии с графиком предоставления, которая была рассмотрена</w:t>
      </w:r>
      <w:r w:rsidR="00BD4D34">
        <w:rPr>
          <w:sz w:val="28"/>
          <w:szCs w:val="28"/>
        </w:rPr>
        <w:t xml:space="preserve"> и принята без разногласий</w:t>
      </w:r>
      <w:r w:rsidRPr="00F13707">
        <w:rPr>
          <w:sz w:val="28"/>
          <w:szCs w:val="28"/>
        </w:rPr>
        <w:t xml:space="preserve"> Департаментом финансов. </w:t>
      </w:r>
    </w:p>
    <w:p w:rsidR="00DC57A8" w:rsidRPr="00F13707" w:rsidRDefault="00DC57A8" w:rsidP="00DC57A8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-согласно установленным требованиям предоставлялась ежедекадная, ежемесячная, ежеквартальная и годовая отчетность в Департамент финансов Вологодской области, в Правительство Вологодской области , в налоговые органы, в органы статистики, в Представительное собрание района, в Контрольно-счетную комиссию Никольского муниципального района и другие органы;</w:t>
      </w:r>
    </w:p>
    <w:p w:rsidR="00DC57A8" w:rsidRPr="00F13707" w:rsidRDefault="00DC57A8" w:rsidP="00DC57A8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-кроме того, в 2022 году Финансовым управлением выполнялись дополнительные информации и отчеты, испрашиваемые Департаментами Вологодской области, прокуратурой</w:t>
      </w:r>
      <w:r w:rsidR="0074479D">
        <w:rPr>
          <w:sz w:val="28"/>
          <w:szCs w:val="28"/>
        </w:rPr>
        <w:t xml:space="preserve"> </w:t>
      </w:r>
      <w:r w:rsidRPr="00F13707">
        <w:rPr>
          <w:sz w:val="28"/>
          <w:szCs w:val="28"/>
        </w:rPr>
        <w:t xml:space="preserve"> Никольского района, УФК по Вологодской области , другими контролирующими органами;</w:t>
      </w:r>
    </w:p>
    <w:p w:rsidR="00DC57A8" w:rsidRPr="00F13707" w:rsidRDefault="00DC57A8" w:rsidP="00DC57A8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-проводился анализ бюджетной и бухгалтерской отчетности по составу и содержанию, соответствию требованиям инструкции, который направлен на уменьшение возможности повторения допущенных ошибок и неточностей в следующих отчетных периодах;</w:t>
      </w:r>
    </w:p>
    <w:p w:rsidR="00DC57A8" w:rsidRPr="00F13707" w:rsidRDefault="00DC57A8" w:rsidP="00DC57A8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-осуществлялся ежедневный мониторинг средств единого счета бюджета, использования остатков бюджетных средств на лицевых счетах получателей бюджетных средств;</w:t>
      </w:r>
    </w:p>
    <w:p w:rsidR="00DC57A8" w:rsidRDefault="00DC57A8" w:rsidP="00DC57A8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-ежемесячно и ежеквартально в срок, установленный Департаментом финансов Вологодской области, формировалась и представлялась в полном объеме отчетность об исполнении консолидированного бюджета Никольского </w:t>
      </w:r>
      <w:r w:rsidRPr="00F13707">
        <w:rPr>
          <w:sz w:val="28"/>
          <w:szCs w:val="28"/>
        </w:rPr>
        <w:lastRenderedPageBreak/>
        <w:t>муниципального района, сводная бухгалтерская отчетность муниципальных бюджетных  учреждений.</w:t>
      </w:r>
    </w:p>
    <w:p w:rsidR="00DC4556" w:rsidRPr="00DC4556" w:rsidRDefault="00DC4556" w:rsidP="00DF02E8">
      <w:pPr>
        <w:pStyle w:val="af2"/>
        <w:spacing w:line="360" w:lineRule="auto"/>
        <w:ind w:firstLine="284"/>
      </w:pPr>
      <w:r w:rsidRPr="00DC4556">
        <w:t>Финансовым  управлением  в 2022 году исполнено 16  контрольных мероприятий, из них: 14 плановых проверок;   2 внеплановые проверки.</w:t>
      </w:r>
    </w:p>
    <w:p w:rsidR="00DC4556" w:rsidRPr="00DF02E8" w:rsidRDefault="00DF02E8" w:rsidP="00DF02E8">
      <w:pPr>
        <w:spacing w:line="360" w:lineRule="auto"/>
        <w:jc w:val="both"/>
        <w:rPr>
          <w:sz w:val="28"/>
          <w:szCs w:val="28"/>
        </w:rPr>
      </w:pPr>
      <w:r w:rsidRPr="00DF02E8">
        <w:rPr>
          <w:sz w:val="28"/>
          <w:szCs w:val="28"/>
        </w:rPr>
        <w:t>Контрольными мероприятиями охвачено  15 объектов контроля</w:t>
      </w:r>
      <w:r>
        <w:rPr>
          <w:sz w:val="28"/>
          <w:szCs w:val="28"/>
        </w:rPr>
        <w:t>.</w:t>
      </w:r>
    </w:p>
    <w:p w:rsidR="00DC57A8" w:rsidRPr="00F13707" w:rsidRDefault="00DC57A8" w:rsidP="00DC57A8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   При осуществлении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обрабатывались документы, размещаемые муниципальными учреждениями Никольского муниципального района в Единой информационной системе на сайте «</w:t>
      </w:r>
      <w:proofErr w:type="spellStart"/>
      <w:r w:rsidRPr="00F13707">
        <w:rPr>
          <w:sz w:val="28"/>
          <w:szCs w:val="28"/>
        </w:rPr>
        <w:t>Госзакупки</w:t>
      </w:r>
      <w:proofErr w:type="spellEnd"/>
      <w:r w:rsidRPr="00F13707">
        <w:rPr>
          <w:sz w:val="28"/>
          <w:szCs w:val="28"/>
        </w:rPr>
        <w:t>», а именно: планы-графики закупок, информации о контрактах.</w:t>
      </w:r>
    </w:p>
    <w:p w:rsidR="00DC57A8" w:rsidRDefault="00DC57A8" w:rsidP="00DC57A8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 </w:t>
      </w:r>
      <w:r w:rsidRPr="00827257">
        <w:rPr>
          <w:sz w:val="28"/>
          <w:szCs w:val="28"/>
        </w:rPr>
        <w:t>В  целях предварительного контроля Финансовым управлением проведены следующие контрольные мероприятия:</w:t>
      </w:r>
    </w:p>
    <w:p w:rsidR="00673E8B" w:rsidRPr="00827257" w:rsidRDefault="00673E8B" w:rsidP="00673E8B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 w:themeColor="text1"/>
          <w:sz w:val="30"/>
          <w:szCs w:val="30"/>
          <w:lang w:eastAsia="ru-RU"/>
        </w:rPr>
      </w:pPr>
      <w:r w:rsidRPr="00827257">
        <w:rPr>
          <w:color w:val="000000" w:themeColor="text1"/>
          <w:sz w:val="28"/>
          <w:szCs w:val="28"/>
        </w:rPr>
        <w:t xml:space="preserve">      - проверка </w:t>
      </w:r>
      <w:r w:rsidRPr="00827257">
        <w:rPr>
          <w:bCs/>
          <w:color w:val="000000" w:themeColor="text1"/>
          <w:sz w:val="30"/>
          <w:szCs w:val="30"/>
          <w:lang w:eastAsia="ru-RU"/>
        </w:rPr>
        <w:t>объема финансового обеспечения, включенного в план-график, отдельное приложение к плану-графику;</w:t>
      </w:r>
    </w:p>
    <w:p w:rsidR="00673E8B" w:rsidRPr="00827257" w:rsidRDefault="00673E8B" w:rsidP="00673E8B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"/>
          <w:szCs w:val="2"/>
          <w:lang w:eastAsia="ru-RU"/>
        </w:rPr>
      </w:pPr>
    </w:p>
    <w:p w:rsidR="00673E8B" w:rsidRPr="00827257" w:rsidRDefault="00673E8B" w:rsidP="00673E8B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827257">
        <w:rPr>
          <w:color w:val="000000" w:themeColor="text1"/>
          <w:sz w:val="28"/>
          <w:szCs w:val="28"/>
        </w:rPr>
        <w:t xml:space="preserve">      - проверка </w:t>
      </w:r>
      <w:r w:rsidRPr="00827257">
        <w:rPr>
          <w:color w:val="000000" w:themeColor="text1"/>
          <w:sz w:val="28"/>
          <w:szCs w:val="28"/>
          <w:lang w:eastAsia="ru-RU"/>
        </w:rPr>
        <w:t xml:space="preserve">объема финансового обеспечения для осуществления закупки, информация о котором содержится в проекте контракта, направляемого участнику закупки в соответствии с Федеральным </w:t>
      </w:r>
      <w:hyperlink r:id="rId8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 без использования единой информационной системы (при осуществлении закупок у единственного поставщика (подрядчика, исполнителя) в случаях, предусмотренных </w:t>
      </w:r>
      <w:hyperlink r:id="rId9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пунктами 2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10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3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6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7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10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 - </w:t>
      </w:r>
      <w:hyperlink r:id="rId14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14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15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16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16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17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17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19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18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22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19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31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 - </w:t>
      </w:r>
      <w:hyperlink r:id="rId20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33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21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35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22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37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 - </w:t>
      </w:r>
      <w:hyperlink r:id="rId23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39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24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47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25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48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26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54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27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55 части 1 статьи 93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 Федерального закона)</w:t>
      </w:r>
    </w:p>
    <w:p w:rsidR="00673E8B" w:rsidRPr="00827257" w:rsidRDefault="00673E8B" w:rsidP="00673E8B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ru-RU"/>
        </w:rPr>
      </w:pPr>
      <w:r w:rsidRPr="00827257">
        <w:rPr>
          <w:color w:val="000000" w:themeColor="text1"/>
          <w:sz w:val="28"/>
          <w:szCs w:val="28"/>
          <w:lang w:eastAsia="ru-RU"/>
        </w:rPr>
        <w:t xml:space="preserve">       - проверка информации об идентификационном коде закупки;</w:t>
      </w:r>
    </w:p>
    <w:p w:rsidR="00673E8B" w:rsidRPr="00827257" w:rsidRDefault="00673E8B" w:rsidP="00673E8B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  <w:lang w:eastAsia="ru-RU"/>
        </w:rPr>
      </w:pPr>
    </w:p>
    <w:p w:rsidR="00673E8B" w:rsidRPr="00827257" w:rsidRDefault="00673E8B" w:rsidP="00673E8B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827257">
        <w:rPr>
          <w:color w:val="000000" w:themeColor="text1"/>
          <w:sz w:val="28"/>
          <w:szCs w:val="28"/>
        </w:rPr>
        <w:t xml:space="preserve">- проверка </w:t>
      </w:r>
      <w:r w:rsidRPr="00827257">
        <w:rPr>
          <w:color w:val="000000" w:themeColor="text1"/>
          <w:sz w:val="28"/>
          <w:szCs w:val="28"/>
          <w:lang w:eastAsia="ru-RU"/>
        </w:rPr>
        <w:t xml:space="preserve">соответствия источника финансирования (кодов видов расходов классификации расходов бюджетов бюджетной системы Российской Федерации), информация о котором содержится в проекте контракта, направляемого участнику закупки в соответствии с Федеральным </w:t>
      </w:r>
      <w:hyperlink r:id="rId28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 без использования единой информационной системы (при осуществлении закупок у единственного поставщика (подрядчика, исполнителя) в случаях, </w:t>
      </w:r>
      <w:r w:rsidRPr="00827257">
        <w:rPr>
          <w:color w:val="000000" w:themeColor="text1"/>
          <w:sz w:val="28"/>
          <w:szCs w:val="28"/>
          <w:lang w:eastAsia="ru-RU"/>
        </w:rPr>
        <w:lastRenderedPageBreak/>
        <w:t xml:space="preserve">предусмотренных </w:t>
      </w:r>
      <w:hyperlink r:id="rId29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пунктами 2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30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3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31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6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32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7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33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10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 - </w:t>
      </w:r>
      <w:hyperlink r:id="rId34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14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35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16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36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17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37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19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38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22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39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31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 - </w:t>
      </w:r>
      <w:hyperlink r:id="rId40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33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41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35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42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37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 - </w:t>
      </w:r>
      <w:hyperlink r:id="rId43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39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44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47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45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48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46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54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, </w:t>
      </w:r>
      <w:hyperlink r:id="rId47" w:history="1">
        <w:r w:rsidRPr="00827257">
          <w:rPr>
            <w:rStyle w:val="a4"/>
            <w:color w:val="000000" w:themeColor="text1"/>
            <w:sz w:val="28"/>
            <w:szCs w:val="28"/>
            <w:u w:val="none"/>
            <w:lang w:eastAsia="ru-RU"/>
          </w:rPr>
          <w:t>55 части 1 статьи 93</w:t>
        </w:r>
      </w:hyperlink>
      <w:r w:rsidRPr="00827257">
        <w:rPr>
          <w:color w:val="000000" w:themeColor="text1"/>
          <w:sz w:val="28"/>
          <w:szCs w:val="28"/>
          <w:lang w:eastAsia="ru-RU"/>
        </w:rPr>
        <w:t xml:space="preserve"> Федерального закона);</w:t>
      </w:r>
    </w:p>
    <w:p w:rsidR="00DC57A8" w:rsidRPr="00F13707" w:rsidRDefault="00DC57A8" w:rsidP="00DC57A8">
      <w:pPr>
        <w:spacing w:line="360" w:lineRule="auto"/>
        <w:ind w:firstLine="567"/>
        <w:jc w:val="both"/>
        <w:rPr>
          <w:sz w:val="28"/>
          <w:szCs w:val="28"/>
        </w:rPr>
      </w:pPr>
      <w:r w:rsidRPr="00F13707">
        <w:rPr>
          <w:sz w:val="28"/>
          <w:szCs w:val="28"/>
        </w:rPr>
        <w:t>В  целях соблюдения установленного норматива расходов на содержание органов местного самоуправления, утвержденного постановлением Правительства Вологодско</w:t>
      </w:r>
      <w:r w:rsidR="005F3A98">
        <w:rPr>
          <w:sz w:val="28"/>
          <w:szCs w:val="28"/>
        </w:rPr>
        <w:t xml:space="preserve">й области от 28 июля 2008 года </w:t>
      </w:r>
      <w:r w:rsidRPr="00F13707">
        <w:rPr>
          <w:sz w:val="28"/>
          <w:szCs w:val="28"/>
        </w:rPr>
        <w:t xml:space="preserve"> № 1416-пп «Об утверждении  норматива формирования расходов на  оплату труда в органах местного самоуправления муниципальных</w:t>
      </w:r>
      <w:r w:rsidR="00F13707" w:rsidRPr="00F13707">
        <w:rPr>
          <w:sz w:val="28"/>
          <w:szCs w:val="28"/>
        </w:rPr>
        <w:t xml:space="preserve"> образований области», Ф</w:t>
      </w:r>
      <w:r w:rsidRPr="00F13707">
        <w:rPr>
          <w:sz w:val="28"/>
          <w:szCs w:val="28"/>
        </w:rPr>
        <w:t xml:space="preserve">инансовым управлением постоянно проводился мониторинг расходов на содержание муниципальных служащих органов местного самоуправления </w:t>
      </w:r>
      <w:r w:rsidR="00F13707" w:rsidRPr="00F13707">
        <w:rPr>
          <w:sz w:val="28"/>
          <w:szCs w:val="28"/>
        </w:rPr>
        <w:t xml:space="preserve">Никольского </w:t>
      </w:r>
      <w:r w:rsidRPr="00F13707">
        <w:rPr>
          <w:sz w:val="28"/>
          <w:szCs w:val="28"/>
        </w:rPr>
        <w:t xml:space="preserve">муниципального района. </w:t>
      </w:r>
    </w:p>
    <w:p w:rsidR="00DC57A8" w:rsidRPr="00F13707" w:rsidRDefault="00DC57A8" w:rsidP="00167DC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61B07" w:rsidRPr="00F13707" w:rsidRDefault="00761B07" w:rsidP="00F13707">
      <w:pPr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F13707">
        <w:rPr>
          <w:b/>
          <w:sz w:val="28"/>
          <w:szCs w:val="28"/>
        </w:rPr>
        <w:t>Формирование  бюджета.</w:t>
      </w:r>
    </w:p>
    <w:p w:rsidR="00761B07" w:rsidRPr="00F13707" w:rsidRDefault="00395D15" w:rsidP="00F13707">
      <w:pPr>
        <w:tabs>
          <w:tab w:val="left" w:pos="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F13707">
        <w:rPr>
          <w:sz w:val="28"/>
          <w:szCs w:val="28"/>
        </w:rPr>
        <w:tab/>
        <w:t>Работа по формированию</w:t>
      </w:r>
      <w:r w:rsidR="00845A76" w:rsidRPr="00F13707">
        <w:rPr>
          <w:sz w:val="28"/>
          <w:szCs w:val="28"/>
        </w:rPr>
        <w:t xml:space="preserve"> проекта бюджета района на 20</w:t>
      </w:r>
      <w:r w:rsidR="00603469" w:rsidRPr="00F13707">
        <w:rPr>
          <w:sz w:val="28"/>
          <w:szCs w:val="28"/>
        </w:rPr>
        <w:t>2</w:t>
      </w:r>
      <w:r w:rsidR="00825ED3" w:rsidRPr="00F13707">
        <w:rPr>
          <w:sz w:val="28"/>
          <w:szCs w:val="28"/>
        </w:rPr>
        <w:t>3</w:t>
      </w:r>
      <w:r w:rsidR="00732152" w:rsidRPr="00F13707">
        <w:rPr>
          <w:sz w:val="28"/>
          <w:szCs w:val="28"/>
        </w:rPr>
        <w:t xml:space="preserve"> год</w:t>
      </w:r>
      <w:r w:rsidR="00825ED3" w:rsidRPr="00F13707">
        <w:rPr>
          <w:sz w:val="28"/>
          <w:szCs w:val="28"/>
        </w:rPr>
        <w:t xml:space="preserve"> и плановый период 2024-2025 годов</w:t>
      </w:r>
      <w:r w:rsidR="00761B07" w:rsidRPr="00F13707">
        <w:rPr>
          <w:sz w:val="28"/>
          <w:szCs w:val="28"/>
        </w:rPr>
        <w:t xml:space="preserve"> была осуществлена в соответствии с требованиями Бюджетного кодекса и Положением о бюджетном процессе </w:t>
      </w:r>
      <w:r w:rsidR="00825ED3" w:rsidRPr="00F13707">
        <w:rPr>
          <w:sz w:val="28"/>
          <w:szCs w:val="28"/>
        </w:rPr>
        <w:t xml:space="preserve">Никольского </w:t>
      </w:r>
      <w:r w:rsidR="00761B07" w:rsidRPr="00F13707">
        <w:rPr>
          <w:sz w:val="28"/>
          <w:szCs w:val="28"/>
        </w:rPr>
        <w:t xml:space="preserve">муниципального района. </w:t>
      </w:r>
    </w:p>
    <w:p w:rsidR="00761B07" w:rsidRPr="00F13707" w:rsidRDefault="003576C3" w:rsidP="003576C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7E16">
        <w:rPr>
          <w:sz w:val="28"/>
          <w:szCs w:val="28"/>
        </w:rPr>
        <w:t xml:space="preserve"> 1.</w:t>
      </w:r>
      <w:r w:rsidR="00761B07" w:rsidRPr="00F13707">
        <w:rPr>
          <w:sz w:val="28"/>
          <w:szCs w:val="28"/>
        </w:rPr>
        <w:t xml:space="preserve">Был подготовлен проект постановления администрации района </w:t>
      </w:r>
      <w:r>
        <w:rPr>
          <w:sz w:val="28"/>
          <w:szCs w:val="28"/>
        </w:rPr>
        <w:t>"</w:t>
      </w:r>
      <w:r w:rsidR="00825ED3" w:rsidRPr="00F13707">
        <w:rPr>
          <w:color w:val="000000"/>
          <w:sz w:val="28"/>
          <w:szCs w:val="28"/>
        </w:rPr>
        <w:t>О разработке прогноза социально-экономического развития района, проекта реше</w:t>
      </w:r>
      <w:r w:rsidR="00667E82">
        <w:rPr>
          <w:color w:val="000000"/>
          <w:sz w:val="28"/>
          <w:szCs w:val="28"/>
        </w:rPr>
        <w:t>ния Представительного Собрания "</w:t>
      </w:r>
      <w:r w:rsidR="00825ED3" w:rsidRPr="00F13707">
        <w:rPr>
          <w:color w:val="000000"/>
          <w:sz w:val="28"/>
          <w:szCs w:val="28"/>
        </w:rPr>
        <w:t>О районном бюджете на 2023 год и плановый период 2024 и 2025 годов</w:t>
      </w:r>
      <w:r w:rsidR="00667E82">
        <w:rPr>
          <w:color w:val="000000"/>
          <w:sz w:val="28"/>
          <w:szCs w:val="28"/>
        </w:rPr>
        <w:t>"</w:t>
      </w:r>
      <w:r w:rsidR="00761B07" w:rsidRPr="00F13707">
        <w:rPr>
          <w:sz w:val="28"/>
          <w:szCs w:val="28"/>
        </w:rPr>
        <w:t>.</w:t>
      </w:r>
    </w:p>
    <w:p w:rsidR="00761B07" w:rsidRPr="00F13707" w:rsidRDefault="00667E82" w:rsidP="00667E8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040A">
        <w:rPr>
          <w:sz w:val="28"/>
          <w:szCs w:val="28"/>
        </w:rPr>
        <w:t xml:space="preserve"> </w:t>
      </w:r>
      <w:r w:rsidR="003F3EB2" w:rsidRPr="00F13707">
        <w:rPr>
          <w:sz w:val="28"/>
          <w:szCs w:val="28"/>
        </w:rPr>
        <w:t xml:space="preserve">2. </w:t>
      </w:r>
      <w:r w:rsidR="00761B07" w:rsidRPr="00F13707">
        <w:rPr>
          <w:sz w:val="28"/>
          <w:szCs w:val="28"/>
        </w:rPr>
        <w:t xml:space="preserve"> Подготовлена информация для составления прогноза социально-эконом</w:t>
      </w:r>
      <w:r w:rsidR="00395D15" w:rsidRPr="00F13707">
        <w:rPr>
          <w:sz w:val="28"/>
          <w:szCs w:val="28"/>
        </w:rPr>
        <w:t>ического развития района на 20</w:t>
      </w:r>
      <w:r w:rsidR="00603469" w:rsidRPr="00F13707">
        <w:rPr>
          <w:sz w:val="28"/>
          <w:szCs w:val="28"/>
        </w:rPr>
        <w:t>2</w:t>
      </w:r>
      <w:r w:rsidR="003F2403" w:rsidRPr="00F13707">
        <w:rPr>
          <w:sz w:val="28"/>
          <w:szCs w:val="28"/>
        </w:rPr>
        <w:t>3</w:t>
      </w:r>
      <w:r w:rsidR="00761B07" w:rsidRPr="00F13707">
        <w:rPr>
          <w:sz w:val="28"/>
          <w:szCs w:val="28"/>
        </w:rPr>
        <w:t>год</w:t>
      </w:r>
      <w:r w:rsidR="00863A17" w:rsidRPr="00F13707">
        <w:rPr>
          <w:sz w:val="28"/>
          <w:szCs w:val="28"/>
        </w:rPr>
        <w:t>.</w:t>
      </w:r>
    </w:p>
    <w:p w:rsidR="00732152" w:rsidRPr="00F13707" w:rsidRDefault="00DD006D" w:rsidP="002E6326">
      <w:pPr>
        <w:tabs>
          <w:tab w:val="left" w:pos="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F13707">
        <w:rPr>
          <w:sz w:val="28"/>
          <w:szCs w:val="28"/>
        </w:rPr>
        <w:tab/>
        <w:t xml:space="preserve">3. </w:t>
      </w:r>
      <w:r w:rsidR="00732152" w:rsidRPr="00F13707">
        <w:rPr>
          <w:sz w:val="28"/>
          <w:szCs w:val="28"/>
        </w:rPr>
        <w:t xml:space="preserve">Произведен расчет и распределение объема межбюджетных трансфертов из бюджета района в </w:t>
      </w:r>
      <w:r w:rsidR="00C67EA1" w:rsidRPr="00F13707">
        <w:rPr>
          <w:sz w:val="28"/>
          <w:szCs w:val="28"/>
        </w:rPr>
        <w:t xml:space="preserve">бюджеты </w:t>
      </w:r>
      <w:r w:rsidR="001F075D" w:rsidRPr="00F13707">
        <w:rPr>
          <w:sz w:val="28"/>
          <w:szCs w:val="28"/>
        </w:rPr>
        <w:t>поселений</w:t>
      </w:r>
      <w:r w:rsidRPr="00F13707">
        <w:rPr>
          <w:sz w:val="28"/>
          <w:szCs w:val="28"/>
        </w:rPr>
        <w:t xml:space="preserve"> (в том числе дотаций на поддержку мер по обеспечению сбалансированности бюджета поселения)</w:t>
      </w:r>
      <w:r w:rsidR="00732152" w:rsidRPr="00F13707">
        <w:rPr>
          <w:sz w:val="28"/>
          <w:szCs w:val="28"/>
        </w:rPr>
        <w:t>.</w:t>
      </w:r>
    </w:p>
    <w:p w:rsidR="00761B07" w:rsidRPr="00F13707" w:rsidRDefault="00DD006D" w:rsidP="002E6326">
      <w:pPr>
        <w:tabs>
          <w:tab w:val="left" w:pos="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F13707">
        <w:rPr>
          <w:sz w:val="28"/>
          <w:szCs w:val="28"/>
        </w:rPr>
        <w:tab/>
      </w:r>
      <w:r w:rsidR="00BC54F7" w:rsidRPr="00F13707">
        <w:rPr>
          <w:sz w:val="28"/>
          <w:szCs w:val="28"/>
        </w:rPr>
        <w:t xml:space="preserve">5. </w:t>
      </w:r>
      <w:r w:rsidR="00395D15" w:rsidRPr="00F13707">
        <w:rPr>
          <w:sz w:val="28"/>
          <w:szCs w:val="28"/>
        </w:rPr>
        <w:t>П</w:t>
      </w:r>
      <w:r w:rsidR="00761B07" w:rsidRPr="00F13707">
        <w:rPr>
          <w:sz w:val="28"/>
          <w:szCs w:val="28"/>
        </w:rPr>
        <w:t>роведен анализ поступления налоговых и</w:t>
      </w:r>
      <w:r w:rsidR="00395D15" w:rsidRPr="00F13707">
        <w:rPr>
          <w:sz w:val="28"/>
          <w:szCs w:val="28"/>
        </w:rPr>
        <w:t xml:space="preserve"> неналоговых поступлений за 20</w:t>
      </w:r>
      <w:r w:rsidR="003A72B9" w:rsidRPr="00F13707">
        <w:rPr>
          <w:sz w:val="28"/>
          <w:szCs w:val="28"/>
        </w:rPr>
        <w:t>2</w:t>
      </w:r>
      <w:r w:rsidR="003F2403" w:rsidRPr="00F13707">
        <w:rPr>
          <w:sz w:val="28"/>
          <w:szCs w:val="28"/>
        </w:rPr>
        <w:t xml:space="preserve">1  и оценка поступлений за </w:t>
      </w:r>
      <w:r w:rsidR="00395D15" w:rsidRPr="00F13707">
        <w:rPr>
          <w:sz w:val="28"/>
          <w:szCs w:val="28"/>
        </w:rPr>
        <w:t>20</w:t>
      </w:r>
      <w:r w:rsidR="00AC7FDA" w:rsidRPr="00F13707">
        <w:rPr>
          <w:sz w:val="28"/>
          <w:szCs w:val="28"/>
        </w:rPr>
        <w:t>2</w:t>
      </w:r>
      <w:r w:rsidR="003F2403" w:rsidRPr="00F13707">
        <w:rPr>
          <w:sz w:val="28"/>
          <w:szCs w:val="28"/>
        </w:rPr>
        <w:t>2</w:t>
      </w:r>
      <w:r w:rsidR="00761B07" w:rsidRPr="00F13707">
        <w:rPr>
          <w:sz w:val="28"/>
          <w:szCs w:val="28"/>
        </w:rPr>
        <w:t xml:space="preserve"> год</w:t>
      </w:r>
      <w:r w:rsidR="003F2403" w:rsidRPr="00F13707">
        <w:rPr>
          <w:sz w:val="28"/>
          <w:szCs w:val="28"/>
        </w:rPr>
        <w:t>ы</w:t>
      </w:r>
      <w:r w:rsidR="00761B07" w:rsidRPr="00F13707">
        <w:rPr>
          <w:sz w:val="28"/>
          <w:szCs w:val="28"/>
        </w:rPr>
        <w:t xml:space="preserve"> для составления прогноза пос</w:t>
      </w:r>
      <w:r w:rsidR="00395EC8" w:rsidRPr="00F13707">
        <w:rPr>
          <w:sz w:val="28"/>
          <w:szCs w:val="28"/>
        </w:rPr>
        <w:t>туплени</w:t>
      </w:r>
      <w:r w:rsidR="00FF527E">
        <w:rPr>
          <w:sz w:val="28"/>
          <w:szCs w:val="28"/>
        </w:rPr>
        <w:t>й</w:t>
      </w:r>
      <w:r w:rsidR="00395EC8" w:rsidRPr="00F13707">
        <w:rPr>
          <w:sz w:val="28"/>
          <w:szCs w:val="28"/>
        </w:rPr>
        <w:t xml:space="preserve"> в бюджет района на 202</w:t>
      </w:r>
      <w:r w:rsidR="003F2403" w:rsidRPr="00F13707">
        <w:rPr>
          <w:sz w:val="28"/>
          <w:szCs w:val="28"/>
        </w:rPr>
        <w:t>3</w:t>
      </w:r>
      <w:r w:rsidR="00395D15" w:rsidRPr="00F13707">
        <w:rPr>
          <w:sz w:val="28"/>
          <w:szCs w:val="28"/>
        </w:rPr>
        <w:t xml:space="preserve"> год</w:t>
      </w:r>
      <w:r w:rsidR="00863A17" w:rsidRPr="00F13707">
        <w:rPr>
          <w:sz w:val="28"/>
          <w:szCs w:val="28"/>
        </w:rPr>
        <w:t>.</w:t>
      </w:r>
    </w:p>
    <w:p w:rsidR="00761B07" w:rsidRPr="00F13707" w:rsidRDefault="00BC54F7" w:rsidP="002E6326">
      <w:pPr>
        <w:tabs>
          <w:tab w:val="left" w:pos="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F13707">
        <w:rPr>
          <w:sz w:val="28"/>
          <w:szCs w:val="28"/>
        </w:rPr>
        <w:tab/>
        <w:t xml:space="preserve">6. </w:t>
      </w:r>
      <w:r w:rsidR="000042ED" w:rsidRPr="00F13707">
        <w:rPr>
          <w:sz w:val="28"/>
          <w:szCs w:val="28"/>
        </w:rPr>
        <w:t xml:space="preserve">Проведена работа по оценке предоставления налоговых льгот и преференций (УСНО), а так </w:t>
      </w:r>
      <w:r w:rsidR="005B1E2E" w:rsidRPr="00F13707">
        <w:rPr>
          <w:sz w:val="28"/>
          <w:szCs w:val="28"/>
        </w:rPr>
        <w:t>же</w:t>
      </w:r>
      <w:r w:rsidR="003F2403" w:rsidRPr="00F13707">
        <w:rPr>
          <w:sz w:val="28"/>
          <w:szCs w:val="28"/>
        </w:rPr>
        <w:t xml:space="preserve"> </w:t>
      </w:r>
      <w:r w:rsidR="000042ED" w:rsidRPr="00F13707">
        <w:rPr>
          <w:sz w:val="28"/>
          <w:szCs w:val="28"/>
        </w:rPr>
        <w:t>по арендной плате за земельные участки и имущество</w:t>
      </w:r>
      <w:r w:rsidR="005B1E2E" w:rsidRPr="00F13707">
        <w:rPr>
          <w:sz w:val="28"/>
          <w:szCs w:val="28"/>
        </w:rPr>
        <w:t>,</w:t>
      </w:r>
      <w:r w:rsidR="003F2403" w:rsidRPr="00F13707">
        <w:rPr>
          <w:sz w:val="28"/>
          <w:szCs w:val="28"/>
        </w:rPr>
        <w:t xml:space="preserve"> </w:t>
      </w:r>
      <w:r w:rsidR="005B1E2E" w:rsidRPr="00F13707">
        <w:rPr>
          <w:sz w:val="28"/>
          <w:szCs w:val="28"/>
        </w:rPr>
        <w:t>находящееся в</w:t>
      </w:r>
      <w:r w:rsidR="000042ED" w:rsidRPr="00F13707">
        <w:rPr>
          <w:sz w:val="28"/>
          <w:szCs w:val="28"/>
        </w:rPr>
        <w:t xml:space="preserve"> муниципальной собственности.</w:t>
      </w:r>
    </w:p>
    <w:p w:rsidR="00761B07" w:rsidRPr="00F13707" w:rsidRDefault="00BC54F7" w:rsidP="002E6326">
      <w:pPr>
        <w:tabs>
          <w:tab w:val="left" w:pos="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F13707">
        <w:rPr>
          <w:sz w:val="28"/>
          <w:szCs w:val="28"/>
        </w:rPr>
        <w:lastRenderedPageBreak/>
        <w:tab/>
        <w:t xml:space="preserve">7. </w:t>
      </w:r>
      <w:r w:rsidR="00395D15" w:rsidRPr="00F13707">
        <w:rPr>
          <w:sz w:val="28"/>
          <w:szCs w:val="28"/>
        </w:rPr>
        <w:t>С</w:t>
      </w:r>
      <w:r w:rsidR="00761B07" w:rsidRPr="00F13707">
        <w:rPr>
          <w:sz w:val="28"/>
          <w:szCs w:val="28"/>
        </w:rPr>
        <w:t xml:space="preserve">оставлен список основных </w:t>
      </w:r>
      <w:r w:rsidR="003F2403" w:rsidRPr="00F13707">
        <w:rPr>
          <w:sz w:val="28"/>
          <w:szCs w:val="28"/>
        </w:rPr>
        <w:t>налого</w:t>
      </w:r>
      <w:r w:rsidR="00761B07" w:rsidRPr="00F13707">
        <w:rPr>
          <w:sz w:val="28"/>
          <w:szCs w:val="28"/>
        </w:rPr>
        <w:t>плательщиков района</w:t>
      </w:r>
      <w:r w:rsidR="00863A17" w:rsidRPr="00F13707">
        <w:rPr>
          <w:sz w:val="28"/>
          <w:szCs w:val="28"/>
        </w:rPr>
        <w:t>.</w:t>
      </w:r>
    </w:p>
    <w:p w:rsidR="00761B07" w:rsidRPr="00F13707" w:rsidRDefault="00BC54F7" w:rsidP="002E6326">
      <w:pPr>
        <w:tabs>
          <w:tab w:val="left" w:pos="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F13707">
        <w:rPr>
          <w:sz w:val="28"/>
          <w:szCs w:val="28"/>
        </w:rPr>
        <w:tab/>
        <w:t xml:space="preserve">8. </w:t>
      </w:r>
      <w:r w:rsidR="00395D15" w:rsidRPr="00F13707">
        <w:rPr>
          <w:sz w:val="28"/>
          <w:szCs w:val="28"/>
        </w:rPr>
        <w:t>П</w:t>
      </w:r>
      <w:r w:rsidR="00761B07" w:rsidRPr="00F13707">
        <w:rPr>
          <w:sz w:val="28"/>
          <w:szCs w:val="28"/>
        </w:rPr>
        <w:t>роведен анализ расходов бюджета района</w:t>
      </w:r>
      <w:r w:rsidR="003F2403" w:rsidRPr="00F13707">
        <w:rPr>
          <w:sz w:val="28"/>
          <w:szCs w:val="28"/>
        </w:rPr>
        <w:t xml:space="preserve"> </w:t>
      </w:r>
      <w:r w:rsidR="00761B07" w:rsidRPr="00F13707">
        <w:rPr>
          <w:sz w:val="28"/>
          <w:szCs w:val="28"/>
        </w:rPr>
        <w:t>определены</w:t>
      </w:r>
      <w:r w:rsidR="00910E62" w:rsidRPr="00F13707">
        <w:rPr>
          <w:sz w:val="28"/>
          <w:szCs w:val="28"/>
        </w:rPr>
        <w:t xml:space="preserve"> </w:t>
      </w:r>
      <w:r w:rsidR="00761B07" w:rsidRPr="00F13707">
        <w:rPr>
          <w:sz w:val="28"/>
          <w:szCs w:val="28"/>
        </w:rPr>
        <w:t xml:space="preserve">приоритетные расходы: это фонд оплаты труда и начисления на оплату труда, коммунальные услуги, </w:t>
      </w:r>
      <w:r w:rsidR="009863F3" w:rsidRPr="00F13707">
        <w:rPr>
          <w:sz w:val="28"/>
          <w:szCs w:val="28"/>
        </w:rPr>
        <w:t xml:space="preserve">публичные нормативные обязательства, </w:t>
      </w:r>
      <w:r w:rsidR="00AE0C6B" w:rsidRPr="00F13707">
        <w:rPr>
          <w:sz w:val="28"/>
          <w:szCs w:val="28"/>
        </w:rPr>
        <w:t>иные межбюджетные трансферты</w:t>
      </w:r>
      <w:r w:rsidR="00761B07" w:rsidRPr="00F13707">
        <w:rPr>
          <w:sz w:val="28"/>
          <w:szCs w:val="28"/>
        </w:rPr>
        <w:t>.</w:t>
      </w:r>
    </w:p>
    <w:p w:rsidR="00A54496" w:rsidRPr="00F13707" w:rsidRDefault="00BE1F80" w:rsidP="002E6326">
      <w:pPr>
        <w:spacing w:line="360" w:lineRule="auto"/>
        <w:ind w:firstLine="692"/>
        <w:jc w:val="both"/>
        <w:rPr>
          <w:color w:val="FF0000"/>
          <w:sz w:val="28"/>
          <w:szCs w:val="28"/>
        </w:rPr>
      </w:pPr>
      <w:r w:rsidRPr="00F13707">
        <w:rPr>
          <w:sz w:val="28"/>
          <w:szCs w:val="28"/>
        </w:rPr>
        <w:t xml:space="preserve">9. </w:t>
      </w:r>
      <w:r w:rsidR="00761B07" w:rsidRPr="00F13707">
        <w:rPr>
          <w:sz w:val="28"/>
          <w:szCs w:val="28"/>
        </w:rPr>
        <w:t>Финансовым управлением были разработаны</w:t>
      </w:r>
      <w:r w:rsidR="003F2403" w:rsidRPr="00F13707">
        <w:rPr>
          <w:sz w:val="28"/>
          <w:szCs w:val="28"/>
        </w:rPr>
        <w:t xml:space="preserve"> </w:t>
      </w:r>
      <w:r w:rsidR="000D288F" w:rsidRPr="00F13707">
        <w:rPr>
          <w:sz w:val="28"/>
          <w:szCs w:val="28"/>
        </w:rPr>
        <w:t>основны</w:t>
      </w:r>
      <w:r w:rsidR="00D63063" w:rsidRPr="00F13707">
        <w:rPr>
          <w:sz w:val="28"/>
          <w:szCs w:val="28"/>
        </w:rPr>
        <w:t>е</w:t>
      </w:r>
      <w:r w:rsidR="000D288F" w:rsidRPr="00F13707">
        <w:rPr>
          <w:sz w:val="28"/>
          <w:szCs w:val="28"/>
        </w:rPr>
        <w:t xml:space="preserve"> направления бюджетной и </w:t>
      </w:r>
      <w:r w:rsidR="00756434" w:rsidRPr="00F13707">
        <w:rPr>
          <w:sz w:val="28"/>
          <w:szCs w:val="28"/>
        </w:rPr>
        <w:t>налоговой политики.</w:t>
      </w:r>
    </w:p>
    <w:p w:rsidR="00761B07" w:rsidRPr="00F13707" w:rsidRDefault="00BE1F80" w:rsidP="002E6326">
      <w:pPr>
        <w:spacing w:line="360" w:lineRule="auto"/>
        <w:ind w:firstLine="539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10. </w:t>
      </w:r>
      <w:r w:rsidR="00761B07" w:rsidRPr="00F13707">
        <w:rPr>
          <w:sz w:val="28"/>
          <w:szCs w:val="28"/>
        </w:rPr>
        <w:t>Главными распорядителям</w:t>
      </w:r>
      <w:r w:rsidR="00363BB8" w:rsidRPr="00F13707">
        <w:rPr>
          <w:sz w:val="28"/>
          <w:szCs w:val="28"/>
        </w:rPr>
        <w:t>и</w:t>
      </w:r>
      <w:r w:rsidR="00761B07" w:rsidRPr="00F13707">
        <w:rPr>
          <w:sz w:val="28"/>
          <w:szCs w:val="28"/>
        </w:rPr>
        <w:t xml:space="preserve"> средств бюджета района были сформированы муниципальные задания.</w:t>
      </w:r>
    </w:p>
    <w:p w:rsidR="00761B07" w:rsidRPr="00F13707" w:rsidRDefault="00BE1F80" w:rsidP="002E6326">
      <w:pPr>
        <w:tabs>
          <w:tab w:val="left" w:pos="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F13707">
        <w:rPr>
          <w:sz w:val="28"/>
          <w:szCs w:val="28"/>
        </w:rPr>
        <w:tab/>
        <w:t>11.</w:t>
      </w:r>
      <w:r w:rsidR="0068500F" w:rsidRPr="00F13707">
        <w:rPr>
          <w:sz w:val="28"/>
          <w:szCs w:val="28"/>
        </w:rPr>
        <w:t>В рамках работы Комиссии по повышени</w:t>
      </w:r>
      <w:r w:rsidR="004E6FAA" w:rsidRPr="00F13707">
        <w:rPr>
          <w:sz w:val="28"/>
          <w:szCs w:val="28"/>
        </w:rPr>
        <w:t>ю</w:t>
      </w:r>
      <w:r w:rsidR="0068500F" w:rsidRPr="00F13707">
        <w:rPr>
          <w:sz w:val="28"/>
          <w:szCs w:val="28"/>
        </w:rPr>
        <w:t xml:space="preserve"> эффективности бюджетных расходов б</w:t>
      </w:r>
      <w:r w:rsidR="00761B07" w:rsidRPr="00F13707">
        <w:rPr>
          <w:sz w:val="28"/>
          <w:szCs w:val="28"/>
        </w:rPr>
        <w:t xml:space="preserve">ыли рассмотрены и проанализированы представленные </w:t>
      </w:r>
      <w:r w:rsidR="0068500F" w:rsidRPr="00F13707">
        <w:rPr>
          <w:sz w:val="28"/>
          <w:szCs w:val="28"/>
        </w:rPr>
        <w:t>ответственными исполнителями муниципальных программ района</w:t>
      </w:r>
      <w:r w:rsidR="00761B07" w:rsidRPr="00F13707">
        <w:rPr>
          <w:sz w:val="28"/>
          <w:szCs w:val="28"/>
        </w:rPr>
        <w:t xml:space="preserve"> потреб</w:t>
      </w:r>
      <w:r w:rsidR="00B749C9" w:rsidRPr="00F13707">
        <w:rPr>
          <w:sz w:val="28"/>
          <w:szCs w:val="28"/>
        </w:rPr>
        <w:t>ности в бюджетных ассигнованиях</w:t>
      </w:r>
      <w:r w:rsidR="00170F1A" w:rsidRPr="00F13707">
        <w:rPr>
          <w:sz w:val="28"/>
          <w:szCs w:val="28"/>
        </w:rPr>
        <w:t xml:space="preserve"> на 202</w:t>
      </w:r>
      <w:r w:rsidR="003F2403" w:rsidRPr="00F13707">
        <w:rPr>
          <w:sz w:val="28"/>
          <w:szCs w:val="28"/>
        </w:rPr>
        <w:t>3</w:t>
      </w:r>
      <w:r w:rsidR="009D0DB0" w:rsidRPr="00F13707">
        <w:rPr>
          <w:sz w:val="28"/>
          <w:szCs w:val="28"/>
        </w:rPr>
        <w:t xml:space="preserve"> год</w:t>
      </w:r>
      <w:r w:rsidR="00761B07" w:rsidRPr="00F13707">
        <w:rPr>
          <w:sz w:val="28"/>
          <w:szCs w:val="28"/>
        </w:rPr>
        <w:t>.</w:t>
      </w:r>
    </w:p>
    <w:p w:rsidR="004C2D5D" w:rsidRPr="00F13707" w:rsidRDefault="00BE1F80" w:rsidP="002E6326">
      <w:pPr>
        <w:tabs>
          <w:tab w:val="left" w:pos="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F13707">
        <w:rPr>
          <w:sz w:val="28"/>
          <w:szCs w:val="28"/>
        </w:rPr>
        <w:tab/>
        <w:t xml:space="preserve">12. </w:t>
      </w:r>
      <w:r w:rsidR="00395D15" w:rsidRPr="00F13707">
        <w:rPr>
          <w:sz w:val="28"/>
          <w:szCs w:val="28"/>
        </w:rPr>
        <w:t>Предложения Ф</w:t>
      </w:r>
      <w:r w:rsidR="00761B07" w:rsidRPr="00F13707">
        <w:rPr>
          <w:sz w:val="28"/>
          <w:szCs w:val="28"/>
        </w:rPr>
        <w:t xml:space="preserve">инансового управления </w:t>
      </w:r>
      <w:r w:rsidR="00B749C9" w:rsidRPr="00F13707">
        <w:rPr>
          <w:sz w:val="28"/>
          <w:szCs w:val="28"/>
        </w:rPr>
        <w:t xml:space="preserve">по включению бюджетных ассигнований в проект </w:t>
      </w:r>
      <w:r w:rsidR="004E6FAA" w:rsidRPr="00F13707">
        <w:rPr>
          <w:sz w:val="28"/>
          <w:szCs w:val="28"/>
        </w:rPr>
        <w:t xml:space="preserve">районного </w:t>
      </w:r>
      <w:r w:rsidR="00B749C9" w:rsidRPr="00F13707">
        <w:rPr>
          <w:sz w:val="28"/>
          <w:szCs w:val="28"/>
        </w:rPr>
        <w:t xml:space="preserve">бюджета по расходам </w:t>
      </w:r>
      <w:r w:rsidR="009D0DB0" w:rsidRPr="00F13707">
        <w:rPr>
          <w:sz w:val="28"/>
          <w:szCs w:val="28"/>
        </w:rPr>
        <w:t>на 202</w:t>
      </w:r>
      <w:r w:rsidR="003F2403" w:rsidRPr="00F13707">
        <w:rPr>
          <w:sz w:val="28"/>
          <w:szCs w:val="28"/>
        </w:rPr>
        <w:t>3</w:t>
      </w:r>
      <w:r w:rsidR="009D0DB0" w:rsidRPr="00F13707">
        <w:rPr>
          <w:sz w:val="28"/>
          <w:szCs w:val="28"/>
        </w:rPr>
        <w:t xml:space="preserve"> год </w:t>
      </w:r>
      <w:r w:rsidR="00D35285">
        <w:rPr>
          <w:sz w:val="28"/>
          <w:szCs w:val="28"/>
        </w:rPr>
        <w:t xml:space="preserve">                            </w:t>
      </w:r>
      <w:r w:rsidR="00B749C9" w:rsidRPr="00F13707">
        <w:rPr>
          <w:sz w:val="28"/>
          <w:szCs w:val="28"/>
        </w:rPr>
        <w:t xml:space="preserve">(в соответствии с планируемыми поступлениями собственных доходов бюджета района) </w:t>
      </w:r>
      <w:r w:rsidR="00761B07" w:rsidRPr="00F13707">
        <w:rPr>
          <w:sz w:val="28"/>
          <w:szCs w:val="28"/>
        </w:rPr>
        <w:t xml:space="preserve">рассмотрены </w:t>
      </w:r>
      <w:r w:rsidR="00B749C9" w:rsidRPr="00F13707">
        <w:rPr>
          <w:sz w:val="28"/>
          <w:szCs w:val="28"/>
        </w:rPr>
        <w:t>и согласованы Комиссией по повышени</w:t>
      </w:r>
      <w:r w:rsidR="004E6FAA" w:rsidRPr="00F13707">
        <w:rPr>
          <w:sz w:val="28"/>
          <w:szCs w:val="28"/>
        </w:rPr>
        <w:t>ю</w:t>
      </w:r>
      <w:r w:rsidR="00B749C9" w:rsidRPr="00F13707">
        <w:rPr>
          <w:sz w:val="28"/>
          <w:szCs w:val="28"/>
        </w:rPr>
        <w:t xml:space="preserve"> эффективности бюджетных расходов </w:t>
      </w:r>
      <w:r w:rsidR="00761B07" w:rsidRPr="00F13707">
        <w:rPr>
          <w:sz w:val="28"/>
          <w:szCs w:val="28"/>
        </w:rPr>
        <w:t>по каждо</w:t>
      </w:r>
      <w:r w:rsidR="00B749C9" w:rsidRPr="00F13707">
        <w:rPr>
          <w:sz w:val="28"/>
          <w:szCs w:val="28"/>
        </w:rPr>
        <w:t>й</w:t>
      </w:r>
      <w:r w:rsidR="003F2403" w:rsidRPr="00F13707">
        <w:rPr>
          <w:sz w:val="28"/>
          <w:szCs w:val="28"/>
        </w:rPr>
        <w:t xml:space="preserve"> </w:t>
      </w:r>
      <w:r w:rsidR="00C26400" w:rsidRPr="00F13707">
        <w:rPr>
          <w:sz w:val="28"/>
          <w:szCs w:val="28"/>
        </w:rPr>
        <w:t>муниципальн</w:t>
      </w:r>
      <w:r w:rsidR="00B749C9" w:rsidRPr="00F13707">
        <w:rPr>
          <w:sz w:val="28"/>
          <w:szCs w:val="28"/>
        </w:rPr>
        <w:t>ой</w:t>
      </w:r>
      <w:r w:rsidR="00761B07" w:rsidRPr="00F13707">
        <w:rPr>
          <w:sz w:val="28"/>
          <w:szCs w:val="28"/>
        </w:rPr>
        <w:t xml:space="preserve"> программ</w:t>
      </w:r>
      <w:r w:rsidR="00B749C9" w:rsidRPr="00F13707">
        <w:rPr>
          <w:sz w:val="28"/>
          <w:szCs w:val="28"/>
        </w:rPr>
        <w:t>е</w:t>
      </w:r>
      <w:r w:rsidR="00761B07" w:rsidRPr="00F13707">
        <w:rPr>
          <w:sz w:val="28"/>
          <w:szCs w:val="28"/>
        </w:rPr>
        <w:t xml:space="preserve">, </w:t>
      </w:r>
      <w:proofErr w:type="spellStart"/>
      <w:r w:rsidR="00B749C9" w:rsidRPr="00F13707">
        <w:rPr>
          <w:sz w:val="28"/>
          <w:szCs w:val="28"/>
        </w:rPr>
        <w:t>непрограммному</w:t>
      </w:r>
      <w:proofErr w:type="spellEnd"/>
      <w:r w:rsidR="00B749C9" w:rsidRPr="00F13707">
        <w:rPr>
          <w:sz w:val="28"/>
          <w:szCs w:val="28"/>
        </w:rPr>
        <w:t xml:space="preserve"> направлению расходов</w:t>
      </w:r>
      <w:r w:rsidR="00761B07" w:rsidRPr="00F13707">
        <w:rPr>
          <w:sz w:val="28"/>
          <w:szCs w:val="28"/>
        </w:rPr>
        <w:t>.</w:t>
      </w:r>
    </w:p>
    <w:p w:rsidR="00761B07" w:rsidRPr="00F13707" w:rsidRDefault="004C2D5D" w:rsidP="002E632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13707">
        <w:rPr>
          <w:i/>
          <w:color w:val="FF0000"/>
          <w:sz w:val="28"/>
          <w:szCs w:val="28"/>
        </w:rPr>
        <w:tab/>
      </w:r>
      <w:r w:rsidRPr="00F13707">
        <w:rPr>
          <w:sz w:val="28"/>
          <w:szCs w:val="28"/>
        </w:rPr>
        <w:t xml:space="preserve">13. </w:t>
      </w:r>
      <w:r w:rsidR="00395D15" w:rsidRPr="00F13707">
        <w:rPr>
          <w:sz w:val="28"/>
          <w:szCs w:val="28"/>
        </w:rPr>
        <w:t>Проект решения о</w:t>
      </w:r>
      <w:r w:rsidR="00DD708D">
        <w:rPr>
          <w:sz w:val="28"/>
          <w:szCs w:val="28"/>
        </w:rPr>
        <w:t xml:space="preserve"> районном </w:t>
      </w:r>
      <w:r w:rsidR="00395D15" w:rsidRPr="00F13707">
        <w:rPr>
          <w:sz w:val="28"/>
          <w:szCs w:val="28"/>
        </w:rPr>
        <w:t xml:space="preserve"> бюджете на 20</w:t>
      </w:r>
      <w:r w:rsidR="009857AA" w:rsidRPr="00F13707">
        <w:rPr>
          <w:sz w:val="28"/>
          <w:szCs w:val="28"/>
        </w:rPr>
        <w:t>2</w:t>
      </w:r>
      <w:r w:rsidR="003F2403" w:rsidRPr="00F13707">
        <w:rPr>
          <w:sz w:val="28"/>
          <w:szCs w:val="28"/>
        </w:rPr>
        <w:t>3</w:t>
      </w:r>
      <w:r w:rsidR="00395D15" w:rsidRPr="00F13707">
        <w:rPr>
          <w:sz w:val="28"/>
          <w:szCs w:val="28"/>
        </w:rPr>
        <w:t xml:space="preserve"> год </w:t>
      </w:r>
      <w:r w:rsidR="00761B07" w:rsidRPr="00F13707">
        <w:rPr>
          <w:sz w:val="28"/>
          <w:szCs w:val="28"/>
        </w:rPr>
        <w:t xml:space="preserve">с необходимыми документами и материалами был </w:t>
      </w:r>
      <w:r w:rsidR="003F2403" w:rsidRPr="00F13707">
        <w:rPr>
          <w:sz w:val="28"/>
          <w:szCs w:val="28"/>
        </w:rPr>
        <w:t>представлен в администрацию района 14 ноября</w:t>
      </w:r>
      <w:r w:rsidR="003819A3">
        <w:rPr>
          <w:sz w:val="28"/>
          <w:szCs w:val="28"/>
        </w:rPr>
        <w:t xml:space="preserve"> </w:t>
      </w:r>
      <w:r w:rsidR="003F2403" w:rsidRPr="00F13707">
        <w:rPr>
          <w:sz w:val="28"/>
          <w:szCs w:val="28"/>
        </w:rPr>
        <w:t xml:space="preserve"> 2022 года, администрацией района</w:t>
      </w:r>
      <w:r w:rsidR="00761B07" w:rsidRPr="00F13707">
        <w:rPr>
          <w:sz w:val="28"/>
          <w:szCs w:val="28"/>
        </w:rPr>
        <w:t xml:space="preserve"> </w:t>
      </w:r>
      <w:r w:rsidR="003F2403" w:rsidRPr="00F13707">
        <w:rPr>
          <w:sz w:val="28"/>
          <w:szCs w:val="28"/>
        </w:rPr>
        <w:t xml:space="preserve">внесен </w:t>
      </w:r>
      <w:r w:rsidR="00761B07" w:rsidRPr="00F13707">
        <w:rPr>
          <w:sz w:val="28"/>
          <w:szCs w:val="28"/>
        </w:rPr>
        <w:t xml:space="preserve">на рассмотрение </w:t>
      </w:r>
      <w:r w:rsidR="00395D15" w:rsidRPr="00F13707">
        <w:rPr>
          <w:sz w:val="28"/>
          <w:szCs w:val="28"/>
        </w:rPr>
        <w:t>1</w:t>
      </w:r>
      <w:r w:rsidR="00A33091" w:rsidRPr="00F13707">
        <w:rPr>
          <w:sz w:val="28"/>
          <w:szCs w:val="28"/>
        </w:rPr>
        <w:t>5</w:t>
      </w:r>
      <w:r w:rsidR="003F2403" w:rsidRPr="00F13707">
        <w:rPr>
          <w:sz w:val="28"/>
          <w:szCs w:val="28"/>
        </w:rPr>
        <w:t xml:space="preserve"> </w:t>
      </w:r>
      <w:r w:rsidR="00395D15" w:rsidRPr="00F13707">
        <w:rPr>
          <w:sz w:val="28"/>
          <w:szCs w:val="28"/>
        </w:rPr>
        <w:t>ноября 20</w:t>
      </w:r>
      <w:r w:rsidR="000466E2" w:rsidRPr="00F13707">
        <w:rPr>
          <w:sz w:val="28"/>
          <w:szCs w:val="28"/>
        </w:rPr>
        <w:t>2</w:t>
      </w:r>
      <w:r w:rsidR="003F2403" w:rsidRPr="00F13707">
        <w:rPr>
          <w:sz w:val="28"/>
          <w:szCs w:val="28"/>
        </w:rPr>
        <w:t xml:space="preserve">2 </w:t>
      </w:r>
      <w:r w:rsidR="00D21C00" w:rsidRPr="00F13707">
        <w:rPr>
          <w:sz w:val="28"/>
          <w:szCs w:val="28"/>
        </w:rPr>
        <w:t>г</w:t>
      </w:r>
      <w:r w:rsidR="00FA30C8" w:rsidRPr="00F13707">
        <w:rPr>
          <w:sz w:val="28"/>
          <w:szCs w:val="28"/>
        </w:rPr>
        <w:t>ода</w:t>
      </w:r>
      <w:r w:rsidR="003F2403" w:rsidRPr="00F13707">
        <w:rPr>
          <w:sz w:val="28"/>
          <w:szCs w:val="28"/>
        </w:rPr>
        <w:t xml:space="preserve"> в Представительное собрание района</w:t>
      </w:r>
      <w:r w:rsidR="00395D15" w:rsidRPr="00F13707">
        <w:rPr>
          <w:sz w:val="28"/>
          <w:szCs w:val="28"/>
        </w:rPr>
        <w:t>, 0</w:t>
      </w:r>
      <w:r w:rsidR="003F2403" w:rsidRPr="00F13707">
        <w:rPr>
          <w:sz w:val="28"/>
          <w:szCs w:val="28"/>
        </w:rPr>
        <w:t>7</w:t>
      </w:r>
      <w:r w:rsidR="00395D15" w:rsidRPr="00F13707">
        <w:rPr>
          <w:sz w:val="28"/>
          <w:szCs w:val="28"/>
        </w:rPr>
        <w:t xml:space="preserve"> декабря 20</w:t>
      </w:r>
      <w:r w:rsidR="000753E9" w:rsidRPr="00F13707">
        <w:rPr>
          <w:sz w:val="28"/>
          <w:szCs w:val="28"/>
        </w:rPr>
        <w:t>2</w:t>
      </w:r>
      <w:r w:rsidR="003F2403" w:rsidRPr="00F13707">
        <w:rPr>
          <w:sz w:val="28"/>
          <w:szCs w:val="28"/>
        </w:rPr>
        <w:t xml:space="preserve">2 </w:t>
      </w:r>
      <w:r w:rsidR="00761B07" w:rsidRPr="00F13707">
        <w:rPr>
          <w:sz w:val="28"/>
          <w:szCs w:val="28"/>
        </w:rPr>
        <w:t>г</w:t>
      </w:r>
      <w:r w:rsidR="00FA30C8" w:rsidRPr="00F13707">
        <w:rPr>
          <w:sz w:val="28"/>
          <w:szCs w:val="28"/>
        </w:rPr>
        <w:t>ода</w:t>
      </w:r>
      <w:r w:rsidR="00761B07" w:rsidRPr="00F13707">
        <w:rPr>
          <w:sz w:val="28"/>
          <w:szCs w:val="28"/>
        </w:rPr>
        <w:t xml:space="preserve"> проведены публичные слу</w:t>
      </w:r>
      <w:r w:rsidR="00395D15" w:rsidRPr="00F13707">
        <w:rPr>
          <w:sz w:val="28"/>
          <w:szCs w:val="28"/>
        </w:rPr>
        <w:t>шания</w:t>
      </w:r>
      <w:r w:rsidR="00FF527E">
        <w:rPr>
          <w:sz w:val="28"/>
          <w:szCs w:val="28"/>
        </w:rPr>
        <w:t>,</w:t>
      </w:r>
      <w:r w:rsidR="00395D15" w:rsidRPr="00F13707">
        <w:rPr>
          <w:sz w:val="28"/>
          <w:szCs w:val="28"/>
        </w:rPr>
        <w:t xml:space="preserve"> и</w:t>
      </w:r>
      <w:r w:rsidR="004E6FAA" w:rsidRPr="00F13707">
        <w:rPr>
          <w:sz w:val="28"/>
          <w:szCs w:val="28"/>
        </w:rPr>
        <w:t xml:space="preserve"> районный </w:t>
      </w:r>
      <w:r w:rsidR="00395D15" w:rsidRPr="00F13707">
        <w:rPr>
          <w:sz w:val="28"/>
          <w:szCs w:val="28"/>
        </w:rPr>
        <w:t xml:space="preserve">бюджет был утвержден </w:t>
      </w:r>
      <w:r w:rsidR="003F2403" w:rsidRPr="00F13707">
        <w:rPr>
          <w:sz w:val="28"/>
          <w:szCs w:val="28"/>
        </w:rPr>
        <w:t>13</w:t>
      </w:r>
      <w:r w:rsidR="000753E9" w:rsidRPr="00F13707">
        <w:rPr>
          <w:sz w:val="28"/>
          <w:szCs w:val="28"/>
        </w:rPr>
        <w:t xml:space="preserve"> декабря 202</w:t>
      </w:r>
      <w:r w:rsidR="003F2403" w:rsidRPr="00F13707">
        <w:rPr>
          <w:sz w:val="28"/>
          <w:szCs w:val="28"/>
        </w:rPr>
        <w:t>2</w:t>
      </w:r>
      <w:r w:rsidR="00761B07" w:rsidRPr="00F13707">
        <w:rPr>
          <w:sz w:val="28"/>
          <w:szCs w:val="28"/>
        </w:rPr>
        <w:t xml:space="preserve"> г</w:t>
      </w:r>
      <w:r w:rsidR="00FA30C8" w:rsidRPr="00F13707">
        <w:rPr>
          <w:sz w:val="28"/>
          <w:szCs w:val="28"/>
        </w:rPr>
        <w:t>ода</w:t>
      </w:r>
      <w:r w:rsidR="00761B07" w:rsidRPr="00F13707">
        <w:rPr>
          <w:sz w:val="28"/>
          <w:szCs w:val="28"/>
        </w:rPr>
        <w:t>.</w:t>
      </w:r>
    </w:p>
    <w:p w:rsidR="00F13707" w:rsidRPr="00F13707" w:rsidRDefault="00F13707" w:rsidP="002E632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502279" w:rsidRPr="00F13707" w:rsidRDefault="00A20552" w:rsidP="00F13707">
      <w:pPr>
        <w:numPr>
          <w:ilvl w:val="0"/>
          <w:numId w:val="7"/>
        </w:numPr>
        <w:tabs>
          <w:tab w:val="left" w:pos="0"/>
          <w:tab w:val="left" w:pos="540"/>
        </w:tabs>
        <w:spacing w:line="360" w:lineRule="auto"/>
        <w:jc w:val="both"/>
        <w:rPr>
          <w:b/>
          <w:sz w:val="28"/>
          <w:szCs w:val="28"/>
        </w:rPr>
      </w:pPr>
      <w:r w:rsidRPr="00F13707">
        <w:rPr>
          <w:b/>
          <w:sz w:val="28"/>
          <w:szCs w:val="28"/>
        </w:rPr>
        <w:t>Другие направления работы Финансового управления.</w:t>
      </w:r>
    </w:p>
    <w:p w:rsidR="00761B07" w:rsidRPr="00F13707" w:rsidRDefault="00395D15" w:rsidP="00F1370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707">
        <w:rPr>
          <w:rFonts w:ascii="Times New Roman" w:hAnsi="Times New Roman" w:cs="Times New Roman"/>
          <w:sz w:val="28"/>
          <w:szCs w:val="28"/>
        </w:rPr>
        <w:tab/>
      </w:r>
      <w:r w:rsidR="00761B07" w:rsidRPr="00F13707">
        <w:rPr>
          <w:rFonts w:ascii="Times New Roman" w:hAnsi="Times New Roman" w:cs="Times New Roman"/>
          <w:sz w:val="28"/>
          <w:szCs w:val="28"/>
        </w:rPr>
        <w:t xml:space="preserve">Финансовое управление осуществляло учет муниципального долга </w:t>
      </w:r>
      <w:r w:rsidR="00BE0797" w:rsidRPr="00F13707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761B07" w:rsidRPr="00F13707">
        <w:rPr>
          <w:rFonts w:ascii="Times New Roman" w:hAnsi="Times New Roman" w:cs="Times New Roman"/>
          <w:sz w:val="28"/>
          <w:szCs w:val="28"/>
        </w:rPr>
        <w:t xml:space="preserve">района и ведение долговой книги района. Муниципальный долг </w:t>
      </w:r>
      <w:r w:rsidR="00BE0797" w:rsidRPr="00F13707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502CB2" w:rsidRPr="00F13707">
        <w:rPr>
          <w:rFonts w:ascii="Times New Roman" w:hAnsi="Times New Roman" w:cs="Times New Roman"/>
          <w:sz w:val="28"/>
          <w:szCs w:val="28"/>
        </w:rPr>
        <w:t>района на 01.01.20</w:t>
      </w:r>
      <w:r w:rsidR="00F129A3" w:rsidRPr="00F13707">
        <w:rPr>
          <w:rFonts w:ascii="Times New Roman" w:hAnsi="Times New Roman" w:cs="Times New Roman"/>
          <w:sz w:val="28"/>
          <w:szCs w:val="28"/>
        </w:rPr>
        <w:t>2</w:t>
      </w:r>
      <w:r w:rsidR="00BE0797" w:rsidRPr="00F13707">
        <w:rPr>
          <w:rFonts w:ascii="Times New Roman" w:hAnsi="Times New Roman" w:cs="Times New Roman"/>
          <w:sz w:val="28"/>
          <w:szCs w:val="28"/>
        </w:rPr>
        <w:t>3</w:t>
      </w:r>
      <w:r w:rsidR="00DD708D">
        <w:rPr>
          <w:rFonts w:ascii="Times New Roman" w:hAnsi="Times New Roman" w:cs="Times New Roman"/>
          <w:sz w:val="28"/>
          <w:szCs w:val="28"/>
        </w:rPr>
        <w:t xml:space="preserve"> </w:t>
      </w:r>
      <w:r w:rsidR="00761B07" w:rsidRPr="00F13707">
        <w:rPr>
          <w:rFonts w:ascii="Times New Roman" w:hAnsi="Times New Roman" w:cs="Times New Roman"/>
          <w:sz w:val="28"/>
          <w:szCs w:val="28"/>
        </w:rPr>
        <w:t>г</w:t>
      </w:r>
      <w:r w:rsidR="002E5DEB" w:rsidRPr="00F13707">
        <w:rPr>
          <w:rFonts w:ascii="Times New Roman" w:hAnsi="Times New Roman" w:cs="Times New Roman"/>
          <w:sz w:val="28"/>
          <w:szCs w:val="28"/>
        </w:rPr>
        <w:t>ода</w:t>
      </w:r>
      <w:r w:rsidR="00761B07" w:rsidRPr="00F13707">
        <w:rPr>
          <w:rFonts w:ascii="Times New Roman" w:hAnsi="Times New Roman" w:cs="Times New Roman"/>
          <w:sz w:val="28"/>
          <w:szCs w:val="28"/>
        </w:rPr>
        <w:t xml:space="preserve"> отсутствует.   </w:t>
      </w:r>
    </w:p>
    <w:p w:rsidR="00502CB2" w:rsidRPr="00F13707" w:rsidRDefault="00761B07" w:rsidP="004E6FAA">
      <w:pPr>
        <w:spacing w:line="360" w:lineRule="auto"/>
        <w:ind w:firstLine="709"/>
        <w:jc w:val="both"/>
        <w:rPr>
          <w:sz w:val="28"/>
          <w:szCs w:val="28"/>
        </w:rPr>
      </w:pPr>
      <w:r w:rsidRPr="00F13707">
        <w:rPr>
          <w:sz w:val="28"/>
          <w:szCs w:val="28"/>
        </w:rPr>
        <w:lastRenderedPageBreak/>
        <w:t>Систематически проводится мониторинг кредиторской задолженности  учрежде</w:t>
      </w:r>
      <w:r w:rsidR="00502CB2" w:rsidRPr="00F13707">
        <w:rPr>
          <w:sz w:val="28"/>
          <w:szCs w:val="28"/>
        </w:rPr>
        <w:t>ний. По состоянию на 01.01.20</w:t>
      </w:r>
      <w:r w:rsidR="00F129A3" w:rsidRPr="00F13707">
        <w:rPr>
          <w:sz w:val="28"/>
          <w:szCs w:val="28"/>
        </w:rPr>
        <w:t>2</w:t>
      </w:r>
      <w:r w:rsidR="00BE0797" w:rsidRPr="00F13707">
        <w:rPr>
          <w:sz w:val="28"/>
          <w:szCs w:val="28"/>
        </w:rPr>
        <w:t xml:space="preserve">3 </w:t>
      </w:r>
      <w:r w:rsidRPr="00F13707">
        <w:rPr>
          <w:sz w:val="28"/>
          <w:szCs w:val="28"/>
        </w:rPr>
        <w:t>г</w:t>
      </w:r>
      <w:r w:rsidR="002E5DEB" w:rsidRPr="00F13707">
        <w:rPr>
          <w:sz w:val="28"/>
          <w:szCs w:val="28"/>
        </w:rPr>
        <w:t>ода</w:t>
      </w:r>
      <w:r w:rsidRPr="00F13707">
        <w:rPr>
          <w:sz w:val="28"/>
          <w:szCs w:val="28"/>
        </w:rPr>
        <w:t xml:space="preserve"> просроченная кредиторская задолженност</w:t>
      </w:r>
      <w:r w:rsidR="00DD708D">
        <w:rPr>
          <w:sz w:val="28"/>
          <w:szCs w:val="28"/>
        </w:rPr>
        <w:t>ь</w:t>
      </w:r>
      <w:r w:rsidR="00BE0797" w:rsidRPr="00F13707">
        <w:rPr>
          <w:sz w:val="28"/>
          <w:szCs w:val="28"/>
        </w:rPr>
        <w:t xml:space="preserve"> районного и консолидированного </w:t>
      </w:r>
      <w:r w:rsidRPr="00F13707">
        <w:rPr>
          <w:sz w:val="28"/>
          <w:szCs w:val="28"/>
        </w:rPr>
        <w:t xml:space="preserve"> бюджет</w:t>
      </w:r>
      <w:r w:rsidR="00BE0797" w:rsidRPr="00F13707">
        <w:rPr>
          <w:sz w:val="28"/>
          <w:szCs w:val="28"/>
        </w:rPr>
        <w:t xml:space="preserve">ов </w:t>
      </w:r>
      <w:r w:rsidRPr="00F13707">
        <w:rPr>
          <w:sz w:val="28"/>
          <w:szCs w:val="28"/>
        </w:rPr>
        <w:t xml:space="preserve"> </w:t>
      </w:r>
      <w:r w:rsidR="00782C19" w:rsidRPr="00F13707">
        <w:rPr>
          <w:sz w:val="28"/>
          <w:szCs w:val="28"/>
        </w:rPr>
        <w:t xml:space="preserve">по расходам </w:t>
      </w:r>
      <w:r w:rsidRPr="00F13707">
        <w:rPr>
          <w:sz w:val="28"/>
          <w:szCs w:val="28"/>
        </w:rPr>
        <w:t xml:space="preserve">отсутствует.   </w:t>
      </w:r>
    </w:p>
    <w:p w:rsidR="00761B07" w:rsidRPr="00F13707" w:rsidRDefault="00761B07" w:rsidP="004E6FAA">
      <w:pPr>
        <w:shd w:val="clear" w:color="auto" w:fill="FFFFFF"/>
        <w:spacing w:line="360" w:lineRule="auto"/>
        <w:ind w:firstLine="556"/>
        <w:jc w:val="both"/>
        <w:rPr>
          <w:spacing w:val="-2"/>
          <w:sz w:val="28"/>
          <w:szCs w:val="28"/>
        </w:rPr>
      </w:pPr>
      <w:r w:rsidRPr="00F13707">
        <w:rPr>
          <w:spacing w:val="-2"/>
          <w:sz w:val="28"/>
          <w:szCs w:val="28"/>
        </w:rPr>
        <w:t>Годовая отчетность об исполнении консолиди</w:t>
      </w:r>
      <w:r w:rsidR="00502CB2" w:rsidRPr="00F13707">
        <w:rPr>
          <w:spacing w:val="-2"/>
          <w:sz w:val="28"/>
          <w:szCs w:val="28"/>
        </w:rPr>
        <w:t>рованного бюджета района за 20</w:t>
      </w:r>
      <w:r w:rsidR="00FC525D" w:rsidRPr="00F13707">
        <w:rPr>
          <w:spacing w:val="-2"/>
          <w:sz w:val="28"/>
          <w:szCs w:val="28"/>
        </w:rPr>
        <w:t>2</w:t>
      </w:r>
      <w:r w:rsidR="00492C14">
        <w:rPr>
          <w:spacing w:val="-2"/>
          <w:sz w:val="28"/>
          <w:szCs w:val="28"/>
        </w:rPr>
        <w:t>2</w:t>
      </w:r>
      <w:r w:rsidRPr="00F13707">
        <w:rPr>
          <w:spacing w:val="-2"/>
          <w:sz w:val="28"/>
          <w:szCs w:val="28"/>
        </w:rPr>
        <w:t xml:space="preserve"> год представлена в </w:t>
      </w:r>
      <w:r w:rsidR="00863A17" w:rsidRPr="00F13707">
        <w:rPr>
          <w:spacing w:val="-2"/>
          <w:sz w:val="28"/>
          <w:szCs w:val="28"/>
        </w:rPr>
        <w:t>Д</w:t>
      </w:r>
      <w:r w:rsidRPr="00F13707">
        <w:rPr>
          <w:spacing w:val="-2"/>
          <w:sz w:val="28"/>
          <w:szCs w:val="28"/>
        </w:rPr>
        <w:t xml:space="preserve">епартамент финансов в установленные сроки и в полном объеме. </w:t>
      </w:r>
    </w:p>
    <w:p w:rsidR="00342E66" w:rsidRPr="00F13707" w:rsidRDefault="00761B07" w:rsidP="004E6FAA">
      <w:pPr>
        <w:spacing w:line="360" w:lineRule="auto"/>
        <w:ind w:firstLine="708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В </w:t>
      </w:r>
      <w:r w:rsidR="00863A17" w:rsidRPr="00F13707">
        <w:rPr>
          <w:sz w:val="28"/>
          <w:szCs w:val="28"/>
        </w:rPr>
        <w:t>Д</w:t>
      </w:r>
      <w:r w:rsidRPr="00F13707">
        <w:rPr>
          <w:sz w:val="28"/>
          <w:szCs w:val="28"/>
        </w:rPr>
        <w:t xml:space="preserve">епартамент финансов, в другие областные и федеральные структуры, главным распорядителям, сельским поселениям в течение года было подготовлено и направлено более </w:t>
      </w:r>
      <w:r w:rsidR="009B7DDF" w:rsidRPr="0074479D">
        <w:rPr>
          <w:sz w:val="28"/>
          <w:szCs w:val="28"/>
        </w:rPr>
        <w:t>400</w:t>
      </w:r>
      <w:r w:rsidR="00BE0797" w:rsidRPr="00F13707">
        <w:rPr>
          <w:sz w:val="28"/>
          <w:szCs w:val="28"/>
        </w:rPr>
        <w:t xml:space="preserve"> </w:t>
      </w:r>
      <w:r w:rsidRPr="00F13707">
        <w:rPr>
          <w:sz w:val="28"/>
          <w:szCs w:val="28"/>
        </w:rPr>
        <w:t>отчетных сведений, информаций, запросов.</w:t>
      </w:r>
    </w:p>
    <w:p w:rsidR="00F13707" w:rsidRPr="00F13707" w:rsidRDefault="00342E66" w:rsidP="00F1370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13707">
        <w:rPr>
          <w:sz w:val="28"/>
          <w:szCs w:val="28"/>
        </w:rPr>
        <w:t>В течение 20</w:t>
      </w:r>
      <w:r w:rsidR="008470AC" w:rsidRPr="00F13707">
        <w:rPr>
          <w:sz w:val="28"/>
          <w:szCs w:val="28"/>
        </w:rPr>
        <w:t>2</w:t>
      </w:r>
      <w:r w:rsidR="00BE0797" w:rsidRPr="00F13707">
        <w:rPr>
          <w:sz w:val="28"/>
          <w:szCs w:val="28"/>
        </w:rPr>
        <w:t>2</w:t>
      </w:r>
      <w:r w:rsidRPr="00F13707">
        <w:rPr>
          <w:sz w:val="28"/>
          <w:szCs w:val="28"/>
        </w:rPr>
        <w:t xml:space="preserve"> года </w:t>
      </w:r>
      <w:r w:rsidR="00FC525D" w:rsidRPr="00F13707">
        <w:rPr>
          <w:sz w:val="28"/>
          <w:szCs w:val="28"/>
        </w:rPr>
        <w:t>была продолжена работа</w:t>
      </w:r>
      <w:r w:rsidRPr="00F13707">
        <w:rPr>
          <w:sz w:val="28"/>
          <w:szCs w:val="28"/>
        </w:rPr>
        <w:t xml:space="preserve"> по </w:t>
      </w:r>
      <w:r w:rsidR="00FA655F" w:rsidRPr="00F13707">
        <w:rPr>
          <w:sz w:val="28"/>
          <w:szCs w:val="28"/>
        </w:rPr>
        <w:t xml:space="preserve">совершенствованию </w:t>
      </w:r>
      <w:r w:rsidRPr="00F13707">
        <w:rPr>
          <w:rFonts w:eastAsia="Calibri"/>
          <w:sz w:val="28"/>
          <w:szCs w:val="28"/>
        </w:rPr>
        <w:t>централизации бюджетного (бухгалтерского) учета и отчетности органов местного самоуправления и муниципальных учреждений района</w:t>
      </w:r>
      <w:r w:rsidR="00933ED9" w:rsidRPr="00F13707">
        <w:rPr>
          <w:rFonts w:eastAsia="Calibri"/>
          <w:sz w:val="28"/>
          <w:szCs w:val="28"/>
        </w:rPr>
        <w:t xml:space="preserve">, </w:t>
      </w:r>
      <w:r w:rsidR="00FA655F" w:rsidRPr="00F13707">
        <w:rPr>
          <w:rFonts w:eastAsia="Calibri"/>
          <w:sz w:val="28"/>
          <w:szCs w:val="28"/>
        </w:rPr>
        <w:t>по работе в</w:t>
      </w:r>
      <w:r w:rsidR="00933ED9" w:rsidRPr="00F13707">
        <w:rPr>
          <w:rFonts w:eastAsia="Calibri"/>
          <w:sz w:val="28"/>
          <w:szCs w:val="28"/>
        </w:rPr>
        <w:t xml:space="preserve"> един</w:t>
      </w:r>
      <w:r w:rsidR="00FA655F" w:rsidRPr="00F13707">
        <w:rPr>
          <w:rFonts w:eastAsia="Calibri"/>
          <w:sz w:val="28"/>
          <w:szCs w:val="28"/>
        </w:rPr>
        <w:t>ой</w:t>
      </w:r>
      <w:r w:rsidR="00933ED9" w:rsidRPr="00F13707">
        <w:rPr>
          <w:rFonts w:eastAsia="Calibri"/>
          <w:sz w:val="28"/>
          <w:szCs w:val="28"/>
        </w:rPr>
        <w:t xml:space="preserve"> централизованн</w:t>
      </w:r>
      <w:r w:rsidR="00FA655F" w:rsidRPr="00F13707">
        <w:rPr>
          <w:rFonts w:eastAsia="Calibri"/>
          <w:sz w:val="28"/>
          <w:szCs w:val="28"/>
        </w:rPr>
        <w:t>ой системе</w:t>
      </w:r>
      <w:r w:rsidR="00BE0797" w:rsidRPr="00F13707">
        <w:rPr>
          <w:rFonts w:eastAsia="Calibri"/>
          <w:sz w:val="28"/>
          <w:szCs w:val="28"/>
        </w:rPr>
        <w:t xml:space="preserve"> </w:t>
      </w:r>
      <w:r w:rsidR="00F3534D" w:rsidRPr="00F13707">
        <w:rPr>
          <w:rFonts w:eastAsia="Calibri"/>
          <w:sz w:val="28"/>
          <w:szCs w:val="28"/>
        </w:rPr>
        <w:t>бухгалтерского учета и отчетности (ЕЦИС).</w:t>
      </w:r>
      <w:r w:rsidR="00761B07" w:rsidRPr="00F13707">
        <w:rPr>
          <w:sz w:val="28"/>
          <w:szCs w:val="28"/>
        </w:rPr>
        <w:tab/>
      </w:r>
      <w:r w:rsidR="00F13707" w:rsidRPr="00F13707">
        <w:rPr>
          <w:color w:val="000000"/>
          <w:sz w:val="28"/>
          <w:szCs w:val="28"/>
        </w:rPr>
        <w:t xml:space="preserve">В целях создания правовой основы для эффективного функционирования и развития бюджетной системы, Финансовым управлением в 2022 году разработано </w:t>
      </w:r>
      <w:r w:rsidR="00104BBA" w:rsidRPr="0074479D">
        <w:rPr>
          <w:color w:val="000000"/>
          <w:sz w:val="28"/>
          <w:szCs w:val="28"/>
        </w:rPr>
        <w:t>14</w:t>
      </w:r>
      <w:r w:rsidR="00F13707" w:rsidRPr="00F13707">
        <w:rPr>
          <w:color w:val="000000"/>
          <w:sz w:val="28"/>
          <w:szCs w:val="28"/>
        </w:rPr>
        <w:t xml:space="preserve"> приказ</w:t>
      </w:r>
      <w:r w:rsidR="00104BBA">
        <w:rPr>
          <w:color w:val="000000"/>
          <w:sz w:val="28"/>
          <w:szCs w:val="28"/>
        </w:rPr>
        <w:t>ов</w:t>
      </w:r>
      <w:r w:rsidR="00F13707" w:rsidRPr="00F13707">
        <w:rPr>
          <w:color w:val="000000"/>
          <w:sz w:val="28"/>
          <w:szCs w:val="28"/>
        </w:rPr>
        <w:t xml:space="preserve">, регламентирующих исполнение районного бюджета по доходам и расходам. </w:t>
      </w:r>
    </w:p>
    <w:p w:rsidR="00F13707" w:rsidRPr="00F13707" w:rsidRDefault="00F13707" w:rsidP="00F1370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13707">
        <w:rPr>
          <w:color w:val="000000"/>
          <w:sz w:val="28"/>
          <w:szCs w:val="28"/>
        </w:rPr>
        <w:t xml:space="preserve">В целом за 2022 год Финансовым управлением зарегистрировано  </w:t>
      </w:r>
      <w:r w:rsidR="001F6D98">
        <w:rPr>
          <w:color w:val="000000"/>
          <w:sz w:val="28"/>
          <w:szCs w:val="28"/>
        </w:rPr>
        <w:t>1323 (одна тысяча триста двадцать три)</w:t>
      </w:r>
      <w:r w:rsidRPr="00F13707">
        <w:rPr>
          <w:color w:val="000000"/>
          <w:sz w:val="28"/>
          <w:szCs w:val="28"/>
        </w:rPr>
        <w:t xml:space="preserve"> входящих документа. Все документы рассмотрены и исполнены в установленные сроки.</w:t>
      </w:r>
    </w:p>
    <w:p w:rsidR="00DE4294" w:rsidRDefault="00DE4294" w:rsidP="00DE42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рамках реализации программы, утвержденной постановлением</w:t>
      </w:r>
      <w:r>
        <w:t xml:space="preserve"> </w:t>
      </w:r>
      <w:r>
        <w:rPr>
          <w:sz w:val="28"/>
          <w:szCs w:val="28"/>
        </w:rPr>
        <w:t xml:space="preserve">администрации Никольского муниципального района № 198 от 24.03.2021г. "Об утверждении программы по повышению уровня финансовой грамотности населения Никольского муниципального района на 2021-2023 год в 2022 году проведено </w:t>
      </w:r>
      <w:r w:rsidR="007B354B">
        <w:rPr>
          <w:sz w:val="28"/>
          <w:szCs w:val="28"/>
        </w:rPr>
        <w:t>180</w:t>
      </w:r>
      <w:r>
        <w:rPr>
          <w:sz w:val="28"/>
          <w:szCs w:val="28"/>
        </w:rPr>
        <w:t xml:space="preserve"> мероприятия по повышению финансовой грамотности. Общая численность участников всех мероприятий  </w:t>
      </w:r>
      <w:r w:rsidR="007B354B">
        <w:rPr>
          <w:sz w:val="28"/>
          <w:szCs w:val="28"/>
        </w:rPr>
        <w:t>12 283</w:t>
      </w:r>
      <w:r>
        <w:rPr>
          <w:sz w:val="28"/>
          <w:szCs w:val="28"/>
        </w:rPr>
        <w:t xml:space="preserve"> чел.</w:t>
      </w:r>
    </w:p>
    <w:p w:rsidR="00DE4294" w:rsidRDefault="00DE4294" w:rsidP="00DE42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Мероприятиями финансового </w:t>
      </w:r>
      <w:r w:rsidRPr="001D0C6C">
        <w:rPr>
          <w:sz w:val="28"/>
          <w:szCs w:val="28"/>
        </w:rPr>
        <w:t xml:space="preserve">просвещения охвачено </w:t>
      </w:r>
      <w:r w:rsidR="001D0C6C" w:rsidRPr="001D0C6C">
        <w:rPr>
          <w:sz w:val="28"/>
          <w:szCs w:val="28"/>
        </w:rPr>
        <w:t>1</w:t>
      </w:r>
      <w:r w:rsidR="0043337C" w:rsidRPr="001D0C6C">
        <w:rPr>
          <w:sz w:val="28"/>
          <w:szCs w:val="28"/>
        </w:rPr>
        <w:t>6</w:t>
      </w:r>
      <w:r w:rsidRPr="001D0C6C">
        <w:rPr>
          <w:sz w:val="28"/>
          <w:szCs w:val="28"/>
        </w:rPr>
        <w:t>% населения района</w:t>
      </w:r>
      <w:r>
        <w:rPr>
          <w:sz w:val="28"/>
          <w:szCs w:val="28"/>
        </w:rPr>
        <w:t>, в том числе студенты колледжа, учащиеся школ, дошкольники, взрослое работающее население, пенсионеры.</w:t>
      </w:r>
    </w:p>
    <w:p w:rsidR="00F13707" w:rsidRDefault="00DE4294" w:rsidP="00DE429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В</w:t>
      </w:r>
      <w:r>
        <w:rPr>
          <w:color w:val="000000"/>
          <w:sz w:val="28"/>
          <w:szCs w:val="28"/>
        </w:rPr>
        <w:t xml:space="preserve"> целях организации мероприятий по повышению финансовой грамотности населения Никольского муниципального района в 2022 году  на сайте администрации Никольского муниципального района на постоянной основе размещалась вся необходимая информация по вопросам повышения финансовой грамотности.</w:t>
      </w:r>
    </w:p>
    <w:p w:rsidR="00DE4294" w:rsidRPr="00DE4294" w:rsidRDefault="00DE4294" w:rsidP="00DE4294">
      <w:pPr>
        <w:spacing w:line="360" w:lineRule="auto"/>
        <w:jc w:val="both"/>
        <w:rPr>
          <w:sz w:val="28"/>
          <w:szCs w:val="28"/>
        </w:rPr>
      </w:pPr>
    </w:p>
    <w:p w:rsidR="00761B07" w:rsidRPr="00F13707" w:rsidRDefault="00F13707" w:rsidP="004E6FAA">
      <w:pPr>
        <w:pStyle w:val="af"/>
        <w:numPr>
          <w:ilvl w:val="0"/>
          <w:numId w:val="7"/>
        </w:numPr>
        <w:tabs>
          <w:tab w:val="left" w:pos="540"/>
        </w:tabs>
        <w:spacing w:line="360" w:lineRule="auto"/>
        <w:jc w:val="both"/>
        <w:rPr>
          <w:b/>
          <w:sz w:val="28"/>
          <w:szCs w:val="28"/>
        </w:rPr>
      </w:pPr>
      <w:r w:rsidRPr="00F13707">
        <w:rPr>
          <w:b/>
          <w:sz w:val="28"/>
          <w:szCs w:val="28"/>
        </w:rPr>
        <w:t xml:space="preserve">  </w:t>
      </w:r>
      <w:r w:rsidR="00761B07" w:rsidRPr="00F13707">
        <w:rPr>
          <w:b/>
          <w:sz w:val="28"/>
          <w:szCs w:val="28"/>
        </w:rPr>
        <w:t>Программное обеспечение и информационное взаимодействие</w:t>
      </w:r>
      <w:r w:rsidR="001B176C" w:rsidRPr="00F13707">
        <w:rPr>
          <w:b/>
          <w:sz w:val="28"/>
          <w:szCs w:val="28"/>
        </w:rPr>
        <w:t>.</w:t>
      </w:r>
    </w:p>
    <w:p w:rsidR="00761B07" w:rsidRPr="00F13707" w:rsidRDefault="00761B07" w:rsidP="004E6FAA">
      <w:pPr>
        <w:spacing w:line="360" w:lineRule="auto"/>
        <w:ind w:firstLine="708"/>
        <w:jc w:val="both"/>
        <w:rPr>
          <w:rStyle w:val="fcomment"/>
          <w:sz w:val="28"/>
          <w:szCs w:val="28"/>
        </w:rPr>
      </w:pPr>
      <w:r w:rsidRPr="00F13707">
        <w:rPr>
          <w:rStyle w:val="fcomment"/>
          <w:sz w:val="28"/>
          <w:szCs w:val="28"/>
        </w:rPr>
        <w:t xml:space="preserve">В связи </w:t>
      </w:r>
      <w:r w:rsidR="005A5AFC" w:rsidRPr="00F13707">
        <w:rPr>
          <w:rStyle w:val="fcomment"/>
          <w:sz w:val="28"/>
          <w:szCs w:val="28"/>
        </w:rPr>
        <w:t>с раз</w:t>
      </w:r>
      <w:r w:rsidR="00CD679C" w:rsidRPr="00F13707">
        <w:rPr>
          <w:rStyle w:val="fcomment"/>
          <w:sz w:val="28"/>
          <w:szCs w:val="28"/>
        </w:rPr>
        <w:t>личными</w:t>
      </w:r>
      <w:r w:rsidR="005A5AFC" w:rsidRPr="00F13707">
        <w:rPr>
          <w:rStyle w:val="fcomment"/>
          <w:sz w:val="28"/>
          <w:szCs w:val="28"/>
        </w:rPr>
        <w:t xml:space="preserve"> направлениями </w:t>
      </w:r>
      <w:r w:rsidR="00CD679C" w:rsidRPr="00F13707">
        <w:rPr>
          <w:rStyle w:val="fcomment"/>
          <w:sz w:val="28"/>
          <w:szCs w:val="28"/>
        </w:rPr>
        <w:t>деятельности</w:t>
      </w:r>
      <w:r w:rsidR="005A5AFC" w:rsidRPr="00F13707">
        <w:rPr>
          <w:rStyle w:val="fcomment"/>
          <w:sz w:val="28"/>
          <w:szCs w:val="28"/>
        </w:rPr>
        <w:t xml:space="preserve"> Ф</w:t>
      </w:r>
      <w:r w:rsidR="00DD708D">
        <w:rPr>
          <w:rStyle w:val="fcomment"/>
          <w:sz w:val="28"/>
          <w:szCs w:val="28"/>
        </w:rPr>
        <w:t>инансового управления применяю</w:t>
      </w:r>
      <w:r w:rsidRPr="00F13707">
        <w:rPr>
          <w:rStyle w:val="fcomment"/>
          <w:sz w:val="28"/>
          <w:szCs w:val="28"/>
        </w:rPr>
        <w:t xml:space="preserve">тся </w:t>
      </w:r>
      <w:r w:rsidR="00CD679C" w:rsidRPr="00F13707">
        <w:rPr>
          <w:rStyle w:val="fcomment"/>
          <w:sz w:val="28"/>
          <w:szCs w:val="28"/>
        </w:rPr>
        <w:t>п</w:t>
      </w:r>
      <w:r w:rsidRPr="00F13707">
        <w:rPr>
          <w:rStyle w:val="fcomment"/>
          <w:sz w:val="28"/>
          <w:szCs w:val="28"/>
        </w:rPr>
        <w:t>рограммн</w:t>
      </w:r>
      <w:r w:rsidR="00CD679C" w:rsidRPr="00F13707">
        <w:rPr>
          <w:rStyle w:val="fcomment"/>
          <w:sz w:val="28"/>
          <w:szCs w:val="28"/>
        </w:rPr>
        <w:t>ые</w:t>
      </w:r>
      <w:r w:rsidRPr="00F13707">
        <w:rPr>
          <w:rStyle w:val="fcomment"/>
          <w:sz w:val="28"/>
          <w:szCs w:val="28"/>
        </w:rPr>
        <w:t xml:space="preserve"> обеспеч</w:t>
      </w:r>
      <w:r w:rsidR="005A5AFC" w:rsidRPr="00F13707">
        <w:rPr>
          <w:rStyle w:val="fcomment"/>
          <w:sz w:val="28"/>
          <w:szCs w:val="28"/>
        </w:rPr>
        <w:t>ени</w:t>
      </w:r>
      <w:r w:rsidR="00DD708D">
        <w:rPr>
          <w:rStyle w:val="fcomment"/>
          <w:sz w:val="28"/>
          <w:szCs w:val="28"/>
        </w:rPr>
        <w:t>я</w:t>
      </w:r>
      <w:r w:rsidR="005A5AFC" w:rsidRPr="00F13707">
        <w:rPr>
          <w:rStyle w:val="fcomment"/>
          <w:sz w:val="28"/>
          <w:szCs w:val="28"/>
        </w:rPr>
        <w:t>, как для функционирования Ф</w:t>
      </w:r>
      <w:r w:rsidRPr="00F13707">
        <w:rPr>
          <w:rStyle w:val="fcomment"/>
          <w:sz w:val="28"/>
          <w:szCs w:val="28"/>
        </w:rPr>
        <w:t>инансового управления, так и для осуществления функций главного администратора доходов, главного распорядителя, для осуществления свода и консолидации отчетности, учета лимитов бюджетных обязательств и т. д.</w:t>
      </w:r>
    </w:p>
    <w:p w:rsidR="00761B07" w:rsidRPr="00F13707" w:rsidRDefault="00AA6C02" w:rsidP="004E6FAA">
      <w:pPr>
        <w:spacing w:line="360" w:lineRule="auto"/>
        <w:ind w:firstLine="708"/>
        <w:jc w:val="both"/>
        <w:rPr>
          <w:rStyle w:val="fcomment"/>
          <w:sz w:val="28"/>
          <w:szCs w:val="28"/>
        </w:rPr>
      </w:pPr>
      <w:r w:rsidRPr="00F13707">
        <w:rPr>
          <w:rStyle w:val="fcomment"/>
          <w:sz w:val="28"/>
          <w:szCs w:val="28"/>
        </w:rPr>
        <w:t>Администрирование</w:t>
      </w:r>
      <w:r w:rsidR="00761B07" w:rsidRPr="00F13707">
        <w:rPr>
          <w:rStyle w:val="fcomment"/>
          <w:sz w:val="28"/>
          <w:szCs w:val="28"/>
        </w:rPr>
        <w:t xml:space="preserve"> доходов бюджета района </w:t>
      </w:r>
      <w:r w:rsidRPr="00F13707">
        <w:rPr>
          <w:rStyle w:val="fcomment"/>
          <w:sz w:val="28"/>
          <w:szCs w:val="28"/>
        </w:rPr>
        <w:t xml:space="preserve">осуществляется через </w:t>
      </w:r>
      <w:r w:rsidR="00761B07" w:rsidRPr="00F13707">
        <w:rPr>
          <w:rStyle w:val="fcomment"/>
          <w:sz w:val="28"/>
          <w:szCs w:val="28"/>
        </w:rPr>
        <w:t>«СУФД» (система удаленного финансового документооборота).</w:t>
      </w:r>
    </w:p>
    <w:p w:rsidR="00761B07" w:rsidRPr="00F13707" w:rsidRDefault="00AA6C02" w:rsidP="004E6FAA">
      <w:pPr>
        <w:spacing w:line="360" w:lineRule="auto"/>
        <w:ind w:firstLine="708"/>
        <w:jc w:val="both"/>
        <w:rPr>
          <w:rStyle w:val="fcomment"/>
          <w:sz w:val="28"/>
          <w:szCs w:val="28"/>
        </w:rPr>
      </w:pPr>
      <w:r w:rsidRPr="00F13707">
        <w:rPr>
          <w:rStyle w:val="fcomment"/>
          <w:sz w:val="28"/>
          <w:szCs w:val="28"/>
        </w:rPr>
        <w:t>Сбор, свод</w:t>
      </w:r>
      <w:r w:rsidR="00761B07" w:rsidRPr="00F13707">
        <w:rPr>
          <w:rStyle w:val="fcomment"/>
          <w:sz w:val="28"/>
          <w:szCs w:val="28"/>
        </w:rPr>
        <w:t xml:space="preserve"> и консолидаци</w:t>
      </w:r>
      <w:r w:rsidR="00C26400" w:rsidRPr="00F13707">
        <w:rPr>
          <w:rStyle w:val="fcomment"/>
          <w:sz w:val="28"/>
          <w:szCs w:val="28"/>
        </w:rPr>
        <w:t>я</w:t>
      </w:r>
      <w:r w:rsidR="00761B07" w:rsidRPr="00F13707">
        <w:rPr>
          <w:rStyle w:val="fcomment"/>
          <w:sz w:val="28"/>
          <w:szCs w:val="28"/>
        </w:rPr>
        <w:t xml:space="preserve"> отчетности </w:t>
      </w:r>
      <w:r w:rsidRPr="00F13707">
        <w:rPr>
          <w:rStyle w:val="fcomment"/>
          <w:sz w:val="28"/>
          <w:szCs w:val="28"/>
        </w:rPr>
        <w:t xml:space="preserve">осуществляется </w:t>
      </w:r>
      <w:r w:rsidR="00761B07" w:rsidRPr="00F13707">
        <w:rPr>
          <w:rStyle w:val="fcomment"/>
          <w:sz w:val="28"/>
          <w:szCs w:val="28"/>
        </w:rPr>
        <w:t xml:space="preserve">с использованием </w:t>
      </w:r>
      <w:r w:rsidR="00761B07" w:rsidRPr="00F13707">
        <w:rPr>
          <w:rStyle w:val="fcomment"/>
          <w:sz w:val="28"/>
          <w:szCs w:val="28"/>
          <w:lang w:val="en-US"/>
        </w:rPr>
        <w:t>WEB</w:t>
      </w:r>
      <w:r w:rsidR="00761B07" w:rsidRPr="00F13707">
        <w:rPr>
          <w:rStyle w:val="fcomment"/>
          <w:sz w:val="28"/>
          <w:szCs w:val="28"/>
        </w:rPr>
        <w:t xml:space="preserve">-технологий (система </w:t>
      </w:r>
      <w:r w:rsidR="00761B07" w:rsidRPr="00F13707">
        <w:rPr>
          <w:rStyle w:val="fcomment"/>
          <w:sz w:val="28"/>
          <w:szCs w:val="28"/>
          <w:lang w:val="en-US"/>
        </w:rPr>
        <w:t>WEB</w:t>
      </w:r>
      <w:r w:rsidR="00761B07" w:rsidRPr="00F13707">
        <w:rPr>
          <w:rStyle w:val="fcomment"/>
          <w:sz w:val="28"/>
          <w:szCs w:val="28"/>
        </w:rPr>
        <w:t xml:space="preserve">-консолидация). Все учреждения района и </w:t>
      </w:r>
      <w:r w:rsidR="001F075D" w:rsidRPr="00F13707">
        <w:rPr>
          <w:rStyle w:val="fcomment"/>
          <w:sz w:val="28"/>
          <w:szCs w:val="28"/>
        </w:rPr>
        <w:t>поселений</w:t>
      </w:r>
      <w:r w:rsidR="00761B07" w:rsidRPr="00F13707">
        <w:rPr>
          <w:rStyle w:val="fcomment"/>
          <w:sz w:val="28"/>
          <w:szCs w:val="28"/>
        </w:rPr>
        <w:t xml:space="preserve"> пере</w:t>
      </w:r>
      <w:r w:rsidR="000349C0" w:rsidRPr="00F13707">
        <w:rPr>
          <w:rStyle w:val="fcomment"/>
          <w:sz w:val="28"/>
          <w:szCs w:val="28"/>
        </w:rPr>
        <w:t>ведены</w:t>
      </w:r>
      <w:r w:rsidR="00761B07" w:rsidRPr="00F13707">
        <w:rPr>
          <w:rStyle w:val="fcomment"/>
          <w:sz w:val="28"/>
          <w:szCs w:val="28"/>
        </w:rPr>
        <w:t xml:space="preserve"> на работу с использованием данно</w:t>
      </w:r>
      <w:r w:rsidRPr="00F13707">
        <w:rPr>
          <w:rStyle w:val="fcomment"/>
          <w:sz w:val="28"/>
          <w:szCs w:val="28"/>
        </w:rPr>
        <w:t>й системы</w:t>
      </w:r>
      <w:r w:rsidR="00761B07" w:rsidRPr="00F13707">
        <w:rPr>
          <w:rStyle w:val="fcomment"/>
          <w:sz w:val="28"/>
          <w:szCs w:val="28"/>
        </w:rPr>
        <w:t xml:space="preserve">. </w:t>
      </w:r>
    </w:p>
    <w:p w:rsidR="00761B07" w:rsidRPr="00F13707" w:rsidRDefault="00761B07" w:rsidP="004E6FAA">
      <w:pPr>
        <w:spacing w:line="360" w:lineRule="auto"/>
        <w:ind w:firstLine="708"/>
        <w:jc w:val="both"/>
        <w:rPr>
          <w:sz w:val="28"/>
          <w:szCs w:val="28"/>
        </w:rPr>
      </w:pPr>
      <w:r w:rsidRPr="00F13707">
        <w:rPr>
          <w:rStyle w:val="fcomment"/>
          <w:sz w:val="28"/>
          <w:szCs w:val="28"/>
        </w:rPr>
        <w:t xml:space="preserve">Постоянно поддерживаются в </w:t>
      </w:r>
      <w:r w:rsidRPr="00492C14">
        <w:rPr>
          <w:sz w:val="28"/>
          <w:szCs w:val="28"/>
        </w:rPr>
        <w:t>актуальном состоя</w:t>
      </w:r>
      <w:r w:rsidR="005A5AFC" w:rsidRPr="00492C14">
        <w:rPr>
          <w:sz w:val="28"/>
          <w:szCs w:val="28"/>
        </w:rPr>
        <w:t>нии программные продукты</w:t>
      </w:r>
      <w:r w:rsidRPr="00492C14">
        <w:rPr>
          <w:sz w:val="28"/>
          <w:szCs w:val="28"/>
        </w:rPr>
        <w:t xml:space="preserve"> «АС Бюджет», ПК «Анализ и планирование», </w:t>
      </w:r>
      <w:r w:rsidR="00492C14" w:rsidRPr="00492C14">
        <w:rPr>
          <w:sz w:val="28"/>
          <w:szCs w:val="28"/>
        </w:rPr>
        <w:t xml:space="preserve">ЕЦИС (единая централизованная информационная система), </w:t>
      </w:r>
      <w:r w:rsidRPr="00492C14">
        <w:rPr>
          <w:sz w:val="28"/>
          <w:szCs w:val="28"/>
        </w:rPr>
        <w:t xml:space="preserve"> </w:t>
      </w:r>
      <w:r w:rsidR="003028D3" w:rsidRPr="00492C14">
        <w:rPr>
          <w:sz w:val="28"/>
          <w:szCs w:val="28"/>
        </w:rPr>
        <w:t>«</w:t>
      </w:r>
      <w:r w:rsidR="000349C0" w:rsidRPr="00492C14">
        <w:rPr>
          <w:sz w:val="28"/>
          <w:szCs w:val="28"/>
        </w:rPr>
        <w:t>СБИС</w:t>
      </w:r>
      <w:r w:rsidR="003028D3" w:rsidRPr="00492C14">
        <w:rPr>
          <w:sz w:val="28"/>
          <w:szCs w:val="28"/>
        </w:rPr>
        <w:t xml:space="preserve"> ЭО – Базовый ОСНО»</w:t>
      </w:r>
      <w:r w:rsidR="003606A1" w:rsidRPr="00492C14">
        <w:rPr>
          <w:sz w:val="28"/>
          <w:szCs w:val="28"/>
        </w:rPr>
        <w:t>, модуль «</w:t>
      </w:r>
      <w:proofErr w:type="spellStart"/>
      <w:r w:rsidR="003606A1" w:rsidRPr="00492C14">
        <w:rPr>
          <w:sz w:val="28"/>
          <w:szCs w:val="28"/>
        </w:rPr>
        <w:t>Энергоэффективность</w:t>
      </w:r>
      <w:proofErr w:type="spellEnd"/>
      <w:r w:rsidR="003606A1" w:rsidRPr="00492C14">
        <w:rPr>
          <w:sz w:val="28"/>
          <w:szCs w:val="28"/>
        </w:rPr>
        <w:t>»</w:t>
      </w:r>
      <w:r w:rsidRPr="00492C14">
        <w:rPr>
          <w:sz w:val="28"/>
          <w:szCs w:val="28"/>
        </w:rPr>
        <w:t>.</w:t>
      </w:r>
    </w:p>
    <w:p w:rsidR="00761B07" w:rsidRPr="00F13707" w:rsidRDefault="00BE0797" w:rsidP="004E6FAA">
      <w:pPr>
        <w:spacing w:line="360" w:lineRule="auto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   </w:t>
      </w:r>
      <w:r w:rsidR="00761B07" w:rsidRPr="00492C14">
        <w:rPr>
          <w:sz w:val="28"/>
          <w:szCs w:val="28"/>
        </w:rPr>
        <w:t xml:space="preserve">Успешно функционирует электронный документооборот с УФК по Вологодской области, с ИФНС, внебюджетными фондами, </w:t>
      </w:r>
      <w:r w:rsidR="00C26400" w:rsidRPr="00492C14">
        <w:rPr>
          <w:sz w:val="28"/>
          <w:szCs w:val="28"/>
        </w:rPr>
        <w:t>Д</w:t>
      </w:r>
      <w:r w:rsidR="00761B07" w:rsidRPr="00492C14">
        <w:rPr>
          <w:sz w:val="28"/>
          <w:szCs w:val="28"/>
        </w:rPr>
        <w:t xml:space="preserve">епартаментом финансов области.  Передача данных </w:t>
      </w:r>
      <w:r w:rsidR="00FF527E" w:rsidRPr="00492C14">
        <w:rPr>
          <w:sz w:val="28"/>
          <w:szCs w:val="28"/>
        </w:rPr>
        <w:t xml:space="preserve"> </w:t>
      </w:r>
      <w:r w:rsidR="00761B07" w:rsidRPr="00492C14">
        <w:rPr>
          <w:sz w:val="28"/>
          <w:szCs w:val="28"/>
        </w:rPr>
        <w:t>ведется по каналам электронной связи с применением средств электронной подписи.</w:t>
      </w:r>
      <w:r w:rsidR="00761B07" w:rsidRPr="00F13707">
        <w:rPr>
          <w:sz w:val="28"/>
          <w:szCs w:val="28"/>
        </w:rPr>
        <w:t xml:space="preserve"> </w:t>
      </w:r>
    </w:p>
    <w:p w:rsidR="005476A6" w:rsidRPr="00F13707" w:rsidRDefault="00F852DA" w:rsidP="004E6FAA">
      <w:pPr>
        <w:spacing w:line="360" w:lineRule="auto"/>
        <w:ind w:firstLine="708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Продолжается </w:t>
      </w:r>
      <w:r w:rsidR="00BB210C" w:rsidRPr="00F13707">
        <w:rPr>
          <w:sz w:val="28"/>
          <w:szCs w:val="28"/>
        </w:rPr>
        <w:t xml:space="preserve">работа по </w:t>
      </w:r>
      <w:r w:rsidRPr="00F13707">
        <w:rPr>
          <w:sz w:val="28"/>
          <w:szCs w:val="28"/>
        </w:rPr>
        <w:t xml:space="preserve">поддержанию в актуальном состоянии </w:t>
      </w:r>
      <w:r w:rsidR="003211E0" w:rsidRPr="00F13707">
        <w:rPr>
          <w:sz w:val="28"/>
          <w:szCs w:val="28"/>
        </w:rPr>
        <w:t>информации в</w:t>
      </w:r>
      <w:r w:rsidR="00BB210C" w:rsidRPr="00F13707">
        <w:rPr>
          <w:sz w:val="28"/>
          <w:szCs w:val="28"/>
        </w:rPr>
        <w:t xml:space="preserve"> Государ</w:t>
      </w:r>
      <w:r w:rsidR="00C13D2A" w:rsidRPr="00F13707">
        <w:rPr>
          <w:sz w:val="28"/>
          <w:szCs w:val="28"/>
        </w:rPr>
        <w:t>с</w:t>
      </w:r>
      <w:r w:rsidR="00BB210C" w:rsidRPr="00F13707">
        <w:rPr>
          <w:sz w:val="28"/>
          <w:szCs w:val="28"/>
        </w:rPr>
        <w:t>твенн</w:t>
      </w:r>
      <w:r w:rsidR="004062C3" w:rsidRPr="00F13707">
        <w:rPr>
          <w:sz w:val="28"/>
          <w:szCs w:val="28"/>
        </w:rPr>
        <w:t>ой</w:t>
      </w:r>
      <w:r w:rsidR="00BB210C" w:rsidRPr="00F13707">
        <w:rPr>
          <w:sz w:val="28"/>
          <w:szCs w:val="28"/>
        </w:rPr>
        <w:t xml:space="preserve"> информационн</w:t>
      </w:r>
      <w:r w:rsidR="004062C3" w:rsidRPr="00F13707">
        <w:rPr>
          <w:sz w:val="28"/>
          <w:szCs w:val="28"/>
        </w:rPr>
        <w:t>ой</w:t>
      </w:r>
      <w:r w:rsidR="00BB210C" w:rsidRPr="00F13707">
        <w:rPr>
          <w:sz w:val="28"/>
          <w:szCs w:val="28"/>
        </w:rPr>
        <w:t xml:space="preserve"> систем</w:t>
      </w:r>
      <w:r w:rsidR="004062C3" w:rsidRPr="00F13707">
        <w:rPr>
          <w:sz w:val="28"/>
          <w:szCs w:val="28"/>
        </w:rPr>
        <w:t>е</w:t>
      </w:r>
      <w:r w:rsidR="00BB210C" w:rsidRPr="00F13707">
        <w:rPr>
          <w:sz w:val="28"/>
          <w:szCs w:val="28"/>
        </w:rPr>
        <w:t xml:space="preserve"> управления общественными финансами «Электронный бюджет»</w:t>
      </w:r>
      <w:r w:rsidR="00376474" w:rsidRPr="00F13707">
        <w:rPr>
          <w:sz w:val="28"/>
          <w:szCs w:val="28"/>
        </w:rPr>
        <w:t>, к которой подключ</w:t>
      </w:r>
      <w:r w:rsidR="003606A1" w:rsidRPr="00F13707">
        <w:rPr>
          <w:sz w:val="28"/>
          <w:szCs w:val="28"/>
        </w:rPr>
        <w:t>ены</w:t>
      </w:r>
      <w:r w:rsidR="00376474" w:rsidRPr="00F13707">
        <w:rPr>
          <w:sz w:val="28"/>
          <w:szCs w:val="28"/>
        </w:rPr>
        <w:t xml:space="preserve"> все пользователи данной системы района для ведения реестров участников бюджетного процесса, ведомственных перечней.</w:t>
      </w:r>
    </w:p>
    <w:p w:rsidR="005476A6" w:rsidRPr="00F13707" w:rsidRDefault="005476A6" w:rsidP="004E6FAA">
      <w:pPr>
        <w:spacing w:line="360" w:lineRule="auto"/>
        <w:ind w:firstLine="708"/>
        <w:jc w:val="both"/>
        <w:rPr>
          <w:sz w:val="28"/>
          <w:szCs w:val="28"/>
        </w:rPr>
      </w:pPr>
      <w:r w:rsidRPr="00F13707">
        <w:rPr>
          <w:sz w:val="28"/>
          <w:szCs w:val="28"/>
        </w:rPr>
        <w:lastRenderedPageBreak/>
        <w:t xml:space="preserve">В Государственной автоматизированной системе «Управление» поддерживаются в актуальном состоянии сведения по муниципальной программе «Управление муниципальными финансами </w:t>
      </w:r>
      <w:r w:rsidR="00BE0797" w:rsidRPr="00F13707">
        <w:rPr>
          <w:sz w:val="28"/>
          <w:szCs w:val="28"/>
        </w:rPr>
        <w:t xml:space="preserve">Никольского </w:t>
      </w:r>
      <w:r w:rsidRPr="00F13707">
        <w:rPr>
          <w:sz w:val="28"/>
          <w:szCs w:val="28"/>
        </w:rPr>
        <w:t>муниципального района на 2020-2025 годы», а также размещаются отчеты о реализации данной программы.</w:t>
      </w:r>
    </w:p>
    <w:p w:rsidR="00376474" w:rsidRPr="00F13707" w:rsidRDefault="005476A6" w:rsidP="004E6FAA">
      <w:pPr>
        <w:spacing w:line="360" w:lineRule="auto"/>
        <w:ind w:firstLine="708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С 1 января 2020 года </w:t>
      </w:r>
      <w:r w:rsidR="00FA4D04" w:rsidRPr="00F13707">
        <w:rPr>
          <w:sz w:val="28"/>
          <w:szCs w:val="28"/>
        </w:rPr>
        <w:t>Финансовым управлением в соответствии с приказом Минфина России от 28.12.2016 №243н формируется и размещается информация</w:t>
      </w:r>
      <w:r w:rsidR="00BE0797" w:rsidRPr="00F13707">
        <w:rPr>
          <w:sz w:val="28"/>
          <w:szCs w:val="28"/>
        </w:rPr>
        <w:t xml:space="preserve"> </w:t>
      </w:r>
      <w:r w:rsidR="00FA4D04" w:rsidRPr="00F13707">
        <w:rPr>
          <w:sz w:val="28"/>
          <w:szCs w:val="28"/>
        </w:rPr>
        <w:t xml:space="preserve">по бюджету </w:t>
      </w:r>
      <w:r w:rsidR="00B22EF1" w:rsidRPr="00F13707">
        <w:rPr>
          <w:sz w:val="28"/>
          <w:szCs w:val="28"/>
        </w:rPr>
        <w:t xml:space="preserve">и бюджетном процессе </w:t>
      </w:r>
      <w:r w:rsidR="00FA4D04" w:rsidRPr="00F13707">
        <w:rPr>
          <w:sz w:val="28"/>
          <w:szCs w:val="28"/>
        </w:rPr>
        <w:t>на едином портале бюджетной системы Российской Федерации.</w:t>
      </w:r>
    </w:p>
    <w:p w:rsidR="00761B07" w:rsidRPr="00F13707" w:rsidRDefault="00376474" w:rsidP="004E6FAA">
      <w:pPr>
        <w:spacing w:line="360" w:lineRule="auto"/>
        <w:ind w:firstLine="708"/>
        <w:jc w:val="both"/>
        <w:rPr>
          <w:sz w:val="28"/>
          <w:szCs w:val="28"/>
        </w:rPr>
      </w:pPr>
      <w:r w:rsidRPr="00F13707">
        <w:rPr>
          <w:sz w:val="28"/>
          <w:szCs w:val="28"/>
        </w:rPr>
        <w:t xml:space="preserve">На официальном сайте </w:t>
      </w:r>
      <w:r w:rsidR="00BE0797" w:rsidRPr="00F13707">
        <w:rPr>
          <w:sz w:val="28"/>
          <w:szCs w:val="28"/>
        </w:rPr>
        <w:t xml:space="preserve">Никольского </w:t>
      </w:r>
      <w:r w:rsidR="00486239" w:rsidRPr="00F13707">
        <w:rPr>
          <w:sz w:val="28"/>
          <w:szCs w:val="28"/>
        </w:rPr>
        <w:t>муниципального района</w:t>
      </w:r>
      <w:r w:rsidR="00AC54F6" w:rsidRPr="00F13707">
        <w:rPr>
          <w:sz w:val="28"/>
          <w:szCs w:val="28"/>
        </w:rPr>
        <w:t xml:space="preserve"> размещается информация о бюджете района, отчеты об исполнении бюджета района, дополнительные материалы (раздел Бюджет),</w:t>
      </w:r>
      <w:r w:rsidR="006D721D" w:rsidRPr="00F13707">
        <w:rPr>
          <w:sz w:val="28"/>
          <w:szCs w:val="28"/>
        </w:rPr>
        <w:t xml:space="preserve"> муниципальная программа «Управление муниципальными финансами </w:t>
      </w:r>
      <w:r w:rsidR="00BE0797" w:rsidRPr="00F13707">
        <w:rPr>
          <w:sz w:val="28"/>
          <w:szCs w:val="28"/>
        </w:rPr>
        <w:t xml:space="preserve">Никольского </w:t>
      </w:r>
      <w:r w:rsidR="006D721D" w:rsidRPr="00F13707">
        <w:rPr>
          <w:sz w:val="28"/>
          <w:szCs w:val="28"/>
        </w:rPr>
        <w:t>муниципального района на 2020-2025 годы»</w:t>
      </w:r>
      <w:r w:rsidR="0017313B">
        <w:rPr>
          <w:sz w:val="28"/>
          <w:szCs w:val="28"/>
        </w:rPr>
        <w:t xml:space="preserve"> </w:t>
      </w:r>
      <w:r w:rsidR="006D721D" w:rsidRPr="00F13707">
        <w:rPr>
          <w:sz w:val="28"/>
          <w:szCs w:val="28"/>
        </w:rPr>
        <w:t xml:space="preserve">поддерживается в актуальной редакции, </w:t>
      </w:r>
      <w:r w:rsidR="00486239" w:rsidRPr="00F13707">
        <w:rPr>
          <w:sz w:val="28"/>
          <w:szCs w:val="28"/>
        </w:rPr>
        <w:t>размещается</w:t>
      </w:r>
      <w:r w:rsidRPr="00F13707">
        <w:rPr>
          <w:sz w:val="28"/>
          <w:szCs w:val="28"/>
        </w:rPr>
        <w:t xml:space="preserve"> актуальная информация в рамках проекта «Бюджет для граждан», </w:t>
      </w:r>
      <w:r w:rsidR="00312AF3" w:rsidRPr="00F13707">
        <w:rPr>
          <w:sz w:val="28"/>
          <w:szCs w:val="28"/>
        </w:rPr>
        <w:t>а также о реализации проекта «Народный бюджет»</w:t>
      </w:r>
      <w:r w:rsidRPr="00F13707">
        <w:rPr>
          <w:sz w:val="28"/>
          <w:szCs w:val="28"/>
        </w:rPr>
        <w:t>.</w:t>
      </w:r>
      <w:r w:rsidR="00F62C11" w:rsidRPr="00F13707">
        <w:rPr>
          <w:sz w:val="28"/>
          <w:szCs w:val="28"/>
        </w:rPr>
        <w:t xml:space="preserve"> Указанные материалы представлены на сайте также в виде презентаций.</w:t>
      </w:r>
    </w:p>
    <w:p w:rsidR="00761B07" w:rsidRPr="00F13707" w:rsidRDefault="00761B07" w:rsidP="004E6FAA">
      <w:pPr>
        <w:shd w:val="clear" w:color="auto" w:fill="FFFFFF"/>
        <w:spacing w:line="360" w:lineRule="auto"/>
        <w:ind w:left="6" w:firstLine="550"/>
        <w:rPr>
          <w:b/>
          <w:i/>
          <w:color w:val="000000"/>
          <w:spacing w:val="-2"/>
          <w:sz w:val="28"/>
          <w:szCs w:val="28"/>
        </w:rPr>
      </w:pPr>
    </w:p>
    <w:p w:rsidR="00761B07" w:rsidRPr="00F13707" w:rsidRDefault="003538CC" w:rsidP="004E6FAA">
      <w:pPr>
        <w:numPr>
          <w:ilvl w:val="0"/>
          <w:numId w:val="7"/>
        </w:numPr>
        <w:shd w:val="clear" w:color="auto" w:fill="FFFFFF"/>
        <w:spacing w:line="360" w:lineRule="auto"/>
        <w:rPr>
          <w:b/>
          <w:color w:val="000000"/>
          <w:spacing w:val="-2"/>
          <w:sz w:val="28"/>
          <w:szCs w:val="28"/>
        </w:rPr>
      </w:pPr>
      <w:r w:rsidRPr="00F13707">
        <w:rPr>
          <w:b/>
          <w:color w:val="000000"/>
          <w:spacing w:val="-2"/>
          <w:sz w:val="28"/>
          <w:szCs w:val="28"/>
        </w:rPr>
        <w:t xml:space="preserve">Организация </w:t>
      </w:r>
      <w:r w:rsidR="00F2459D" w:rsidRPr="00F13707">
        <w:rPr>
          <w:b/>
          <w:color w:val="000000"/>
          <w:spacing w:val="-2"/>
          <w:sz w:val="28"/>
          <w:szCs w:val="28"/>
        </w:rPr>
        <w:t>работы с сельскими поселениями</w:t>
      </w:r>
      <w:r w:rsidR="00843098" w:rsidRPr="00F13707">
        <w:rPr>
          <w:b/>
          <w:color w:val="000000"/>
          <w:spacing w:val="-2"/>
          <w:sz w:val="28"/>
          <w:szCs w:val="28"/>
        </w:rPr>
        <w:t>.</w:t>
      </w:r>
    </w:p>
    <w:p w:rsidR="00761B07" w:rsidRPr="00F13707" w:rsidRDefault="00761B07" w:rsidP="004E6FAA">
      <w:pPr>
        <w:shd w:val="clear" w:color="auto" w:fill="FFFFFF"/>
        <w:spacing w:line="360" w:lineRule="auto"/>
        <w:ind w:left="6" w:firstLine="550"/>
        <w:jc w:val="both"/>
        <w:rPr>
          <w:color w:val="000000"/>
          <w:spacing w:val="-2"/>
          <w:sz w:val="28"/>
          <w:szCs w:val="28"/>
        </w:rPr>
      </w:pPr>
      <w:r w:rsidRPr="00F13707">
        <w:rPr>
          <w:color w:val="000000"/>
          <w:spacing w:val="-2"/>
          <w:sz w:val="28"/>
          <w:szCs w:val="28"/>
        </w:rPr>
        <w:t>Финанс</w:t>
      </w:r>
      <w:r w:rsidR="00C2597A" w:rsidRPr="00F13707">
        <w:rPr>
          <w:color w:val="000000"/>
          <w:spacing w:val="-2"/>
          <w:sz w:val="28"/>
          <w:szCs w:val="28"/>
        </w:rPr>
        <w:t xml:space="preserve">овое управление проводит </w:t>
      </w:r>
      <w:r w:rsidRPr="00F13707">
        <w:rPr>
          <w:color w:val="000000"/>
          <w:spacing w:val="-2"/>
          <w:sz w:val="28"/>
          <w:szCs w:val="28"/>
        </w:rPr>
        <w:t xml:space="preserve"> работу по организации бюджетного процесса в </w:t>
      </w:r>
      <w:r w:rsidR="002E6326" w:rsidRPr="00F13707">
        <w:rPr>
          <w:color w:val="000000"/>
          <w:spacing w:val="-2"/>
          <w:sz w:val="28"/>
          <w:szCs w:val="28"/>
        </w:rPr>
        <w:t>поселениях района,</w:t>
      </w:r>
      <w:r w:rsidR="00BE0797" w:rsidRPr="00F13707">
        <w:rPr>
          <w:color w:val="000000"/>
          <w:spacing w:val="-2"/>
          <w:sz w:val="28"/>
          <w:szCs w:val="28"/>
        </w:rPr>
        <w:t xml:space="preserve"> постоянно взаимодействует с Г</w:t>
      </w:r>
      <w:r w:rsidRPr="00F13707">
        <w:rPr>
          <w:color w:val="000000"/>
          <w:spacing w:val="-2"/>
          <w:sz w:val="28"/>
          <w:szCs w:val="28"/>
        </w:rPr>
        <w:t>лавами и финансистами поселений. Работа проводится в виде консультаций, направления разъясняю</w:t>
      </w:r>
      <w:r w:rsidR="00FF527E">
        <w:rPr>
          <w:color w:val="000000"/>
          <w:spacing w:val="-2"/>
          <w:sz w:val="28"/>
          <w:szCs w:val="28"/>
        </w:rPr>
        <w:t>щих писем по вопросам принятия Н</w:t>
      </w:r>
      <w:r w:rsidRPr="00F13707">
        <w:rPr>
          <w:color w:val="000000"/>
          <w:spacing w:val="-2"/>
          <w:sz w:val="28"/>
          <w:szCs w:val="28"/>
        </w:rPr>
        <w:t xml:space="preserve">ПА, формирования, исполнения бюджетов поселений, составления бюджетной отчетности; по </w:t>
      </w:r>
      <w:r w:rsidR="00DF760F" w:rsidRPr="00F13707">
        <w:rPr>
          <w:color w:val="000000"/>
          <w:spacing w:val="-2"/>
          <w:sz w:val="28"/>
          <w:szCs w:val="28"/>
        </w:rPr>
        <w:t>формированию «программного бюджета»</w:t>
      </w:r>
      <w:r w:rsidRPr="00F13707">
        <w:rPr>
          <w:color w:val="000000"/>
          <w:spacing w:val="-2"/>
          <w:sz w:val="28"/>
          <w:szCs w:val="28"/>
        </w:rPr>
        <w:t>, по изменениям бюджетной классификации.</w:t>
      </w:r>
    </w:p>
    <w:p w:rsidR="00A91DFC" w:rsidRPr="00F13707" w:rsidRDefault="00A91DFC" w:rsidP="004E6FAA">
      <w:pPr>
        <w:spacing w:line="360" w:lineRule="auto"/>
        <w:ind w:firstLine="708"/>
        <w:jc w:val="both"/>
        <w:rPr>
          <w:sz w:val="28"/>
          <w:szCs w:val="28"/>
        </w:rPr>
      </w:pPr>
    </w:p>
    <w:sectPr w:rsidR="00A91DFC" w:rsidRPr="00F13707" w:rsidSect="006B6F5A"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463" w:right="851" w:bottom="1126" w:left="1418" w:header="39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79D" w:rsidRDefault="0074479D">
      <w:r>
        <w:separator/>
      </w:r>
    </w:p>
  </w:endnote>
  <w:endnote w:type="continuationSeparator" w:id="1">
    <w:p w:rsidR="0074479D" w:rsidRDefault="00744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9D" w:rsidRDefault="007447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9D" w:rsidRDefault="0074479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9D" w:rsidRDefault="007447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79D" w:rsidRDefault="0074479D">
      <w:r>
        <w:separator/>
      </w:r>
    </w:p>
  </w:footnote>
  <w:footnote w:type="continuationSeparator" w:id="1">
    <w:p w:rsidR="0074479D" w:rsidRDefault="00744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9D" w:rsidRDefault="0074479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9D" w:rsidRDefault="0074479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Aria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690"/>
        </w:tabs>
        <w:ind w:left="390" w:hanging="39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1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70" w:hanging="93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C62BE1"/>
    <w:multiLevelType w:val="hybridMultilevel"/>
    <w:tmpl w:val="02AC0372"/>
    <w:lvl w:ilvl="0" w:tplc="E97CD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8C2509"/>
    <w:multiLevelType w:val="multilevel"/>
    <w:tmpl w:val="19A0881A"/>
    <w:lvl w:ilvl="0">
      <w:start w:val="1"/>
      <w:numFmt w:val="decimal"/>
      <w:lvlText w:val="%1."/>
      <w:lvlJc w:val="left"/>
      <w:pPr>
        <w:ind w:left="1379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9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9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8">
    <w:nsid w:val="48D01572"/>
    <w:multiLevelType w:val="hybridMultilevel"/>
    <w:tmpl w:val="4334A1BE"/>
    <w:lvl w:ilvl="0" w:tplc="3F1A47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4D1E66"/>
    <w:multiLevelType w:val="hybridMultilevel"/>
    <w:tmpl w:val="4334A1BE"/>
    <w:lvl w:ilvl="0" w:tplc="3F1A4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BE7"/>
    <w:rsid w:val="00000E72"/>
    <w:rsid w:val="00002254"/>
    <w:rsid w:val="000042ED"/>
    <w:rsid w:val="000129D8"/>
    <w:rsid w:val="00014353"/>
    <w:rsid w:val="00021B1D"/>
    <w:rsid w:val="00025EB4"/>
    <w:rsid w:val="00026189"/>
    <w:rsid w:val="00026772"/>
    <w:rsid w:val="000342B2"/>
    <w:rsid w:val="000349C0"/>
    <w:rsid w:val="000466E2"/>
    <w:rsid w:val="00050C6E"/>
    <w:rsid w:val="000515A3"/>
    <w:rsid w:val="0006336C"/>
    <w:rsid w:val="0006383F"/>
    <w:rsid w:val="000753E9"/>
    <w:rsid w:val="00086B74"/>
    <w:rsid w:val="00092697"/>
    <w:rsid w:val="0009341C"/>
    <w:rsid w:val="00097FF1"/>
    <w:rsid w:val="000A01FF"/>
    <w:rsid w:val="000A11FE"/>
    <w:rsid w:val="000A29D6"/>
    <w:rsid w:val="000B6C9B"/>
    <w:rsid w:val="000B70FE"/>
    <w:rsid w:val="000B7DB6"/>
    <w:rsid w:val="000C43B9"/>
    <w:rsid w:val="000C649C"/>
    <w:rsid w:val="000D1236"/>
    <w:rsid w:val="000D288F"/>
    <w:rsid w:val="000D73AD"/>
    <w:rsid w:val="000E2149"/>
    <w:rsid w:val="000F1062"/>
    <w:rsid w:val="00104BBA"/>
    <w:rsid w:val="00106D6F"/>
    <w:rsid w:val="001101D4"/>
    <w:rsid w:val="00110925"/>
    <w:rsid w:val="00111C40"/>
    <w:rsid w:val="00115796"/>
    <w:rsid w:val="0012094F"/>
    <w:rsid w:val="00122B4C"/>
    <w:rsid w:val="001236FA"/>
    <w:rsid w:val="00130B37"/>
    <w:rsid w:val="00133517"/>
    <w:rsid w:val="00135E80"/>
    <w:rsid w:val="00143343"/>
    <w:rsid w:val="00145AB6"/>
    <w:rsid w:val="001514AC"/>
    <w:rsid w:val="00154A50"/>
    <w:rsid w:val="0016224C"/>
    <w:rsid w:val="00167DCB"/>
    <w:rsid w:val="00170F1A"/>
    <w:rsid w:val="00170F93"/>
    <w:rsid w:val="0017313B"/>
    <w:rsid w:val="001837D7"/>
    <w:rsid w:val="00187889"/>
    <w:rsid w:val="001A0735"/>
    <w:rsid w:val="001B176C"/>
    <w:rsid w:val="001B38B0"/>
    <w:rsid w:val="001B7558"/>
    <w:rsid w:val="001C406A"/>
    <w:rsid w:val="001C467D"/>
    <w:rsid w:val="001D0C6C"/>
    <w:rsid w:val="001D31B8"/>
    <w:rsid w:val="001D4C8D"/>
    <w:rsid w:val="001D4CF1"/>
    <w:rsid w:val="001F075D"/>
    <w:rsid w:val="001F6D98"/>
    <w:rsid w:val="00207170"/>
    <w:rsid w:val="002101F7"/>
    <w:rsid w:val="002152B1"/>
    <w:rsid w:val="00217B4D"/>
    <w:rsid w:val="00222299"/>
    <w:rsid w:val="00223FA3"/>
    <w:rsid w:val="002243EE"/>
    <w:rsid w:val="00232892"/>
    <w:rsid w:val="002334FB"/>
    <w:rsid w:val="00235459"/>
    <w:rsid w:val="00240051"/>
    <w:rsid w:val="002450B1"/>
    <w:rsid w:val="00264E6A"/>
    <w:rsid w:val="0027749E"/>
    <w:rsid w:val="00281425"/>
    <w:rsid w:val="00290F17"/>
    <w:rsid w:val="00292202"/>
    <w:rsid w:val="0029444C"/>
    <w:rsid w:val="002A1492"/>
    <w:rsid w:val="002B77F9"/>
    <w:rsid w:val="002B7B5E"/>
    <w:rsid w:val="002C360E"/>
    <w:rsid w:val="002D0FC5"/>
    <w:rsid w:val="002D3193"/>
    <w:rsid w:val="002D607A"/>
    <w:rsid w:val="002E19AE"/>
    <w:rsid w:val="002E42F9"/>
    <w:rsid w:val="002E56F2"/>
    <w:rsid w:val="002E5DEB"/>
    <w:rsid w:val="002E6326"/>
    <w:rsid w:val="002F05AC"/>
    <w:rsid w:val="0030212D"/>
    <w:rsid w:val="003028D3"/>
    <w:rsid w:val="003035C4"/>
    <w:rsid w:val="00304140"/>
    <w:rsid w:val="00307909"/>
    <w:rsid w:val="0031040A"/>
    <w:rsid w:val="0031166F"/>
    <w:rsid w:val="00312AF3"/>
    <w:rsid w:val="0031799A"/>
    <w:rsid w:val="003211E0"/>
    <w:rsid w:val="003307A0"/>
    <w:rsid w:val="003312AD"/>
    <w:rsid w:val="003357D2"/>
    <w:rsid w:val="00336325"/>
    <w:rsid w:val="00342E66"/>
    <w:rsid w:val="00347C5D"/>
    <w:rsid w:val="00352066"/>
    <w:rsid w:val="003538CC"/>
    <w:rsid w:val="00356511"/>
    <w:rsid w:val="003576C3"/>
    <w:rsid w:val="003606A1"/>
    <w:rsid w:val="00362912"/>
    <w:rsid w:val="00363BB8"/>
    <w:rsid w:val="003709BA"/>
    <w:rsid w:val="003749E7"/>
    <w:rsid w:val="00375B56"/>
    <w:rsid w:val="00376474"/>
    <w:rsid w:val="003819A3"/>
    <w:rsid w:val="00381C44"/>
    <w:rsid w:val="00385F7E"/>
    <w:rsid w:val="00395093"/>
    <w:rsid w:val="00395D15"/>
    <w:rsid w:val="00395EC8"/>
    <w:rsid w:val="003A0DD9"/>
    <w:rsid w:val="003A72B9"/>
    <w:rsid w:val="003B433B"/>
    <w:rsid w:val="003C3DF1"/>
    <w:rsid w:val="003C78C9"/>
    <w:rsid w:val="003D401F"/>
    <w:rsid w:val="003E1478"/>
    <w:rsid w:val="003E532A"/>
    <w:rsid w:val="003F2403"/>
    <w:rsid w:val="003F3EB2"/>
    <w:rsid w:val="004039D3"/>
    <w:rsid w:val="004062C3"/>
    <w:rsid w:val="00410335"/>
    <w:rsid w:val="00414EF0"/>
    <w:rsid w:val="0042487E"/>
    <w:rsid w:val="0043337C"/>
    <w:rsid w:val="004562AB"/>
    <w:rsid w:val="00470481"/>
    <w:rsid w:val="004749DF"/>
    <w:rsid w:val="004767E9"/>
    <w:rsid w:val="00476CAC"/>
    <w:rsid w:val="00482FF1"/>
    <w:rsid w:val="004838CE"/>
    <w:rsid w:val="00486239"/>
    <w:rsid w:val="00487201"/>
    <w:rsid w:val="00487F25"/>
    <w:rsid w:val="00492C14"/>
    <w:rsid w:val="004930A1"/>
    <w:rsid w:val="00496978"/>
    <w:rsid w:val="00497DAF"/>
    <w:rsid w:val="004A171B"/>
    <w:rsid w:val="004B17EC"/>
    <w:rsid w:val="004B1F15"/>
    <w:rsid w:val="004C2D5D"/>
    <w:rsid w:val="004C4D11"/>
    <w:rsid w:val="004D092E"/>
    <w:rsid w:val="004D380A"/>
    <w:rsid w:val="004E2B71"/>
    <w:rsid w:val="004E6FAA"/>
    <w:rsid w:val="004F4C50"/>
    <w:rsid w:val="00502279"/>
    <w:rsid w:val="00502CB2"/>
    <w:rsid w:val="0051442C"/>
    <w:rsid w:val="005158D8"/>
    <w:rsid w:val="00521F57"/>
    <w:rsid w:val="00525A8D"/>
    <w:rsid w:val="00527B26"/>
    <w:rsid w:val="005310AA"/>
    <w:rsid w:val="00533E03"/>
    <w:rsid w:val="0054294B"/>
    <w:rsid w:val="00543D24"/>
    <w:rsid w:val="00546FA3"/>
    <w:rsid w:val="005476A6"/>
    <w:rsid w:val="0055023C"/>
    <w:rsid w:val="00550F1C"/>
    <w:rsid w:val="00552325"/>
    <w:rsid w:val="00563233"/>
    <w:rsid w:val="005638C6"/>
    <w:rsid w:val="00564416"/>
    <w:rsid w:val="00564A05"/>
    <w:rsid w:val="00580D23"/>
    <w:rsid w:val="005A32E5"/>
    <w:rsid w:val="005A5AFC"/>
    <w:rsid w:val="005B1E2E"/>
    <w:rsid w:val="005B5726"/>
    <w:rsid w:val="005C1DA3"/>
    <w:rsid w:val="005C3F81"/>
    <w:rsid w:val="005C402A"/>
    <w:rsid w:val="005D07AB"/>
    <w:rsid w:val="005D18E1"/>
    <w:rsid w:val="005D2CAA"/>
    <w:rsid w:val="005D3A05"/>
    <w:rsid w:val="005D7753"/>
    <w:rsid w:val="005E48EE"/>
    <w:rsid w:val="005F129E"/>
    <w:rsid w:val="005F337F"/>
    <w:rsid w:val="005F3A98"/>
    <w:rsid w:val="005F716B"/>
    <w:rsid w:val="00603469"/>
    <w:rsid w:val="0061596E"/>
    <w:rsid w:val="00616F04"/>
    <w:rsid w:val="00617EED"/>
    <w:rsid w:val="006211EB"/>
    <w:rsid w:val="00622BE7"/>
    <w:rsid w:val="006276A5"/>
    <w:rsid w:val="006303EA"/>
    <w:rsid w:val="00636E9A"/>
    <w:rsid w:val="00637B05"/>
    <w:rsid w:val="0066004F"/>
    <w:rsid w:val="006601B2"/>
    <w:rsid w:val="00666C0F"/>
    <w:rsid w:val="00667E82"/>
    <w:rsid w:val="00673E8B"/>
    <w:rsid w:val="00675678"/>
    <w:rsid w:val="00680183"/>
    <w:rsid w:val="00682DF1"/>
    <w:rsid w:val="0068500F"/>
    <w:rsid w:val="00686452"/>
    <w:rsid w:val="006A338B"/>
    <w:rsid w:val="006B0B51"/>
    <w:rsid w:val="006B46D6"/>
    <w:rsid w:val="006B4B11"/>
    <w:rsid w:val="006B4F21"/>
    <w:rsid w:val="006B616D"/>
    <w:rsid w:val="006B6F5A"/>
    <w:rsid w:val="006C6E60"/>
    <w:rsid w:val="006D721D"/>
    <w:rsid w:val="006E5BE7"/>
    <w:rsid w:val="006F2C1D"/>
    <w:rsid w:val="006F4B50"/>
    <w:rsid w:val="006F586B"/>
    <w:rsid w:val="006F69B0"/>
    <w:rsid w:val="00702CB9"/>
    <w:rsid w:val="00705685"/>
    <w:rsid w:val="00705B30"/>
    <w:rsid w:val="00721624"/>
    <w:rsid w:val="00722905"/>
    <w:rsid w:val="00723956"/>
    <w:rsid w:val="00727CD3"/>
    <w:rsid w:val="00727FE4"/>
    <w:rsid w:val="00732152"/>
    <w:rsid w:val="00732F6A"/>
    <w:rsid w:val="007356A0"/>
    <w:rsid w:val="00736DA3"/>
    <w:rsid w:val="007371B0"/>
    <w:rsid w:val="00742870"/>
    <w:rsid w:val="0074479D"/>
    <w:rsid w:val="00751486"/>
    <w:rsid w:val="00752661"/>
    <w:rsid w:val="00756434"/>
    <w:rsid w:val="00760CE7"/>
    <w:rsid w:val="00761B07"/>
    <w:rsid w:val="00765474"/>
    <w:rsid w:val="00782C19"/>
    <w:rsid w:val="007873D3"/>
    <w:rsid w:val="0079065D"/>
    <w:rsid w:val="0079102D"/>
    <w:rsid w:val="00793BF4"/>
    <w:rsid w:val="007A1F85"/>
    <w:rsid w:val="007A5A94"/>
    <w:rsid w:val="007A6098"/>
    <w:rsid w:val="007B354B"/>
    <w:rsid w:val="007C278A"/>
    <w:rsid w:val="007C7EFF"/>
    <w:rsid w:val="007D4E16"/>
    <w:rsid w:val="007E2720"/>
    <w:rsid w:val="007E6C56"/>
    <w:rsid w:val="007E70D0"/>
    <w:rsid w:val="007F7771"/>
    <w:rsid w:val="008021C9"/>
    <w:rsid w:val="00807C7B"/>
    <w:rsid w:val="008148AE"/>
    <w:rsid w:val="00820B8C"/>
    <w:rsid w:val="00823C6D"/>
    <w:rsid w:val="00825BC4"/>
    <w:rsid w:val="00825ED3"/>
    <w:rsid w:val="00827257"/>
    <w:rsid w:val="00830189"/>
    <w:rsid w:val="008376DB"/>
    <w:rsid w:val="008410DB"/>
    <w:rsid w:val="00843098"/>
    <w:rsid w:val="008437FB"/>
    <w:rsid w:val="00843B61"/>
    <w:rsid w:val="00845A76"/>
    <w:rsid w:val="00846417"/>
    <w:rsid w:val="008464A1"/>
    <w:rsid w:val="008470AC"/>
    <w:rsid w:val="00863A17"/>
    <w:rsid w:val="00865E77"/>
    <w:rsid w:val="00872317"/>
    <w:rsid w:val="008723F9"/>
    <w:rsid w:val="00875102"/>
    <w:rsid w:val="00876608"/>
    <w:rsid w:val="0088164E"/>
    <w:rsid w:val="0088425A"/>
    <w:rsid w:val="00894847"/>
    <w:rsid w:val="00894CE4"/>
    <w:rsid w:val="008A0BA8"/>
    <w:rsid w:val="008B0B0B"/>
    <w:rsid w:val="008B1450"/>
    <w:rsid w:val="008B1613"/>
    <w:rsid w:val="008B236D"/>
    <w:rsid w:val="008C3809"/>
    <w:rsid w:val="008C6BA1"/>
    <w:rsid w:val="008C70A2"/>
    <w:rsid w:val="008D1E94"/>
    <w:rsid w:val="008D4C39"/>
    <w:rsid w:val="008D646D"/>
    <w:rsid w:val="008E33DE"/>
    <w:rsid w:val="008E57C1"/>
    <w:rsid w:val="008F0EA4"/>
    <w:rsid w:val="008F4CB2"/>
    <w:rsid w:val="008F6F2E"/>
    <w:rsid w:val="008F7CAA"/>
    <w:rsid w:val="0090201C"/>
    <w:rsid w:val="0091065F"/>
    <w:rsid w:val="00910E62"/>
    <w:rsid w:val="00911790"/>
    <w:rsid w:val="00912BA4"/>
    <w:rsid w:val="00913AF4"/>
    <w:rsid w:val="0092009E"/>
    <w:rsid w:val="00920E44"/>
    <w:rsid w:val="0092628A"/>
    <w:rsid w:val="00927F19"/>
    <w:rsid w:val="00933ED9"/>
    <w:rsid w:val="00941928"/>
    <w:rsid w:val="00943CAE"/>
    <w:rsid w:val="0094755C"/>
    <w:rsid w:val="00947F94"/>
    <w:rsid w:val="0096243D"/>
    <w:rsid w:val="00965247"/>
    <w:rsid w:val="009836D6"/>
    <w:rsid w:val="009857AA"/>
    <w:rsid w:val="009863F3"/>
    <w:rsid w:val="00990482"/>
    <w:rsid w:val="00990554"/>
    <w:rsid w:val="00990E95"/>
    <w:rsid w:val="00997A6D"/>
    <w:rsid w:val="009A22B2"/>
    <w:rsid w:val="009A2CFE"/>
    <w:rsid w:val="009A3D91"/>
    <w:rsid w:val="009B3455"/>
    <w:rsid w:val="009B547F"/>
    <w:rsid w:val="009B60CA"/>
    <w:rsid w:val="009B7DDF"/>
    <w:rsid w:val="009C4D2D"/>
    <w:rsid w:val="009C7D67"/>
    <w:rsid w:val="009D0DB0"/>
    <w:rsid w:val="009D5468"/>
    <w:rsid w:val="009D7870"/>
    <w:rsid w:val="009E0D2E"/>
    <w:rsid w:val="009E34C0"/>
    <w:rsid w:val="009F04FE"/>
    <w:rsid w:val="009F16F2"/>
    <w:rsid w:val="009F39AA"/>
    <w:rsid w:val="009F3D2C"/>
    <w:rsid w:val="009F7C4C"/>
    <w:rsid w:val="009F7E16"/>
    <w:rsid w:val="00A01C2F"/>
    <w:rsid w:val="00A13ADF"/>
    <w:rsid w:val="00A1506B"/>
    <w:rsid w:val="00A20552"/>
    <w:rsid w:val="00A24A21"/>
    <w:rsid w:val="00A315D6"/>
    <w:rsid w:val="00A33091"/>
    <w:rsid w:val="00A41386"/>
    <w:rsid w:val="00A43D4C"/>
    <w:rsid w:val="00A54496"/>
    <w:rsid w:val="00A54D9F"/>
    <w:rsid w:val="00A573E9"/>
    <w:rsid w:val="00A65C31"/>
    <w:rsid w:val="00A67614"/>
    <w:rsid w:val="00A916CA"/>
    <w:rsid w:val="00A919EE"/>
    <w:rsid w:val="00A91C77"/>
    <w:rsid w:val="00A91DFC"/>
    <w:rsid w:val="00A93F93"/>
    <w:rsid w:val="00A96C34"/>
    <w:rsid w:val="00A977EC"/>
    <w:rsid w:val="00AA1A42"/>
    <w:rsid w:val="00AA6C02"/>
    <w:rsid w:val="00AB37C9"/>
    <w:rsid w:val="00AB45D3"/>
    <w:rsid w:val="00AC1F10"/>
    <w:rsid w:val="00AC54F6"/>
    <w:rsid w:val="00AC5D8A"/>
    <w:rsid w:val="00AC7FDA"/>
    <w:rsid w:val="00AD0A4D"/>
    <w:rsid w:val="00AD1060"/>
    <w:rsid w:val="00AD2331"/>
    <w:rsid w:val="00AD3994"/>
    <w:rsid w:val="00AD65CE"/>
    <w:rsid w:val="00AE0C6B"/>
    <w:rsid w:val="00AE16A1"/>
    <w:rsid w:val="00AE1FBD"/>
    <w:rsid w:val="00AE6556"/>
    <w:rsid w:val="00AF3978"/>
    <w:rsid w:val="00AF42EB"/>
    <w:rsid w:val="00AF6B7F"/>
    <w:rsid w:val="00AF7C86"/>
    <w:rsid w:val="00B02CD7"/>
    <w:rsid w:val="00B03F21"/>
    <w:rsid w:val="00B12FB6"/>
    <w:rsid w:val="00B22EF1"/>
    <w:rsid w:val="00B249EF"/>
    <w:rsid w:val="00B30FEB"/>
    <w:rsid w:val="00B31FCF"/>
    <w:rsid w:val="00B327CE"/>
    <w:rsid w:val="00B41E8F"/>
    <w:rsid w:val="00B53A5A"/>
    <w:rsid w:val="00B54F3D"/>
    <w:rsid w:val="00B57A1A"/>
    <w:rsid w:val="00B612C2"/>
    <w:rsid w:val="00B63BBC"/>
    <w:rsid w:val="00B66E81"/>
    <w:rsid w:val="00B72BD5"/>
    <w:rsid w:val="00B73A0C"/>
    <w:rsid w:val="00B749C9"/>
    <w:rsid w:val="00B87477"/>
    <w:rsid w:val="00B90BD6"/>
    <w:rsid w:val="00B91E5D"/>
    <w:rsid w:val="00B96B8F"/>
    <w:rsid w:val="00BA1E24"/>
    <w:rsid w:val="00BA4AC2"/>
    <w:rsid w:val="00BA780E"/>
    <w:rsid w:val="00BB210C"/>
    <w:rsid w:val="00BB66C3"/>
    <w:rsid w:val="00BC54F7"/>
    <w:rsid w:val="00BC5C68"/>
    <w:rsid w:val="00BD4D34"/>
    <w:rsid w:val="00BD4E68"/>
    <w:rsid w:val="00BE0797"/>
    <w:rsid w:val="00BE1F80"/>
    <w:rsid w:val="00BE399B"/>
    <w:rsid w:val="00BE58F7"/>
    <w:rsid w:val="00BF0463"/>
    <w:rsid w:val="00BF64E6"/>
    <w:rsid w:val="00BF75ED"/>
    <w:rsid w:val="00C04D81"/>
    <w:rsid w:val="00C0507D"/>
    <w:rsid w:val="00C05212"/>
    <w:rsid w:val="00C13D2A"/>
    <w:rsid w:val="00C152C8"/>
    <w:rsid w:val="00C1591E"/>
    <w:rsid w:val="00C2597A"/>
    <w:rsid w:val="00C26400"/>
    <w:rsid w:val="00C26AFF"/>
    <w:rsid w:val="00C3373A"/>
    <w:rsid w:val="00C45F22"/>
    <w:rsid w:val="00C468BD"/>
    <w:rsid w:val="00C5334D"/>
    <w:rsid w:val="00C53AFF"/>
    <w:rsid w:val="00C606D3"/>
    <w:rsid w:val="00C63C22"/>
    <w:rsid w:val="00C6668A"/>
    <w:rsid w:val="00C67EA1"/>
    <w:rsid w:val="00C70F81"/>
    <w:rsid w:val="00C735FB"/>
    <w:rsid w:val="00C82A2D"/>
    <w:rsid w:val="00C8327E"/>
    <w:rsid w:val="00C853E4"/>
    <w:rsid w:val="00C90BA9"/>
    <w:rsid w:val="00C91413"/>
    <w:rsid w:val="00CA5D89"/>
    <w:rsid w:val="00CB18D0"/>
    <w:rsid w:val="00CB20D1"/>
    <w:rsid w:val="00CC1556"/>
    <w:rsid w:val="00CC33D1"/>
    <w:rsid w:val="00CC514B"/>
    <w:rsid w:val="00CD679C"/>
    <w:rsid w:val="00CE1670"/>
    <w:rsid w:val="00CE1843"/>
    <w:rsid w:val="00CE3656"/>
    <w:rsid w:val="00D01C47"/>
    <w:rsid w:val="00D16969"/>
    <w:rsid w:val="00D169AD"/>
    <w:rsid w:val="00D21C00"/>
    <w:rsid w:val="00D22580"/>
    <w:rsid w:val="00D2462B"/>
    <w:rsid w:val="00D255C3"/>
    <w:rsid w:val="00D271F4"/>
    <w:rsid w:val="00D30941"/>
    <w:rsid w:val="00D33F9C"/>
    <w:rsid w:val="00D35285"/>
    <w:rsid w:val="00D355EA"/>
    <w:rsid w:val="00D374F1"/>
    <w:rsid w:val="00D45B8E"/>
    <w:rsid w:val="00D624EE"/>
    <w:rsid w:val="00D63063"/>
    <w:rsid w:val="00D65828"/>
    <w:rsid w:val="00D66257"/>
    <w:rsid w:val="00D704A4"/>
    <w:rsid w:val="00D948D3"/>
    <w:rsid w:val="00DA364B"/>
    <w:rsid w:val="00DA3AE7"/>
    <w:rsid w:val="00DA4B80"/>
    <w:rsid w:val="00DB1E09"/>
    <w:rsid w:val="00DB4130"/>
    <w:rsid w:val="00DB74F9"/>
    <w:rsid w:val="00DC2C91"/>
    <w:rsid w:val="00DC4556"/>
    <w:rsid w:val="00DC57A8"/>
    <w:rsid w:val="00DD006D"/>
    <w:rsid w:val="00DD06CF"/>
    <w:rsid w:val="00DD708D"/>
    <w:rsid w:val="00DE4294"/>
    <w:rsid w:val="00DE44F2"/>
    <w:rsid w:val="00DE4925"/>
    <w:rsid w:val="00DF02E8"/>
    <w:rsid w:val="00DF05A3"/>
    <w:rsid w:val="00DF3DD4"/>
    <w:rsid w:val="00DF67B8"/>
    <w:rsid w:val="00DF760F"/>
    <w:rsid w:val="00E04774"/>
    <w:rsid w:val="00E04823"/>
    <w:rsid w:val="00E05880"/>
    <w:rsid w:val="00E061C8"/>
    <w:rsid w:val="00E06A5F"/>
    <w:rsid w:val="00E131BE"/>
    <w:rsid w:val="00E15C2A"/>
    <w:rsid w:val="00E1671B"/>
    <w:rsid w:val="00E214B2"/>
    <w:rsid w:val="00E22555"/>
    <w:rsid w:val="00E24AD2"/>
    <w:rsid w:val="00E24DD7"/>
    <w:rsid w:val="00E36743"/>
    <w:rsid w:val="00E4243D"/>
    <w:rsid w:val="00E4545E"/>
    <w:rsid w:val="00E4727C"/>
    <w:rsid w:val="00E662B3"/>
    <w:rsid w:val="00E67496"/>
    <w:rsid w:val="00E709CD"/>
    <w:rsid w:val="00E7375A"/>
    <w:rsid w:val="00E83BF7"/>
    <w:rsid w:val="00E8546F"/>
    <w:rsid w:val="00E970CD"/>
    <w:rsid w:val="00EA5EBB"/>
    <w:rsid w:val="00EA7D62"/>
    <w:rsid w:val="00ED0E57"/>
    <w:rsid w:val="00EE00CC"/>
    <w:rsid w:val="00EF0B0E"/>
    <w:rsid w:val="00EF58E6"/>
    <w:rsid w:val="00EF7E3F"/>
    <w:rsid w:val="00F00FA5"/>
    <w:rsid w:val="00F05BE3"/>
    <w:rsid w:val="00F129A3"/>
    <w:rsid w:val="00F13707"/>
    <w:rsid w:val="00F23787"/>
    <w:rsid w:val="00F2459D"/>
    <w:rsid w:val="00F30935"/>
    <w:rsid w:val="00F3534D"/>
    <w:rsid w:val="00F36CA3"/>
    <w:rsid w:val="00F37198"/>
    <w:rsid w:val="00F41DE4"/>
    <w:rsid w:val="00F4784B"/>
    <w:rsid w:val="00F51CF3"/>
    <w:rsid w:val="00F532D0"/>
    <w:rsid w:val="00F5453D"/>
    <w:rsid w:val="00F5611E"/>
    <w:rsid w:val="00F62C11"/>
    <w:rsid w:val="00F73A68"/>
    <w:rsid w:val="00F81A16"/>
    <w:rsid w:val="00F852DA"/>
    <w:rsid w:val="00F85389"/>
    <w:rsid w:val="00F85B4E"/>
    <w:rsid w:val="00F9073C"/>
    <w:rsid w:val="00FA17C2"/>
    <w:rsid w:val="00FA30C8"/>
    <w:rsid w:val="00FA4D04"/>
    <w:rsid w:val="00FA52E2"/>
    <w:rsid w:val="00FA5853"/>
    <w:rsid w:val="00FA655F"/>
    <w:rsid w:val="00FC0B29"/>
    <w:rsid w:val="00FC525D"/>
    <w:rsid w:val="00FC5813"/>
    <w:rsid w:val="00FC5C58"/>
    <w:rsid w:val="00FD14D2"/>
    <w:rsid w:val="00FD2219"/>
    <w:rsid w:val="00FE0A18"/>
    <w:rsid w:val="00FE65ED"/>
    <w:rsid w:val="00FF0489"/>
    <w:rsid w:val="00FF1213"/>
    <w:rsid w:val="00FF3FB4"/>
    <w:rsid w:val="00FF527E"/>
    <w:rsid w:val="00FF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5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6F5A"/>
    <w:rPr>
      <w:rFonts w:cs="Arial"/>
    </w:rPr>
  </w:style>
  <w:style w:type="character" w:customStyle="1" w:styleId="Absatz-Standardschriftart">
    <w:name w:val="Absatz-Standardschriftart"/>
    <w:rsid w:val="006B6F5A"/>
  </w:style>
  <w:style w:type="character" w:customStyle="1" w:styleId="WW-Absatz-Standardschriftart">
    <w:name w:val="WW-Absatz-Standardschriftart"/>
    <w:rsid w:val="006B6F5A"/>
  </w:style>
  <w:style w:type="character" w:customStyle="1" w:styleId="1">
    <w:name w:val="Основной шрифт абзаца1"/>
    <w:rsid w:val="006B6F5A"/>
  </w:style>
  <w:style w:type="character" w:customStyle="1" w:styleId="fcomment">
    <w:name w:val="f_comment"/>
    <w:basedOn w:val="1"/>
    <w:rsid w:val="006B6F5A"/>
  </w:style>
  <w:style w:type="character" w:styleId="a3">
    <w:name w:val="page number"/>
    <w:basedOn w:val="1"/>
    <w:rsid w:val="006B6F5A"/>
  </w:style>
  <w:style w:type="character" w:styleId="a4">
    <w:name w:val="Hyperlink"/>
    <w:rsid w:val="006B6F5A"/>
    <w:rPr>
      <w:color w:val="0000FF"/>
      <w:u w:val="single"/>
    </w:rPr>
  </w:style>
  <w:style w:type="character" w:customStyle="1" w:styleId="WW8Num12z0">
    <w:name w:val="WW8Num12z0"/>
    <w:rsid w:val="006B6F5A"/>
    <w:rPr>
      <w:b/>
      <w:i w:val="0"/>
    </w:rPr>
  </w:style>
  <w:style w:type="character" w:customStyle="1" w:styleId="a5">
    <w:name w:val="Символ нумерации"/>
    <w:rsid w:val="006B6F5A"/>
  </w:style>
  <w:style w:type="paragraph" w:customStyle="1" w:styleId="a6">
    <w:name w:val="Заголовок"/>
    <w:basedOn w:val="a"/>
    <w:next w:val="a7"/>
    <w:rsid w:val="006B6F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6B6F5A"/>
    <w:pPr>
      <w:jc w:val="center"/>
    </w:pPr>
    <w:rPr>
      <w:b/>
      <w:sz w:val="32"/>
      <w:szCs w:val="20"/>
    </w:rPr>
  </w:style>
  <w:style w:type="paragraph" w:styleId="a8">
    <w:name w:val="List"/>
    <w:basedOn w:val="a7"/>
    <w:rsid w:val="006B6F5A"/>
    <w:rPr>
      <w:rFonts w:cs="Mangal"/>
    </w:rPr>
  </w:style>
  <w:style w:type="paragraph" w:customStyle="1" w:styleId="10">
    <w:name w:val="Название1"/>
    <w:basedOn w:val="a"/>
    <w:rsid w:val="006B6F5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B6F5A"/>
    <w:pPr>
      <w:suppressLineNumbers/>
    </w:pPr>
    <w:rPr>
      <w:rFonts w:cs="Mangal"/>
    </w:rPr>
  </w:style>
  <w:style w:type="paragraph" w:styleId="a9">
    <w:name w:val="header"/>
    <w:basedOn w:val="a"/>
    <w:rsid w:val="006B6F5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rmal">
    <w:name w:val="ConsPlusNormal"/>
    <w:rsid w:val="006B6F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pcomment">
    <w:name w:val="p_comment"/>
    <w:basedOn w:val="a"/>
    <w:rsid w:val="006B6F5A"/>
    <w:pPr>
      <w:spacing w:before="280" w:after="280"/>
    </w:pPr>
  </w:style>
  <w:style w:type="paragraph" w:customStyle="1" w:styleId="21">
    <w:name w:val="Основной текст 21"/>
    <w:basedOn w:val="a"/>
    <w:rsid w:val="006B6F5A"/>
    <w:pPr>
      <w:spacing w:after="120" w:line="480" w:lineRule="auto"/>
    </w:pPr>
  </w:style>
  <w:style w:type="paragraph" w:customStyle="1" w:styleId="ConsPlusTitle">
    <w:name w:val="ConsPlusTitle"/>
    <w:rsid w:val="006B6F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Body Text Indent"/>
    <w:basedOn w:val="a"/>
    <w:rsid w:val="006B6F5A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6B6F5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6B6F5A"/>
    <w:pPr>
      <w:spacing w:after="120" w:line="480" w:lineRule="auto"/>
      <w:ind w:left="283"/>
    </w:pPr>
  </w:style>
  <w:style w:type="paragraph" w:styleId="ab">
    <w:name w:val="Title"/>
    <w:basedOn w:val="a"/>
    <w:next w:val="ac"/>
    <w:qFormat/>
    <w:rsid w:val="006B6F5A"/>
    <w:pPr>
      <w:jc w:val="center"/>
    </w:pPr>
    <w:rPr>
      <w:b/>
      <w:bCs/>
    </w:rPr>
  </w:style>
  <w:style w:type="paragraph" w:styleId="ac">
    <w:name w:val="Subtitle"/>
    <w:basedOn w:val="a6"/>
    <w:next w:val="a7"/>
    <w:qFormat/>
    <w:rsid w:val="006B6F5A"/>
    <w:pPr>
      <w:jc w:val="center"/>
    </w:pPr>
    <w:rPr>
      <w:i/>
      <w:iCs/>
    </w:rPr>
  </w:style>
  <w:style w:type="paragraph" w:customStyle="1" w:styleId="ConsNormal">
    <w:name w:val="ConsNormal"/>
    <w:rsid w:val="006B6F5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d">
    <w:name w:val="Содержимое врезки"/>
    <w:basedOn w:val="a7"/>
    <w:rsid w:val="006B6F5A"/>
  </w:style>
  <w:style w:type="paragraph" w:styleId="ae">
    <w:name w:val="footer"/>
    <w:basedOn w:val="a"/>
    <w:rsid w:val="006B6F5A"/>
    <w:pPr>
      <w:suppressLineNumbers/>
      <w:tabs>
        <w:tab w:val="center" w:pos="4819"/>
        <w:tab w:val="right" w:pos="9638"/>
      </w:tabs>
    </w:pPr>
  </w:style>
  <w:style w:type="paragraph" w:styleId="af">
    <w:name w:val="List Paragraph"/>
    <w:basedOn w:val="a"/>
    <w:qFormat/>
    <w:rsid w:val="006B6F5A"/>
    <w:pPr>
      <w:ind w:left="720"/>
    </w:pPr>
  </w:style>
  <w:style w:type="paragraph" w:styleId="af0">
    <w:name w:val="Balloon Text"/>
    <w:basedOn w:val="a"/>
    <w:link w:val="af1"/>
    <w:uiPriority w:val="99"/>
    <w:semiHidden/>
    <w:unhideWhenUsed/>
    <w:rsid w:val="005C40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402A"/>
    <w:rPr>
      <w:rFonts w:ascii="Tahoma" w:hAnsi="Tahoma" w:cs="Tahoma"/>
      <w:sz w:val="16"/>
      <w:szCs w:val="16"/>
      <w:lang w:eastAsia="ar-SA"/>
    </w:rPr>
  </w:style>
  <w:style w:type="paragraph" w:styleId="af2">
    <w:name w:val="No Spacing"/>
    <w:link w:val="af3"/>
    <w:qFormat/>
    <w:rsid w:val="00DC4556"/>
    <w:pPr>
      <w:ind w:firstLine="539"/>
      <w:jc w:val="both"/>
    </w:pPr>
    <w:rPr>
      <w:sz w:val="28"/>
      <w:szCs w:val="28"/>
    </w:rPr>
  </w:style>
  <w:style w:type="paragraph" w:styleId="af4">
    <w:name w:val="Plain Text"/>
    <w:basedOn w:val="a"/>
    <w:link w:val="af5"/>
    <w:rsid w:val="00DC455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DC4556"/>
    <w:rPr>
      <w:rFonts w:ascii="Courier New" w:hAnsi="Courier New"/>
    </w:rPr>
  </w:style>
  <w:style w:type="character" w:customStyle="1" w:styleId="af3">
    <w:name w:val="Без интервала Знак"/>
    <w:basedOn w:val="a0"/>
    <w:link w:val="af2"/>
    <w:locked/>
    <w:rsid w:val="00DC455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BD98D3BD172F0276782B9D29DBC15C3CD0E174BBF61C11D885ECEE9ADAECD70313E5C0C04F9564C82470A59CFA1E7E9E0BF80CE3B5aAdEM" TargetMode="External"/><Relationship Id="rId18" Type="http://schemas.openxmlformats.org/officeDocument/2006/relationships/hyperlink" Target="consultantplus://offline/ref=9ABD98D3BD172F0276782B9D29DBC15C3CD0E174BBF61C11D885ECEE9ADAECD70313E5C0C34A9668957E60A1D5AE14619917E60CFDB5AD3Aa6d7M" TargetMode="External"/><Relationship Id="rId26" Type="http://schemas.openxmlformats.org/officeDocument/2006/relationships/hyperlink" Target="consultantplus://offline/ref=9ABD98D3BD172F0276782B9D29DBC15C3CD0E174BBF61C11D885ECEE9ADAECD70313E5C0C04A9264C82470A59CFA1E7E9E0BF80CE3B5aAdEM" TargetMode="External"/><Relationship Id="rId39" Type="http://schemas.openxmlformats.org/officeDocument/2006/relationships/hyperlink" Target="consultantplus://offline/ref=9ABD98D3BD172F0276782B9D29DBC15C3CD0E174BBF61C11D885ECEE9ADAECD70313E5C0C34A93679A7E60A1D5AE14619917E60CFDB5AD3Aa6d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BD98D3BD172F0276782B9D29DBC15C3CD0E174BBF61C11D885ECEE9ADAECD70313E5C0C34A9D699A7E60A1D5AE14619917E60CFDB5AD3Aa6d7M" TargetMode="External"/><Relationship Id="rId34" Type="http://schemas.openxmlformats.org/officeDocument/2006/relationships/hyperlink" Target="consultantplus://offline/ref=9ABD98D3BD172F0276782B9D29DBC15C3CD0E174BBF61C11D885ECEE9ADAECD70313E5C0C34A9D6A957E60A1D5AE14619917E60CFDB5AD3Aa6d7M" TargetMode="External"/><Relationship Id="rId42" Type="http://schemas.openxmlformats.org/officeDocument/2006/relationships/hyperlink" Target="consultantplus://offline/ref=9ABD98D3BD172F0276782B9D29DBC15C3CD0E174BBF61C11D885ECEE9ADAECD70313E5C0C34A9D69947E60A1D5AE14619917E60CFDB5AD3Aa6d7M" TargetMode="External"/><Relationship Id="rId47" Type="http://schemas.openxmlformats.org/officeDocument/2006/relationships/hyperlink" Target="consultantplus://offline/ref=9ABD98D3BD172F0276782B9D29DBC15C3CD0E174BBF61C11D885ECEE9ADAECD70313E5C0C3429264C82470A59CFA1E7E9E0BF80CE3B5aAdEM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BD98D3BD172F0276782B9D29DBC15C3CD0E174BBF61C11D885ECEE9ADAECD70313E5C0C34A9669987E60A1D5AE14619917E60CFDB5AD3Aa6d7M" TargetMode="External"/><Relationship Id="rId17" Type="http://schemas.openxmlformats.org/officeDocument/2006/relationships/hyperlink" Target="consultantplus://offline/ref=9ABD98D3BD172F0276782B9D29DBC15C3CD0E174BBF61C11D885ECEE9ADAECD70313E5C0C34A96689A7E60A1D5AE14619917E60CFDB5AD3Aa6d7M" TargetMode="External"/><Relationship Id="rId25" Type="http://schemas.openxmlformats.org/officeDocument/2006/relationships/hyperlink" Target="consultantplus://offline/ref=9ABD98D3BD172F0276782B9D29DBC15C3CD0E174BBF61C11D885ECEE9ADAECD70313E5C0C54C9F3BCD3161FD90FC07609C17E40EE1aBd4M" TargetMode="External"/><Relationship Id="rId33" Type="http://schemas.openxmlformats.org/officeDocument/2006/relationships/hyperlink" Target="consultantplus://offline/ref=9ABD98D3BD172F0276782B9D29DBC15C3CD0E174BBF61C11D885ECEE9ADAECD70313E5C0C04F9564C82470A59CFA1E7E9E0BF80CE3B5aAdEM" TargetMode="External"/><Relationship Id="rId38" Type="http://schemas.openxmlformats.org/officeDocument/2006/relationships/hyperlink" Target="consultantplus://offline/ref=9ABD98D3BD172F0276782B9D29DBC15C3CD0E174BBF61C11D885ECEE9ADAECD70313E5C0C34A9668957E60A1D5AE14619917E60CFDB5AD3Aa6d7M" TargetMode="External"/><Relationship Id="rId46" Type="http://schemas.openxmlformats.org/officeDocument/2006/relationships/hyperlink" Target="consultantplus://offline/ref=9ABD98D3BD172F0276782B9D29DBC15C3CD0E174BBF61C11D885ECEE9ADAECD70313E5C0C04A9264C82470A59CFA1E7E9E0BF80CE3B5aAd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BD98D3BD172F0276782B9D29DBC15C3CD0E174BBF61C11D885ECEE9ADAECD70313E5C0C04F9764C82470A59CFA1E7E9E0BF80CE3B5aAdEM" TargetMode="External"/><Relationship Id="rId20" Type="http://schemas.openxmlformats.org/officeDocument/2006/relationships/hyperlink" Target="consultantplus://offline/ref=9ABD98D3BD172F0276782B9D29DBC15C3CD0E174BBF61C11D885ECEE9ADAECD70313E5C0C34A9367947E60A1D5AE14619917E60CFDB5AD3Aa6d7M" TargetMode="External"/><Relationship Id="rId29" Type="http://schemas.openxmlformats.org/officeDocument/2006/relationships/hyperlink" Target="consultantplus://offline/ref=9ABD98D3BD172F0276782B9D29DBC15C3CD0E174BBF61C11D885ECEE9ADAECD70313E5C0C24B9664C82470A59CFA1E7E9E0BF80CE3B5aAdEM" TargetMode="External"/><Relationship Id="rId41" Type="http://schemas.openxmlformats.org/officeDocument/2006/relationships/hyperlink" Target="consultantplus://offline/ref=9ABD98D3BD172F0276782B9D29DBC15C3CD0E174BBF61C11D885ECEE9ADAECD70313E5C0C34A9D699A7E60A1D5AE14619917E60CFDB5AD3Aa6d7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BD98D3BD172F0276782B9D29DBC15C3CD0E174BBF61C11D885ECEE9ADAECD70313E5C0CB489764C82470A59CFA1E7E9E0BF80CE3B5aAdEM" TargetMode="External"/><Relationship Id="rId24" Type="http://schemas.openxmlformats.org/officeDocument/2006/relationships/hyperlink" Target="consultantplus://offline/ref=9ABD98D3BD172F0276782B9D29DBC15C3CD0E174BBF61C11D885ECEE9ADAECD70313E5C0C54D9F3BCD3161FD90FC07609C17E40EE1aBd4M" TargetMode="External"/><Relationship Id="rId32" Type="http://schemas.openxmlformats.org/officeDocument/2006/relationships/hyperlink" Target="consultantplus://offline/ref=9ABD98D3BD172F0276782B9D29DBC15C3CD0E174BBF61C11D885ECEE9ADAECD70313E5C0C34A9669987E60A1D5AE14619917E60CFDB5AD3Aa6d7M" TargetMode="External"/><Relationship Id="rId37" Type="http://schemas.openxmlformats.org/officeDocument/2006/relationships/hyperlink" Target="consultantplus://offline/ref=9ABD98D3BD172F0276782B9D29DBC15C3CD0E174BBF61C11D885ECEE9ADAECD70313E5C0C34A96689A7E60A1D5AE14619917E60CFDB5AD3Aa6d7M" TargetMode="External"/><Relationship Id="rId40" Type="http://schemas.openxmlformats.org/officeDocument/2006/relationships/hyperlink" Target="consultantplus://offline/ref=9ABD98D3BD172F0276782B9D29DBC15C3CD0E174BBF61C11D885ECEE9ADAECD70313E5C0C34A9367947E60A1D5AE14619917E60CFDB5AD3Aa6d7M" TargetMode="External"/><Relationship Id="rId45" Type="http://schemas.openxmlformats.org/officeDocument/2006/relationships/hyperlink" Target="consultantplus://offline/ref=9ABD98D3BD172F0276782B9D29DBC15C3CD0E174BBF61C11D885ECEE9ADAECD70313E5C0C54C9F3BCD3161FD90FC07609C17E40EE1aBd4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BD98D3BD172F0276782B9D29DBC15C3CD0E174BBF61C11D885ECEE9ADAECD70313E5C0C34A96689F7E60A1D5AE14619917E60CFDB5AD3Aa6d7M" TargetMode="External"/><Relationship Id="rId23" Type="http://schemas.openxmlformats.org/officeDocument/2006/relationships/hyperlink" Target="consultantplus://offline/ref=9ABD98D3BD172F0276782B9D29DBC15C3CD0E174BBF61C11D885ECEE9ADAECD70313E5C2C04C9F3BCD3161FD90FC07609C17E40EE1aBd4M" TargetMode="External"/><Relationship Id="rId28" Type="http://schemas.openxmlformats.org/officeDocument/2006/relationships/hyperlink" Target="consultantplus://offline/ref=9ABD98D3BD172F0276782B9D29DBC15C3CD0E174BBF61C11D885ECEE9ADAECD71113BDCCC24C8A6F9E6B36F093aFd8M" TargetMode="External"/><Relationship Id="rId36" Type="http://schemas.openxmlformats.org/officeDocument/2006/relationships/hyperlink" Target="consultantplus://offline/ref=9ABD98D3BD172F0276782B9D29DBC15C3CD0E174BBF61C11D885ECEE9ADAECD70313E5C0C04F9764C82470A59CFA1E7E9E0BF80CE3B5aAdEM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9ABD98D3BD172F0276782B9D29DBC15C3CD0E174BBF61C11D885ECEE9ADAECD70313E5C0C34A96699C7E60A1D5AE14619917E60CFDB5AD3Aa6d7M" TargetMode="External"/><Relationship Id="rId19" Type="http://schemas.openxmlformats.org/officeDocument/2006/relationships/hyperlink" Target="consultantplus://offline/ref=9ABD98D3BD172F0276782B9D29DBC15C3CD0E174BBF61C11D885ECEE9ADAECD70313E5C0C34A93679A7E60A1D5AE14619917E60CFDB5AD3Aa6d7M" TargetMode="External"/><Relationship Id="rId31" Type="http://schemas.openxmlformats.org/officeDocument/2006/relationships/hyperlink" Target="consultantplus://offline/ref=9ABD98D3BD172F0276782B9D29DBC15C3CD0E174BBF61C11D885ECEE9ADAECD70313E5C0CB489764C82470A59CFA1E7E9E0BF80CE3B5aAdEM" TargetMode="External"/><Relationship Id="rId44" Type="http://schemas.openxmlformats.org/officeDocument/2006/relationships/hyperlink" Target="consultantplus://offline/ref=9ABD98D3BD172F0276782B9D29DBC15C3CD0E174BBF61C11D885ECEE9ADAECD70313E5C0C54D9F3BCD3161FD90FC07609C17E40EE1aBd4M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BD98D3BD172F0276782B9D29DBC15C3CD0E174BBF61C11D885ECEE9ADAECD70313E5C0C24B9664C82470A59CFA1E7E9E0BF80CE3B5aAdEM" TargetMode="External"/><Relationship Id="rId14" Type="http://schemas.openxmlformats.org/officeDocument/2006/relationships/hyperlink" Target="consultantplus://offline/ref=9ABD98D3BD172F0276782B9D29DBC15C3CD0E174BBF61C11D885ECEE9ADAECD70313E5C0C34A9D6A957E60A1D5AE14619917E60CFDB5AD3Aa6d7M" TargetMode="External"/><Relationship Id="rId22" Type="http://schemas.openxmlformats.org/officeDocument/2006/relationships/hyperlink" Target="consultantplus://offline/ref=9ABD98D3BD172F0276782B9D29DBC15C3CD0E174BBF61C11D885ECEE9ADAECD70313E5C0C34A9D69947E60A1D5AE14619917E60CFDB5AD3Aa6d7M" TargetMode="External"/><Relationship Id="rId27" Type="http://schemas.openxmlformats.org/officeDocument/2006/relationships/hyperlink" Target="consultantplus://offline/ref=9ABD98D3BD172F0276782B9D29DBC15C3CD0E174BBF61C11D885ECEE9ADAECD70313E5C0C3429264C82470A59CFA1E7E9E0BF80CE3B5aAdEM" TargetMode="External"/><Relationship Id="rId30" Type="http://schemas.openxmlformats.org/officeDocument/2006/relationships/hyperlink" Target="consultantplus://offline/ref=9ABD98D3BD172F0276782B9D29DBC15C3CD0E174BBF61C11D885ECEE9ADAECD70313E5C0C34A96699C7E60A1D5AE14619917E60CFDB5AD3Aa6d7M" TargetMode="External"/><Relationship Id="rId35" Type="http://schemas.openxmlformats.org/officeDocument/2006/relationships/hyperlink" Target="consultantplus://offline/ref=9ABD98D3BD172F0276782B9D29DBC15C3CD0E174BBF61C11D885ECEE9ADAECD70313E5C0C34A96689F7E60A1D5AE14619917E60CFDB5AD3Aa6d7M" TargetMode="External"/><Relationship Id="rId43" Type="http://schemas.openxmlformats.org/officeDocument/2006/relationships/hyperlink" Target="consultantplus://offline/ref=9ABD98D3BD172F0276782B9D29DBC15C3CD0E174BBF61C11D885ECEE9ADAECD70313E5C2C04C9F3BCD3161FD90FC07609C17E40EE1aBd4M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9ABD98D3BD172F0276782B9D29DBC15C3CD0E174BBF61C11D885ECEE9ADAECD71113BDCCC24C8A6F9E6B36F093aFd8M" TargetMode="Externa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59DA-4477-40C8-B932-78AB149A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13</Pages>
  <Words>4407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Финансовое управление</Company>
  <LinksUpToDate>false</LinksUpToDate>
  <CharactersWithSpaces>29469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BuKrNV</dc:creator>
  <cp:lastModifiedBy>Е.А.Шапкина</cp:lastModifiedBy>
  <cp:revision>70</cp:revision>
  <cp:lastPrinted>2021-02-15T15:00:00Z</cp:lastPrinted>
  <dcterms:created xsi:type="dcterms:W3CDTF">2023-01-17T11:30:00Z</dcterms:created>
  <dcterms:modified xsi:type="dcterms:W3CDTF">2023-03-24T13:16:00Z</dcterms:modified>
</cp:coreProperties>
</file>