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B34" w:rsidRDefault="00A16B34" w:rsidP="00A16B34">
      <w:pPr>
        <w:pStyle w:val="a3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Анкета</w:t>
      </w:r>
    </w:p>
    <w:p w:rsidR="00A16B34" w:rsidRDefault="00A16B34" w:rsidP="00A16B34">
      <w:pPr>
        <w:pStyle w:val="a3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участника публичных консультаций, проводимых посредством</w:t>
      </w:r>
      <w:r w:rsidRPr="00175029">
        <w:rPr>
          <w:sz w:val="28"/>
          <w:szCs w:val="28"/>
        </w:rPr>
        <w:t xml:space="preserve"> публичных консультаций посредством сбора </w:t>
      </w:r>
      <w:r w:rsidRPr="00175029">
        <w:rPr>
          <w:kern w:val="2"/>
          <w:sz w:val="28"/>
          <w:szCs w:val="28"/>
        </w:rPr>
        <w:t>замечаний и предложений организаций и граждан в рамках анализа действующих</w:t>
      </w:r>
      <w:r>
        <w:rPr>
          <w:kern w:val="2"/>
          <w:sz w:val="28"/>
          <w:szCs w:val="28"/>
        </w:rPr>
        <w:t xml:space="preserve"> муниципального нормативного правового акта</w:t>
      </w:r>
      <w:r w:rsidRPr="00175029">
        <w:rPr>
          <w:kern w:val="2"/>
          <w:sz w:val="28"/>
          <w:szCs w:val="28"/>
        </w:rPr>
        <w:t xml:space="preserve"> на предмет выявления</w:t>
      </w:r>
      <w:r w:rsidRPr="00FF4CFA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их влияния на конкуренцию</w:t>
      </w:r>
    </w:p>
    <w:p w:rsidR="00A16B34" w:rsidRDefault="00A16B34" w:rsidP="00A16B34">
      <w:pPr>
        <w:pStyle w:val="a3"/>
        <w:ind w:firstLine="709"/>
        <w:jc w:val="both"/>
        <w:rPr>
          <w:kern w:val="2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16B34" w:rsidRPr="00B91B39" w:rsidTr="00D4035A">
        <w:tc>
          <w:tcPr>
            <w:tcW w:w="10137" w:type="dxa"/>
          </w:tcPr>
          <w:p w:rsidR="00A16B34" w:rsidRPr="00B91B39" w:rsidRDefault="00A16B34" w:rsidP="00D4035A">
            <w:pPr>
              <w:pStyle w:val="a3"/>
              <w:jc w:val="center"/>
              <w:rPr>
                <w:kern w:val="2"/>
                <w:sz w:val="28"/>
                <w:szCs w:val="28"/>
              </w:rPr>
            </w:pPr>
            <w:r w:rsidRPr="00B91B39">
              <w:rPr>
                <w:kern w:val="2"/>
                <w:sz w:val="28"/>
                <w:szCs w:val="28"/>
              </w:rPr>
              <w:t>1. Общие сведения об участнике публичных слушаний</w:t>
            </w:r>
          </w:p>
        </w:tc>
      </w:tr>
      <w:tr w:rsidR="00A16B34" w:rsidRPr="00B91B39" w:rsidTr="00D4035A">
        <w:tc>
          <w:tcPr>
            <w:tcW w:w="10137" w:type="dxa"/>
          </w:tcPr>
          <w:p w:rsidR="00A16B34" w:rsidRPr="00B91B39" w:rsidRDefault="00A16B34" w:rsidP="00D4035A">
            <w:pPr>
              <w:pStyle w:val="a3"/>
              <w:jc w:val="both"/>
              <w:rPr>
                <w:kern w:val="2"/>
                <w:sz w:val="28"/>
                <w:szCs w:val="28"/>
              </w:rPr>
            </w:pPr>
            <w:r w:rsidRPr="00B91B39">
              <w:rPr>
                <w:kern w:val="2"/>
                <w:sz w:val="28"/>
                <w:szCs w:val="28"/>
              </w:rPr>
              <w:t>1.1. ФИО (либо наименование, ИНН хозяйствующего субъекта)</w:t>
            </w:r>
          </w:p>
        </w:tc>
      </w:tr>
      <w:tr w:rsidR="00A16B34" w:rsidRPr="00B91B39" w:rsidTr="00D4035A">
        <w:tc>
          <w:tcPr>
            <w:tcW w:w="10137" w:type="dxa"/>
          </w:tcPr>
          <w:p w:rsidR="00A16B34" w:rsidRPr="00B91B39" w:rsidRDefault="00A16B34" w:rsidP="00D4035A">
            <w:pPr>
              <w:pStyle w:val="a3"/>
              <w:jc w:val="both"/>
              <w:rPr>
                <w:kern w:val="2"/>
                <w:sz w:val="28"/>
                <w:szCs w:val="28"/>
              </w:rPr>
            </w:pPr>
            <w:r w:rsidRPr="00B91B39">
              <w:rPr>
                <w:kern w:val="2"/>
                <w:sz w:val="28"/>
                <w:szCs w:val="28"/>
              </w:rPr>
              <w:t>1.2. Адрес регистрации (либо адрес фактического местонахождения хозяйствующего субъекта)</w:t>
            </w:r>
          </w:p>
        </w:tc>
      </w:tr>
      <w:tr w:rsidR="00A16B34" w:rsidRPr="00B91B39" w:rsidTr="00D4035A">
        <w:tc>
          <w:tcPr>
            <w:tcW w:w="10137" w:type="dxa"/>
          </w:tcPr>
          <w:p w:rsidR="00A16B34" w:rsidRPr="00B91B39" w:rsidRDefault="00A16B34" w:rsidP="00D4035A">
            <w:pPr>
              <w:pStyle w:val="a3"/>
              <w:jc w:val="both"/>
              <w:rPr>
                <w:kern w:val="2"/>
                <w:sz w:val="28"/>
                <w:szCs w:val="28"/>
              </w:rPr>
            </w:pPr>
            <w:r w:rsidRPr="00B91B39">
              <w:rPr>
                <w:kern w:val="2"/>
                <w:sz w:val="28"/>
                <w:szCs w:val="28"/>
              </w:rPr>
              <w:t>1.3. Контактный телефон</w:t>
            </w:r>
          </w:p>
        </w:tc>
      </w:tr>
      <w:tr w:rsidR="00A16B34" w:rsidRPr="00B91B39" w:rsidTr="00D4035A">
        <w:tc>
          <w:tcPr>
            <w:tcW w:w="10137" w:type="dxa"/>
          </w:tcPr>
          <w:p w:rsidR="00A16B34" w:rsidRPr="00B91B39" w:rsidRDefault="00A16B34" w:rsidP="00D4035A">
            <w:pPr>
              <w:pStyle w:val="a3"/>
              <w:jc w:val="both"/>
              <w:rPr>
                <w:kern w:val="2"/>
                <w:sz w:val="28"/>
                <w:szCs w:val="28"/>
              </w:rPr>
            </w:pPr>
            <w:r w:rsidRPr="00B91B39">
              <w:rPr>
                <w:kern w:val="2"/>
                <w:sz w:val="28"/>
                <w:szCs w:val="28"/>
              </w:rPr>
              <w:t>1.4. Адрес электронной почты</w:t>
            </w:r>
          </w:p>
        </w:tc>
      </w:tr>
      <w:tr w:rsidR="00A16B34" w:rsidRPr="00B91B39" w:rsidTr="00D4035A">
        <w:tc>
          <w:tcPr>
            <w:tcW w:w="10137" w:type="dxa"/>
          </w:tcPr>
          <w:p w:rsidR="00A16B34" w:rsidRPr="00B91B39" w:rsidRDefault="00A16B34" w:rsidP="00D4035A">
            <w:pPr>
              <w:pStyle w:val="a3"/>
              <w:jc w:val="center"/>
              <w:rPr>
                <w:kern w:val="2"/>
                <w:sz w:val="28"/>
                <w:szCs w:val="28"/>
              </w:rPr>
            </w:pPr>
            <w:r w:rsidRPr="00B91B39">
              <w:rPr>
                <w:kern w:val="2"/>
                <w:sz w:val="28"/>
                <w:szCs w:val="28"/>
              </w:rPr>
              <w:t xml:space="preserve">2. Реквизиты и наименование </w:t>
            </w:r>
            <w:proofErr w:type="gramStart"/>
            <w:r w:rsidRPr="00B91B39">
              <w:rPr>
                <w:kern w:val="2"/>
                <w:sz w:val="28"/>
                <w:szCs w:val="28"/>
              </w:rPr>
              <w:t>действующего</w:t>
            </w:r>
            <w:proofErr w:type="gramEnd"/>
            <w:r w:rsidRPr="00B91B39">
              <w:rPr>
                <w:kern w:val="2"/>
                <w:sz w:val="28"/>
                <w:szCs w:val="28"/>
              </w:rPr>
              <w:t xml:space="preserve"> муниципального нормативного правового акт (далее – МНПА)</w:t>
            </w:r>
          </w:p>
        </w:tc>
      </w:tr>
      <w:tr w:rsidR="00A16B34" w:rsidRPr="00B91B39" w:rsidTr="00D4035A">
        <w:tc>
          <w:tcPr>
            <w:tcW w:w="10137" w:type="dxa"/>
          </w:tcPr>
          <w:p w:rsidR="00A16B34" w:rsidRPr="00B91B39" w:rsidRDefault="00A16B34" w:rsidP="00D4035A">
            <w:pPr>
              <w:pStyle w:val="a3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A16B34" w:rsidRPr="00B91B39" w:rsidTr="00D4035A">
        <w:tc>
          <w:tcPr>
            <w:tcW w:w="10137" w:type="dxa"/>
          </w:tcPr>
          <w:p w:rsidR="00A16B34" w:rsidRPr="00B91B39" w:rsidRDefault="00A16B34" w:rsidP="00D4035A">
            <w:pPr>
              <w:pStyle w:val="a3"/>
              <w:jc w:val="center"/>
              <w:rPr>
                <w:kern w:val="2"/>
                <w:sz w:val="28"/>
                <w:szCs w:val="28"/>
              </w:rPr>
            </w:pPr>
            <w:r w:rsidRPr="00B91B39">
              <w:rPr>
                <w:kern w:val="2"/>
                <w:sz w:val="28"/>
                <w:szCs w:val="28"/>
              </w:rPr>
              <w:t>3. Ответы на вопросы</w:t>
            </w:r>
          </w:p>
        </w:tc>
      </w:tr>
      <w:tr w:rsidR="00A16B34" w:rsidRPr="00B91B39" w:rsidTr="00D4035A">
        <w:tc>
          <w:tcPr>
            <w:tcW w:w="10137" w:type="dxa"/>
          </w:tcPr>
          <w:p w:rsidR="00A16B34" w:rsidRPr="00B91B39" w:rsidRDefault="00A16B34" w:rsidP="00D4035A">
            <w:pPr>
              <w:pStyle w:val="a3"/>
              <w:jc w:val="both"/>
              <w:rPr>
                <w:kern w:val="2"/>
                <w:sz w:val="28"/>
                <w:szCs w:val="28"/>
              </w:rPr>
            </w:pPr>
            <w:r w:rsidRPr="00B91B39">
              <w:rPr>
                <w:kern w:val="2"/>
                <w:sz w:val="28"/>
                <w:szCs w:val="28"/>
              </w:rPr>
              <w:t>3.1. Оказывают ли положения МНПА влияние на рынках товаров, работ, услуг?</w:t>
            </w:r>
          </w:p>
        </w:tc>
      </w:tr>
      <w:tr w:rsidR="00A16B34" w:rsidRPr="00B91B39" w:rsidTr="00D4035A">
        <w:tc>
          <w:tcPr>
            <w:tcW w:w="10137" w:type="dxa"/>
          </w:tcPr>
          <w:p w:rsidR="00A16B34" w:rsidRPr="00B91B39" w:rsidRDefault="00A16B34" w:rsidP="00D4035A">
            <w:pPr>
              <w:pStyle w:val="a3"/>
              <w:jc w:val="both"/>
              <w:rPr>
                <w:kern w:val="2"/>
                <w:sz w:val="28"/>
                <w:szCs w:val="28"/>
              </w:rPr>
            </w:pPr>
            <w:r w:rsidRPr="00B91B39">
              <w:rPr>
                <w:kern w:val="2"/>
                <w:sz w:val="28"/>
                <w:szCs w:val="28"/>
              </w:rPr>
              <w:t>3.2. Присутствуют ли в МНПА положения, которые могут оказать негативное влияние на конкуренцию на рынках товаров, работ, услуг?</w:t>
            </w:r>
          </w:p>
        </w:tc>
      </w:tr>
      <w:tr w:rsidR="00A16B34" w:rsidRPr="00B91B39" w:rsidTr="00D4035A">
        <w:tc>
          <w:tcPr>
            <w:tcW w:w="10137" w:type="dxa"/>
          </w:tcPr>
          <w:p w:rsidR="00A16B34" w:rsidRPr="00B91B39" w:rsidRDefault="00A16B34" w:rsidP="00D4035A">
            <w:pPr>
              <w:pStyle w:val="a3"/>
              <w:jc w:val="both"/>
              <w:rPr>
                <w:kern w:val="2"/>
                <w:sz w:val="28"/>
                <w:szCs w:val="28"/>
              </w:rPr>
            </w:pPr>
            <w:r w:rsidRPr="00B91B39">
              <w:rPr>
                <w:kern w:val="2"/>
                <w:sz w:val="28"/>
                <w:szCs w:val="28"/>
              </w:rPr>
              <w:t>3.3. Какие положения МНПА приводят и (или) могут привести к недопущению, ограничению или устранению конкуренции на рынках товаров, работ, услуг?</w:t>
            </w:r>
          </w:p>
        </w:tc>
      </w:tr>
      <w:tr w:rsidR="00A16B34" w:rsidRPr="00B91B39" w:rsidTr="00D4035A">
        <w:tc>
          <w:tcPr>
            <w:tcW w:w="10137" w:type="dxa"/>
          </w:tcPr>
          <w:p w:rsidR="00A16B34" w:rsidRPr="00B91B39" w:rsidRDefault="00A16B34" w:rsidP="00D4035A">
            <w:pPr>
              <w:pStyle w:val="a3"/>
              <w:jc w:val="both"/>
              <w:rPr>
                <w:kern w:val="2"/>
                <w:sz w:val="28"/>
                <w:szCs w:val="28"/>
              </w:rPr>
            </w:pPr>
            <w:r w:rsidRPr="00B91B39">
              <w:rPr>
                <w:kern w:val="2"/>
                <w:sz w:val="28"/>
                <w:szCs w:val="28"/>
              </w:rPr>
              <w:t xml:space="preserve">3.4. На каких рынках товаров, работ, услуг </w:t>
            </w:r>
            <w:proofErr w:type="gramStart"/>
            <w:r w:rsidRPr="00B91B39">
              <w:rPr>
                <w:kern w:val="2"/>
                <w:sz w:val="28"/>
                <w:szCs w:val="28"/>
              </w:rPr>
              <w:t>ухудшилось</w:t>
            </w:r>
            <w:proofErr w:type="gramEnd"/>
            <w:r w:rsidRPr="00B91B39">
              <w:rPr>
                <w:kern w:val="2"/>
                <w:sz w:val="28"/>
                <w:szCs w:val="28"/>
              </w:rPr>
              <w:t>/может ухудшиться состояние конкурентной среды в результате применения МНПА?</w:t>
            </w:r>
          </w:p>
        </w:tc>
      </w:tr>
      <w:tr w:rsidR="00A16B34" w:rsidRPr="00B91B39" w:rsidTr="00D4035A">
        <w:tc>
          <w:tcPr>
            <w:tcW w:w="10137" w:type="dxa"/>
          </w:tcPr>
          <w:p w:rsidR="00A16B34" w:rsidRPr="00B91B39" w:rsidRDefault="00A16B34" w:rsidP="00D4035A">
            <w:pPr>
              <w:pStyle w:val="a3"/>
              <w:jc w:val="both"/>
              <w:rPr>
                <w:kern w:val="2"/>
                <w:sz w:val="28"/>
                <w:szCs w:val="28"/>
              </w:rPr>
            </w:pPr>
            <w:r w:rsidRPr="00B91B39">
              <w:rPr>
                <w:kern w:val="2"/>
                <w:sz w:val="28"/>
                <w:szCs w:val="28"/>
              </w:rPr>
              <w:t xml:space="preserve">3.5. Какие положения антимонопольного законодательства </w:t>
            </w:r>
            <w:proofErr w:type="gramStart"/>
            <w:r w:rsidRPr="00B91B39">
              <w:rPr>
                <w:kern w:val="2"/>
                <w:sz w:val="28"/>
                <w:szCs w:val="28"/>
              </w:rPr>
              <w:t>нарушены</w:t>
            </w:r>
            <w:proofErr w:type="gramEnd"/>
            <w:r w:rsidRPr="00B91B39">
              <w:rPr>
                <w:kern w:val="2"/>
                <w:sz w:val="28"/>
                <w:szCs w:val="28"/>
              </w:rPr>
              <w:t>/могут быть нарушены? Какие возможны негативные последствия для конкуренции?</w:t>
            </w:r>
          </w:p>
        </w:tc>
      </w:tr>
      <w:tr w:rsidR="00A16B34" w:rsidRPr="00B91B39" w:rsidTr="00D4035A">
        <w:tc>
          <w:tcPr>
            <w:tcW w:w="10137" w:type="dxa"/>
          </w:tcPr>
          <w:p w:rsidR="00A16B34" w:rsidRPr="00B91B39" w:rsidRDefault="00A16B34" w:rsidP="00D4035A">
            <w:pPr>
              <w:pStyle w:val="a3"/>
              <w:jc w:val="center"/>
              <w:rPr>
                <w:kern w:val="2"/>
                <w:sz w:val="28"/>
                <w:szCs w:val="28"/>
              </w:rPr>
            </w:pPr>
            <w:r w:rsidRPr="00B91B39">
              <w:rPr>
                <w:kern w:val="2"/>
                <w:sz w:val="28"/>
                <w:szCs w:val="28"/>
              </w:rPr>
              <w:t>4. Иные замечания и предложения (при наличии)</w:t>
            </w:r>
          </w:p>
        </w:tc>
      </w:tr>
      <w:tr w:rsidR="00A16B34" w:rsidRPr="00B91B39" w:rsidTr="00D4035A">
        <w:tc>
          <w:tcPr>
            <w:tcW w:w="10137" w:type="dxa"/>
          </w:tcPr>
          <w:p w:rsidR="00A16B34" w:rsidRPr="00B91B39" w:rsidRDefault="00A16B34" w:rsidP="00D4035A">
            <w:pPr>
              <w:pStyle w:val="a3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A16B34" w:rsidRDefault="00A16B34" w:rsidP="00A16B34">
      <w:pPr>
        <w:pStyle w:val="a3"/>
        <w:ind w:firstLine="709"/>
        <w:jc w:val="both"/>
        <w:rPr>
          <w:kern w:val="2"/>
          <w:sz w:val="28"/>
          <w:szCs w:val="28"/>
        </w:rPr>
      </w:pPr>
    </w:p>
    <w:p w:rsidR="00083B3C" w:rsidRDefault="00083B3C">
      <w:bookmarkStart w:id="0" w:name="_GoBack"/>
      <w:bookmarkEnd w:id="0"/>
    </w:p>
    <w:sectPr w:rsidR="00083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B34"/>
    <w:rsid w:val="00083B3C"/>
    <w:rsid w:val="00A1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6B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6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2021-12-28T05:26:00Z</dcterms:created>
  <dcterms:modified xsi:type="dcterms:W3CDTF">2021-12-28T05:27:00Z</dcterms:modified>
</cp:coreProperties>
</file>